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BCE92" w14:textId="13D1CFA6" w:rsidR="00AF390E" w:rsidRDefault="00AF390E">
      <w:r>
        <w:t>Where customer details, both commercial and non commercial, supposed to be stored in?</w:t>
      </w:r>
    </w:p>
    <w:p w14:paraId="2A87FB62" w14:textId="5975D150" w:rsidR="007F6780" w:rsidRDefault="007F6780" w:rsidP="009E7417">
      <w:pPr>
        <w:pStyle w:val="ListParagraph"/>
        <w:numPr>
          <w:ilvl w:val="0"/>
          <w:numId w:val="2"/>
        </w:numPr>
      </w:pPr>
      <w:r>
        <w:t>Non-commercial customer details are stored by IPOS-PU</w:t>
      </w:r>
      <w:r w:rsidR="00BC4851">
        <w:t xml:space="preserve"> database – email, password and discount counter</w:t>
      </w:r>
      <w:r>
        <w:t>, no security concerns</w:t>
      </w:r>
    </w:p>
    <w:p w14:paraId="3B3AC686" w14:textId="77777777" w:rsidR="007F6780" w:rsidRDefault="007F6780"/>
    <w:p w14:paraId="7993626A" w14:textId="0CC47707" w:rsidR="007F6780" w:rsidRDefault="007F6780">
      <w:r>
        <w:t>How much of pa</w:t>
      </w:r>
      <w:r w:rsidR="009E7417">
        <w:t>yment process should be handled by IPOS-PU(type of a provider, card details, billing address, etc.)?</w:t>
      </w:r>
    </w:p>
    <w:p w14:paraId="5D443A58" w14:textId="4020807A" w:rsidR="009E7417" w:rsidRDefault="00771F04" w:rsidP="009E7417">
      <w:pPr>
        <w:pStyle w:val="ListParagraph"/>
        <w:numPr>
          <w:ilvl w:val="0"/>
          <w:numId w:val="1"/>
        </w:numPr>
      </w:pPr>
      <w:r>
        <w:t>One real payment provider is optional, but can be replaced with simple table in a database that will store the transaction details</w:t>
      </w:r>
    </w:p>
    <w:p w14:paraId="207DA148" w14:textId="77777777" w:rsidR="007F6780" w:rsidRDefault="007F6780"/>
    <w:p w14:paraId="69A15106" w14:textId="77777777" w:rsidR="00771F04" w:rsidRDefault="00771F04"/>
    <w:p w14:paraId="7679CB81" w14:textId="77777777" w:rsidR="00771F04" w:rsidRDefault="00771F04"/>
    <w:p w14:paraId="321BD74F" w14:textId="2E1DAAAF" w:rsidR="00AF390E" w:rsidRDefault="00AF390E">
      <w:r>
        <w:t>The stacking of the promotions is possible. The 10</w:t>
      </w:r>
      <w:r w:rsidRPr="00AF390E">
        <w:rPr>
          <w:vertAlign w:val="superscript"/>
        </w:rPr>
        <w:t>th</w:t>
      </w:r>
      <w:r>
        <w:t xml:space="preserve"> order discount is applied after the campaign discount has</w:t>
      </w:r>
      <w:r w:rsidR="009E7417">
        <w:t xml:space="preserve"> already</w:t>
      </w:r>
      <w:r>
        <w:t xml:space="preserve"> been applied </w:t>
      </w:r>
    </w:p>
    <w:p w14:paraId="67A8AEA7" w14:textId="2C5A7CAA" w:rsidR="00AF390E" w:rsidRDefault="00AF390E">
      <w:r>
        <w:t>There can’t be overlapping in time campaigns which are having the same item(s) and the discount differentiates</w:t>
      </w:r>
    </w:p>
    <w:p w14:paraId="49308DD6" w14:textId="428C0824" w:rsidR="00AF390E" w:rsidRDefault="00AF390E">
      <w:r>
        <w:t>Refund/cancelation is possible prior to shipping</w:t>
      </w:r>
    </w:p>
    <w:p w14:paraId="2E4CCC63" w14:textId="60259687" w:rsidR="007F6780" w:rsidRDefault="007F6780">
      <w:r>
        <w:t>The reports supposed to be just an image on a screen, not a file</w:t>
      </w:r>
      <w:r w:rsidR="009E7417">
        <w:t xml:space="preserve"> nor </w:t>
      </w:r>
      <w:r>
        <w:t>email</w:t>
      </w:r>
    </w:p>
    <w:p w14:paraId="0DE115B2" w14:textId="50B70862" w:rsidR="007F6780" w:rsidRDefault="007F6780">
      <w:r>
        <w:t>Reliance on an email service</w:t>
      </w:r>
      <w:r w:rsidR="009E7417">
        <w:t>(?)</w:t>
      </w:r>
    </w:p>
    <w:p w14:paraId="3BBE4936" w14:textId="55818BEE" w:rsidR="009E7417" w:rsidRDefault="009E7417">
      <w:r>
        <w:t xml:space="preserve">Discounts are applicable and visible on a general page of the store and </w:t>
      </w:r>
      <w:r w:rsidR="00BC4851">
        <w:t xml:space="preserve">individual </w:t>
      </w:r>
      <w:r>
        <w:t>product</w:t>
      </w:r>
      <w:r w:rsidR="00BC4851">
        <w:t xml:space="preserve"> page</w:t>
      </w:r>
      <w:r>
        <w:t>, not just on the page of a campaign</w:t>
      </w:r>
    </w:p>
    <w:p w14:paraId="260E7764" w14:textId="7D5185F2" w:rsidR="00771F04" w:rsidRDefault="00771F04">
      <w:r>
        <w:t xml:space="preserve">Discount persists past the end of the campaign </w:t>
      </w:r>
      <w:r w:rsidR="00891755">
        <w:t>if the item was added into the basket while the campaign was active</w:t>
      </w:r>
    </w:p>
    <w:p w14:paraId="7D7D262F" w14:textId="074F03CD" w:rsidR="00891755" w:rsidRDefault="00891755">
      <w:r>
        <w:t>No limit to amount of items purchased</w:t>
      </w:r>
    </w:p>
    <w:p w14:paraId="544B54B1" w14:textId="77777777" w:rsidR="009E7417" w:rsidRDefault="009E7417"/>
    <w:sectPr w:rsidR="009E7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C4B5E"/>
    <w:multiLevelType w:val="hybridMultilevel"/>
    <w:tmpl w:val="490CAA36"/>
    <w:lvl w:ilvl="0" w:tplc="6D6EA1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420C5"/>
    <w:multiLevelType w:val="hybridMultilevel"/>
    <w:tmpl w:val="A754E3A0"/>
    <w:lvl w:ilvl="0" w:tplc="CED44A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932346">
    <w:abstractNumId w:val="1"/>
  </w:num>
  <w:num w:numId="2" w16cid:durableId="1420787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90E"/>
    <w:rsid w:val="002B7028"/>
    <w:rsid w:val="00771F04"/>
    <w:rsid w:val="007F6780"/>
    <w:rsid w:val="00891755"/>
    <w:rsid w:val="009E7417"/>
    <w:rsid w:val="00AF390E"/>
    <w:rsid w:val="00BC4851"/>
    <w:rsid w:val="00E94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5E7F61"/>
  <w15:chartTrackingRefBased/>
  <w15:docId w15:val="{41B6CF4D-5DF5-C44A-85F3-AC7740883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9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9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9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9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9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UG-Shevyrev, Dmitrii</dc:creator>
  <cp:keywords/>
  <dc:description/>
  <cp:lastModifiedBy>UG-Shevyrev, Dmitrii</cp:lastModifiedBy>
  <cp:revision>2</cp:revision>
  <dcterms:created xsi:type="dcterms:W3CDTF">2026-02-06T10:06:00Z</dcterms:created>
  <dcterms:modified xsi:type="dcterms:W3CDTF">2026-02-06T10:06:00Z</dcterms:modified>
</cp:coreProperties>
</file>