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E99B" w14:textId="24D87E89" w:rsidR="000A0E64" w:rsidRPr="000A0E64" w:rsidRDefault="000A0E64" w:rsidP="000A0E6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0E64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SVC</w:t>
      </w:r>
      <w:r w:rsidRPr="000A0E64">
        <w:rPr>
          <w:rFonts w:asciiTheme="minorHAnsi" w:hAnsiTheme="minorHAnsi" w:cstheme="minorHAnsi"/>
          <w:b/>
          <w:bCs/>
          <w:sz w:val="28"/>
          <w:szCs w:val="28"/>
        </w:rPr>
        <w:t xml:space="preserve"> class</w:t>
      </w:r>
      <w:r w:rsidRPr="000A0E64">
        <w:rPr>
          <w:rFonts w:asciiTheme="minorHAnsi" w:hAnsiTheme="minorHAnsi" w:cstheme="minorHAnsi"/>
          <w:b/>
          <w:bCs/>
          <w:sz w:val="28"/>
          <w:szCs w:val="28"/>
        </w:rPr>
        <w:t>ifier</w:t>
      </w:r>
      <w:r>
        <w:t xml:space="preserve"> </w:t>
      </w:r>
      <w:r w:rsidRPr="000A0E64">
        <w:rPr>
          <w:rFonts w:asciiTheme="minorHAnsi" w:hAnsiTheme="minorHAnsi" w:cstheme="minorHAnsi"/>
          <w:sz w:val="28"/>
          <w:szCs w:val="28"/>
        </w:rPr>
        <w:t xml:space="preserve">(given </w:t>
      </w:r>
      <w:r w:rsidRPr="000A0E64">
        <w:rPr>
          <w:rFonts w:asciiTheme="minorHAnsi" w:hAnsiTheme="minorHAnsi" w:cstheme="minorHAnsi"/>
          <w:sz w:val="28"/>
          <w:szCs w:val="28"/>
        </w:rPr>
        <w:t>from the scikit-learn library</w:t>
      </w:r>
      <w:r w:rsidRPr="000A0E64">
        <w:rPr>
          <w:rFonts w:asciiTheme="minorHAnsi" w:hAnsiTheme="minorHAnsi" w:cstheme="minorHAnsi"/>
          <w:sz w:val="28"/>
          <w:szCs w:val="28"/>
        </w:rPr>
        <w:t xml:space="preserve">) - </w:t>
      </w:r>
      <w:r w:rsidRPr="000A0E64">
        <w:rPr>
          <w:rFonts w:asciiTheme="minorHAnsi" w:hAnsiTheme="minorHAnsi" w:cstheme="minorHAnsi"/>
          <w:sz w:val="28"/>
          <w:szCs w:val="28"/>
        </w:rPr>
        <w:t xml:space="preserve">used for implementing Support Vector Machines (SVMs) for classification tasks. Let's break down the parameters </w:t>
      </w:r>
      <w:r w:rsidRPr="000A0E64">
        <w:rPr>
          <w:rFonts w:asciiTheme="minorHAnsi" w:hAnsiTheme="minorHAnsi" w:cstheme="minorHAnsi"/>
          <w:sz w:val="28"/>
          <w:szCs w:val="28"/>
        </w:rPr>
        <w:t>in the call</w:t>
      </w:r>
      <w:r w:rsidRPr="000A0E64">
        <w:rPr>
          <w:rFonts w:asciiTheme="minorHAnsi" w:hAnsiTheme="minorHAnsi" w:cstheme="minorHAnsi"/>
          <w:sz w:val="28"/>
          <w:szCs w:val="28"/>
        </w:rPr>
        <w:t>:</w:t>
      </w:r>
    </w:p>
    <w:p w14:paraId="6D779AF3" w14:textId="77777777" w:rsidR="000A0E64" w:rsidRPr="000A0E64" w:rsidRDefault="000A0E64" w:rsidP="000A0E6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</w:pPr>
      <w:r w:rsidRPr="000A0E64">
        <w:rPr>
          <w:rStyle w:val="HTMLCode"/>
          <w:sz w:val="28"/>
          <w:szCs w:val="28"/>
          <w:lang w:eastAsia="en-AU"/>
          <w14:ligatures w14:val="none"/>
        </w:rPr>
        <w:t>C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: This parameter represents the regularization parameter of the SVM. It controls the trade-off between achieving a low training error and a low testing error. A smaller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C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value allows for a larger margin (soft margin) and permits more training points to be misclassified. A larger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C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value aims for a narrower margin (hard margin) and enforces a stricter fit to the training data. In other words, a smaller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C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value emphasizes generalization, while a larger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C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value emphasizes fitting the training data more accurately.</w:t>
      </w:r>
    </w:p>
    <w:p w14:paraId="20804C99" w14:textId="77777777" w:rsidR="000A0E64" w:rsidRPr="000A0E64" w:rsidRDefault="000A0E64" w:rsidP="000A0E6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</w:pPr>
      <w:proofErr w:type="spellStart"/>
      <w:r w:rsidRPr="000A0E64">
        <w:rPr>
          <w:rStyle w:val="HTMLCode"/>
          <w:sz w:val="28"/>
          <w:szCs w:val="28"/>
          <w:lang w:eastAsia="en-AU"/>
          <w14:ligatures w14:val="none"/>
        </w:rPr>
        <w:t>decision_function_shape</w:t>
      </w:r>
      <w:proofErr w:type="spellEnd"/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: This parameter determines how the decision function for multiclass classification is computed.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proofErr w:type="spellStart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ovr</w:t>
      </w:r>
      <w:proofErr w:type="spellEnd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stands for "one-vs-rest," where a binary classification problem is created for each class against all other classes. Alternatively, you can use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proofErr w:type="spellStart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ovo</w:t>
      </w:r>
      <w:proofErr w:type="spellEnd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for "one-vs-one," where a binary classifier is trained for each pair of classes.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proofErr w:type="spellStart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ovr</w:t>
      </w:r>
      <w:proofErr w:type="spellEnd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is generally more efficient for problems with </w:t>
      </w:r>
      <w:proofErr w:type="gramStart"/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>a large number of</w:t>
      </w:r>
      <w:proofErr w:type="gramEnd"/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classes.</w:t>
      </w:r>
    </w:p>
    <w:p w14:paraId="750747D8" w14:textId="77777777" w:rsidR="000A0E64" w:rsidRPr="000A0E64" w:rsidRDefault="000A0E64" w:rsidP="000A0E6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</w:pPr>
      <w:r w:rsidRPr="000A0E64">
        <w:rPr>
          <w:rStyle w:val="HTMLCode"/>
          <w:sz w:val="28"/>
          <w:szCs w:val="28"/>
          <w:lang w:eastAsia="en-AU"/>
          <w14:ligatures w14:val="none"/>
        </w:rPr>
        <w:t>degree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: This parameter is used in polynomial kernels. It represents the degree of the polynomial used to compute the decision function. The default is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3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>, meaning a cubic polynomial is used. Higher degrees can capture more complex relationships in the data, but they also increase the risk of overfitting.</w:t>
      </w:r>
    </w:p>
    <w:p w14:paraId="335C2780" w14:textId="77777777" w:rsidR="000A0E64" w:rsidRPr="000A0E64" w:rsidRDefault="000A0E64" w:rsidP="000A0E6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</w:pPr>
      <w:r w:rsidRPr="000A0E64">
        <w:rPr>
          <w:rStyle w:val="HTMLCode"/>
          <w:sz w:val="28"/>
          <w:szCs w:val="28"/>
          <w:lang w:eastAsia="en-AU"/>
          <w14:ligatures w14:val="none"/>
        </w:rPr>
        <w:t>gamma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: This parameter is specific to certain kernel functions, such as the Radial Basis Function (RBF) kernel. It defines the influence of a single training example. A low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gamma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means each point has a far-reaching influence, resulting in a smoother decision boundary. A high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gamma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means each point has a narrow influence, causing the decision boundary to be </w:t>
      </w:r>
      <w:proofErr w:type="gramStart"/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>more wiggly</w:t>
      </w:r>
      <w:proofErr w:type="gramEnd"/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>, fitting the training data closely.</w:t>
      </w:r>
    </w:p>
    <w:p w14:paraId="7164210E" w14:textId="77777777" w:rsidR="000A0E64" w:rsidRPr="000A0E64" w:rsidRDefault="000A0E64" w:rsidP="000A0E6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</w:pPr>
      <w:r w:rsidRPr="000A0E64">
        <w:rPr>
          <w:rStyle w:val="HTMLCode"/>
          <w:sz w:val="28"/>
          <w:szCs w:val="28"/>
          <w:lang w:eastAsia="en-AU"/>
          <w14:ligatures w14:val="none"/>
        </w:rPr>
        <w:t>kernel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: This parameter specifies the type of kernel function to be used in the SVM. Common options include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'linear'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,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'poly'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(polynomial), </w:t>
      </w:r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proofErr w:type="spellStart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rbf</w:t>
      </w:r>
      <w:proofErr w:type="spellEnd"/>
      <w:r w:rsidRPr="000A0E64">
        <w:rPr>
          <w:rStyle w:val="HTMLCode"/>
          <w:rFonts w:asciiTheme="minorHAnsi" w:hAnsiTheme="minorHAnsi" w:cstheme="minorHAnsi"/>
          <w:sz w:val="28"/>
          <w:szCs w:val="28"/>
          <w:lang w:eastAsia="en-AU"/>
          <w14:ligatures w14:val="none"/>
        </w:rPr>
        <w:t>'</w:t>
      </w:r>
      <w:r w:rsidRPr="000A0E64">
        <w:rPr>
          <w:rFonts w:asciiTheme="minorHAnsi" w:eastAsia="Times New Roman" w:hAnsiTheme="minorHAnsi" w:cstheme="minorHAnsi"/>
          <w:sz w:val="28"/>
          <w:szCs w:val="28"/>
          <w:lang w:eastAsia="en-AU"/>
          <w14:ligatures w14:val="none"/>
        </w:rPr>
        <w:t xml:space="preserve"> (Radial Basis Function), and others. Each kernel defines how the data in the feature space is transformed to a higher-dimensional space where linear separation might be easier.</w:t>
      </w:r>
    </w:p>
    <w:p w14:paraId="295501D6" w14:textId="77777777" w:rsidR="000A0E64" w:rsidRPr="000A0E64" w:rsidRDefault="000A0E64" w:rsidP="000A0E64">
      <w:pPr>
        <w:pStyle w:val="NormalWeb"/>
        <w:rPr>
          <w:rFonts w:asciiTheme="minorHAnsi" w:hAnsiTheme="minorHAnsi" w:cstheme="minorHAnsi"/>
          <w:sz w:val="28"/>
          <w:szCs w:val="28"/>
          <w14:ligatures w14:val="none"/>
        </w:rPr>
      </w:pPr>
      <w:r w:rsidRPr="000A0E64">
        <w:rPr>
          <w:rFonts w:asciiTheme="minorHAnsi" w:hAnsiTheme="minorHAnsi" w:cstheme="minorHAnsi"/>
          <w:sz w:val="28"/>
          <w:szCs w:val="28"/>
        </w:rPr>
        <w:t xml:space="preserve">These parameters allow you to customize the </w:t>
      </w:r>
      <w:proofErr w:type="spellStart"/>
      <w:r w:rsidRPr="000A0E64">
        <w:rPr>
          <w:rFonts w:asciiTheme="minorHAnsi" w:hAnsiTheme="minorHAnsi" w:cstheme="minorHAnsi"/>
          <w:sz w:val="28"/>
          <w:szCs w:val="28"/>
        </w:rPr>
        <w:t>behavior</w:t>
      </w:r>
      <w:proofErr w:type="spellEnd"/>
      <w:r w:rsidRPr="000A0E64">
        <w:rPr>
          <w:rFonts w:asciiTheme="minorHAnsi" w:hAnsiTheme="minorHAnsi" w:cstheme="minorHAnsi"/>
          <w:sz w:val="28"/>
          <w:szCs w:val="28"/>
        </w:rPr>
        <w:t xml:space="preserve"> and performance of the SVM algorithm according to your specific dataset and problem. Keep in mind that parameter tuning can significantly impact the model's performance, so it's often a good practice to perform hyperparameter optimization to find the best combination of parameter values for your </w:t>
      </w:r>
      <w:proofErr w:type="gramStart"/>
      <w:r w:rsidRPr="000A0E64">
        <w:rPr>
          <w:rFonts w:asciiTheme="minorHAnsi" w:hAnsiTheme="minorHAnsi" w:cstheme="minorHAnsi"/>
          <w:sz w:val="28"/>
          <w:szCs w:val="28"/>
        </w:rPr>
        <w:t>particular task</w:t>
      </w:r>
      <w:proofErr w:type="gramEnd"/>
      <w:r w:rsidRPr="000A0E64">
        <w:rPr>
          <w:rFonts w:asciiTheme="minorHAnsi" w:hAnsiTheme="minorHAnsi" w:cstheme="minorHAnsi"/>
          <w:sz w:val="28"/>
          <w:szCs w:val="28"/>
        </w:rPr>
        <w:t>.</w:t>
      </w:r>
    </w:p>
    <w:p w14:paraId="37C92F16" w14:textId="77777777" w:rsidR="009E79C9" w:rsidRPr="000A0E64" w:rsidRDefault="009E79C9">
      <w:pPr>
        <w:rPr>
          <w:rFonts w:asciiTheme="minorHAnsi" w:hAnsiTheme="minorHAnsi" w:cstheme="minorHAnsi"/>
          <w:sz w:val="28"/>
          <w:szCs w:val="28"/>
        </w:rPr>
      </w:pPr>
    </w:p>
    <w:sectPr w:rsidR="009E79C9" w:rsidRPr="000A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80A"/>
    <w:multiLevelType w:val="multilevel"/>
    <w:tmpl w:val="0BB4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105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64"/>
    <w:rsid w:val="000A0E64"/>
    <w:rsid w:val="009E79C9"/>
    <w:rsid w:val="00A6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7EC3"/>
  <w15:chartTrackingRefBased/>
  <w15:docId w15:val="{C05F1C4B-68B0-4B0B-8EBB-368B97A8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64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E64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0E64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Dharmendra.Sharma</cp:lastModifiedBy>
  <cp:revision>1</cp:revision>
  <dcterms:created xsi:type="dcterms:W3CDTF">2023-09-20T23:07:00Z</dcterms:created>
  <dcterms:modified xsi:type="dcterms:W3CDTF">2023-09-20T23:20:00Z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2023-09-20T23:20:53Z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65b1d617-7586-4111-a3c5-61daf57ec5d8</vt:lpwstr>
  </property>
  <property fmtid="{D5CDD505-2E9C-101B-9397-08002B2CF9AE}" pid="8" name="MSIP_Label_bf6fef03-d487-4433-8e43-6b81c0a1b7be_ContentBits">
    <vt:lpwstr>0</vt:lpwstr>
  </property>
</Properties>
</file>