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cs="Consolas"/>
        </w:rPr>
      </w:pPr>
      <w:r w:rsidRPr="00415627">
        <w:rPr>
          <w:rFonts w:cs="Consolas"/>
        </w:rPr>
        <w:t xml:space="preserve">The value (24 depth layers) was only </w:t>
      </w:r>
      <w:r>
        <w:rPr>
          <w:rFonts w:cs="Consolas"/>
        </w:rPr>
        <w:t xml:space="preserve">the </w:t>
      </w:r>
      <w:r w:rsidRPr="00415627">
        <w:rPr>
          <w:rFonts w:cs="Consolas"/>
        </w:rPr>
        <w:t>limit of our simplistic implementation. In fact, it did</w:t>
      </w:r>
      <w:r>
        <w:rPr>
          <w:rFonts w:cs="Consolas"/>
        </w:rPr>
        <w:t xml:space="preserve"> not</w:t>
      </w:r>
      <w:r w:rsidRPr="00415627">
        <w:rPr>
          <w:rFonts w:cs="Consolas"/>
        </w:rPr>
        <w:t xml:space="preserve"> make sense to describe such detail for two reasons:</w:t>
      </w:r>
    </w:p>
    <w:p w:rsidR="00415627" w:rsidRPr="00415627" w:rsidRDefault="00415627" w:rsidP="00415627">
      <w:pPr>
        <w:pStyle w:val="Odstavecseseznamem"/>
        <w:numPr>
          <w:ilvl w:val="0"/>
          <w:numId w:val="4"/>
        </w:numPr>
        <w:jc w:val="both"/>
        <w:rPr>
          <w:rFonts w:cs="Consolas"/>
        </w:rPr>
      </w:pPr>
      <w:r w:rsidRPr="00415627">
        <w:rPr>
          <w:rFonts w:cs="Consolas"/>
        </w:rPr>
        <w:t>We choose this value to enable correct transparency. From our measurements, the average (viewed from different viewpoints) maximum number of depth layers for SES of a molecule with about 10</w:t>
      </w:r>
      <w:r>
        <w:rPr>
          <w:rFonts w:cs="Consolas"/>
        </w:rPr>
        <w:t>,</w:t>
      </w:r>
      <w:r w:rsidRPr="00415627">
        <w:rPr>
          <w:rFonts w:cs="Consolas"/>
        </w:rPr>
        <w:t xml:space="preserve">000 atoms is </w:t>
      </w:r>
      <w:r w:rsidRPr="00415627">
        <w:rPr>
          <w:rFonts w:cs="Consolas"/>
          <w:color w:val="FF0000"/>
        </w:rPr>
        <w:t>TODO</w:t>
      </w:r>
      <w:r w:rsidRPr="00415627">
        <w:rPr>
          <w:rFonts w:cs="Consolas"/>
        </w:rPr>
        <w:t>.</w:t>
      </w:r>
    </w:p>
    <w:p w:rsidR="00415627" w:rsidRPr="00415627" w:rsidRDefault="00415627" w:rsidP="00415627">
      <w:pPr>
        <w:pStyle w:val="Odstavecseseznamem"/>
        <w:numPr>
          <w:ilvl w:val="0"/>
          <w:numId w:val="4"/>
        </w:numPr>
        <w:jc w:val="both"/>
        <w:rPr>
          <w:rFonts w:ascii="Consolas" w:hAnsi="Consolas" w:cs="Consolas"/>
          <w:sz w:val="20"/>
          <w:szCs w:val="20"/>
        </w:rPr>
      </w:pPr>
      <w:r w:rsidRPr="00415627">
        <w:rPr>
          <w:rFonts w:cs="Consolas"/>
        </w:rPr>
        <w:t xml:space="preserve">The per-pixel linked lists of fragments (as described in </w:t>
      </w:r>
      <w:r w:rsidRPr="00415627">
        <w:rPr>
          <w:rFonts w:cs="Consolas"/>
          <w:color w:val="FF0000"/>
        </w:rPr>
        <w:t>TODO</w:t>
      </w:r>
      <w:r w:rsidRPr="00415627">
        <w:rPr>
          <w:rFonts w:cs="Consolas"/>
        </w:rPr>
        <w:t>) limits the total number of stored fragments (by available memory size), but not the maximum length (depth) of individual lists (pixel).</w:t>
      </w:r>
    </w:p>
    <w:p w:rsidR="00415627" w:rsidRPr="00415627" w:rsidRDefault="00415627" w:rsidP="00415627">
      <w:pPr>
        <w:ind w:left="360"/>
        <w:jc w:val="both"/>
        <w:rPr>
          <w:rFonts w:ascii="Consolas" w:hAnsi="Consolas" w:cs="Consolas"/>
          <w:sz w:val="20"/>
          <w:szCs w:val="20"/>
        </w:rPr>
      </w:pP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Pr="00B655DE" w:rsidRDefault="00B655DE" w:rsidP="00B655DE">
      <w:pPr>
        <w:pStyle w:val="Odstavecseseznamem"/>
        <w:ind w:left="360"/>
        <w:jc w:val="both"/>
        <w:rPr>
          <w:rFonts w:ascii="Consolas" w:hAnsi="Consolas" w:cs="Consolas"/>
          <w:color w:val="FF0000"/>
          <w:sz w:val="20"/>
          <w:szCs w:val="20"/>
        </w:rPr>
      </w:pPr>
      <w:r w:rsidRPr="00B655DE">
        <w:rPr>
          <w:rFonts w:ascii="Consolas" w:hAnsi="Consolas" w:cs="Consolas"/>
          <w:color w:val="FF0000"/>
          <w:sz w:val="20"/>
          <w:szCs w:val="20"/>
        </w:rPr>
        <w:lastRenderedPageBreak/>
        <w:t>TODO</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A936EC">
      <w:pPr>
        <w:ind w:left="720" w:hanging="360"/>
        <w:jc w:val="both"/>
        <w:rPr>
          <w:rFonts w:cs="Consolas"/>
        </w:rPr>
      </w:pPr>
      <w:r w:rsidRPr="00A936EC">
        <w:rPr>
          <w:rFonts w:cs="Consolas"/>
        </w:rPr>
        <w:t>All suggested papers were added to Chapter 2 Related Work.</w:t>
      </w:r>
    </w:p>
    <w:p w:rsidR="005B2EF6" w:rsidRPr="005B2EF6" w:rsidRDefault="005B2EF6" w:rsidP="00A936EC">
      <w:pPr>
        <w:ind w:left="720" w:hanging="360"/>
        <w:jc w:val="both"/>
        <w:rPr>
          <w:rFonts w:cs="Consolas"/>
          <w:color w:val="FF0000"/>
        </w:rPr>
      </w:pPr>
      <w:r w:rsidRPr="005B2EF6">
        <w:rPr>
          <w:rFonts w:cs="Consolas"/>
          <w:color w:val="FF0000"/>
        </w:rPr>
        <w:t>TODO all of them were added finally?</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Pr="001817D3" w:rsidRDefault="005B2EF6" w:rsidP="005B2EF6">
      <w:pPr>
        <w:ind w:left="360"/>
        <w:jc w:val="both"/>
        <w:rPr>
          <w:rFonts w:ascii="Consolas" w:hAnsi="Consolas" w:cs="Consolas"/>
          <w:sz w:val="20"/>
          <w:szCs w:val="20"/>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 xml:space="preserve">We agree with the reviewer,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Pr="005E3B0F">
        <w:rPr>
          <w:rFonts w:cs="Consolas"/>
        </w:rPr>
        <w:t>SES. Therefore, this was corrected in the Introduction as well as in Conclusion and the suggested missing references were added.</w:t>
      </w:r>
      <w:r w:rsidR="005B2EF6">
        <w:rPr>
          <w:rFonts w:cs="Consolas"/>
        </w:rPr>
        <w:t xml:space="preserve"> </w:t>
      </w:r>
      <w:r w:rsidR="005B2EF6" w:rsidRPr="005B2EF6">
        <w:rPr>
          <w:rFonts w:cs="Consolas"/>
          <w:color w:val="FF0000"/>
        </w:rPr>
        <w:t>TODO really all of them?</w:t>
      </w: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lastRenderedPageBreak/>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Default="00B655DE" w:rsidP="00B655DE">
      <w:pPr>
        <w:pStyle w:val="Odstavecseseznamem"/>
        <w:ind w:left="360"/>
        <w:jc w:val="both"/>
        <w:rPr>
          <w:rFonts w:ascii="Consolas" w:hAnsi="Consolas" w:cs="Consolas"/>
          <w:sz w:val="20"/>
          <w:szCs w:val="20"/>
        </w:rPr>
      </w:pP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w:t>
      </w:r>
      <w:proofErr w:type="spellStart"/>
      <w:r w:rsidRPr="00B655DE">
        <w:rPr>
          <w:rFonts w:cs="Consolas"/>
        </w:rPr>
        <w:t>Kauker</w:t>
      </w:r>
      <w:proofErr w:type="spellEnd"/>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[Krone2011]”.</w:t>
      </w:r>
    </w:p>
    <w:p w:rsidR="00B655DE" w:rsidRPr="00B655DE" w:rsidRDefault="00B655DE" w:rsidP="00B655DE">
      <w:pPr>
        <w:ind w:left="360"/>
        <w:jc w:val="both"/>
        <w:rPr>
          <w:rFonts w:cs="Consolas"/>
        </w:rPr>
      </w:pPr>
      <w:r w:rsidRPr="00B655DE">
        <w:rPr>
          <w:rFonts w:cs="Consolas"/>
        </w:rPr>
        <w:t xml:space="preserve">The sentence may be misinterpreted in a way that it states that our implementation of the mentioned part of the algorithm was accelerated compared to [Krone2011]. </w:t>
      </w:r>
      <w:r w:rsidRPr="00B655DE">
        <w:rPr>
          <w:rFonts w:cs="Consolas"/>
          <w:color w:val="FF0000"/>
        </w:rPr>
        <w:t>Instead, it should only state that we implemented that part using OpenCL instead of GLSL, because the GLSL implementation was significantly slower than the original one. In fact, the OpenCL implementation of this part differs only very little in the computation speed compared to the original algorithm [Krone2011].</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[Krone2011]”.</w:t>
      </w:r>
    </w:p>
    <w:p w:rsidR="00B655DE" w:rsidRPr="00B655DE" w:rsidRDefault="00B655DE" w:rsidP="00B655DE">
      <w:pPr>
        <w:ind w:left="360"/>
        <w:jc w:val="both"/>
        <w:rPr>
          <w:rFonts w:cs="Consolas"/>
        </w:rPr>
      </w:pPr>
      <w:r w:rsidRPr="00B655DE">
        <w:rPr>
          <w:rFonts w:cs="Consolas"/>
        </w:rPr>
        <w:t xml:space="preserve">We also included </w:t>
      </w:r>
      <w:r w:rsidRPr="00B655DE">
        <w:rPr>
          <w:rFonts w:cs="Consolas"/>
          <w:color w:val="FF0000"/>
        </w:rPr>
        <w:t>Table x</w:t>
      </w:r>
      <w:r w:rsidRPr="00B655DE">
        <w:rPr>
          <w:rFonts w:cs="Consolas"/>
        </w:rPr>
        <w:t xml:space="preserve"> that shows that our assumptions about 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Odstavecseseznamem"/>
        <w:ind w:left="360"/>
        <w:jc w:val="both"/>
        <w:rPr>
          <w:rFonts w:ascii="Consolas" w:hAnsi="Consolas" w:cs="Consolas"/>
          <w:sz w:val="20"/>
          <w:szCs w:val="20"/>
        </w:rPr>
      </w:pPr>
    </w:p>
    <w:p w:rsidR="00746FA8" w:rsidRPr="00746FA8" w:rsidRDefault="00746FA8" w:rsidP="00746FA8">
      <w:pPr>
        <w:pStyle w:val="Odstavecseseznamem"/>
        <w:ind w:left="360"/>
        <w:jc w:val="both"/>
        <w:rPr>
          <w:rFonts w:ascii="Consolas" w:hAnsi="Consolas" w:cs="Consolas"/>
          <w:color w:val="FF0000"/>
          <w:sz w:val="20"/>
          <w:szCs w:val="20"/>
        </w:rPr>
      </w:pPr>
      <w:r w:rsidRPr="00746FA8">
        <w:rPr>
          <w:rFonts w:ascii="Consolas" w:hAnsi="Consolas" w:cs="Consolas"/>
          <w:color w:val="FF0000"/>
          <w:sz w:val="20"/>
          <w:szCs w:val="20"/>
        </w:rPr>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Odstavecseseznamem"/>
        <w:ind w:left="360"/>
        <w:jc w:val="both"/>
        <w:rPr>
          <w:rFonts w:ascii="Consolas" w:hAnsi="Consolas" w:cs="Consolas"/>
          <w:sz w:val="20"/>
          <w:szCs w:val="20"/>
        </w:rPr>
      </w:pPr>
    </w:p>
    <w:p w:rsidR="007A2B4A" w:rsidRPr="007A2B4A" w:rsidRDefault="007A2B4A" w:rsidP="007A2B4A">
      <w:pPr>
        <w:pStyle w:val="Odstavecseseznamem"/>
        <w:ind w:left="360"/>
        <w:jc w:val="both"/>
        <w:rPr>
          <w:rFonts w:ascii="Consolas" w:hAnsi="Consolas" w:cs="Consolas"/>
          <w:color w:val="FF0000"/>
          <w:sz w:val="20"/>
          <w:szCs w:val="20"/>
        </w:rPr>
      </w:pPr>
      <w:r w:rsidRPr="007A2B4A">
        <w:rPr>
          <w:rFonts w:ascii="Consolas" w:hAnsi="Consolas" w:cs="Consolas"/>
          <w:color w:val="FF0000"/>
          <w:sz w:val="20"/>
          <w:szCs w:val="20"/>
        </w:rPr>
        <w:t>TODO</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 xml:space="preserve">lgorithms, which have the additional benefit that they are parallelizable. It </w:t>
      </w:r>
      <w:r w:rsidRPr="002D6814">
        <w:rPr>
          <w:rFonts w:ascii="Consolas" w:hAnsi="Consolas" w:cs="Consolas"/>
          <w:sz w:val="20"/>
          <w:szCs w:val="20"/>
        </w:rPr>
        <w:lastRenderedPageBreak/>
        <w:t>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so small data that the selection of the sorting algorithm does not influence the performance at all. </w:t>
      </w:r>
      <w:r w:rsidRPr="00911FBE">
        <w:rPr>
          <w:rFonts w:cs="Consolas"/>
          <w:color w:val="FF0000"/>
        </w:rPr>
        <w:t>TODO how big datasets we have?</w:t>
      </w:r>
      <w:r w:rsidR="00DC4834" w:rsidRPr="00911FBE">
        <w:rPr>
          <w:rFonts w:cs="Consolas"/>
          <w:color w:val="FF0000"/>
        </w:rPr>
        <w:t xml:space="preserve"> TODO add this information to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Odstavecseseznamem"/>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D01864">
        <w:rPr>
          <w:rFonts w:cs="Consolas"/>
        </w:rPr>
        <w:t xml:space="preserve">, </w:t>
      </w:r>
      <w:r w:rsidRPr="00460226">
        <w:rPr>
          <w:rFonts w:cs="Consolas"/>
        </w:rPr>
        <w:t>2009]) of a torus.”</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ascii="Consolas" w:hAnsi="Consolas" w:cs="Consolas"/>
          <w:sz w:val="20"/>
          <w:szCs w:val="20"/>
        </w:rPr>
      </w:pPr>
      <w:r w:rsidRPr="007851E0">
        <w:rPr>
          <w:rFonts w:cs="Consolas"/>
        </w:rPr>
        <w:t>We use the area calculation only for coloring of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domain experts and this is very good suggestion for the further improvement of our solution. Therefore, after discussing it with the biochemists, we added the notion about it to the Discussion section.</w:t>
      </w: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671EE" w:rsidRDefault="001671EE" w:rsidP="001671EE">
      <w:pPr>
        <w:pStyle w:val="Odstavecseseznamem"/>
        <w:ind w:left="360"/>
        <w:jc w:val="both"/>
        <w:rPr>
          <w:rFonts w:ascii="Consolas" w:hAnsi="Consolas" w:cs="Consolas"/>
          <w:sz w:val="20"/>
          <w:szCs w:val="20"/>
        </w:rPr>
      </w:pPr>
    </w:p>
    <w:p w:rsidR="00125F60" w:rsidRDefault="00125F60" w:rsidP="00DD2EEB">
      <w:pPr>
        <w:ind w:left="360"/>
        <w:jc w:val="both"/>
        <w:rPr>
          <w:rFonts w:ascii="Consolas" w:hAnsi="Consolas" w:cs="Consolas"/>
          <w:color w:val="FF0000"/>
          <w:sz w:val="20"/>
          <w:szCs w:val="20"/>
        </w:rPr>
      </w:pPr>
      <w:r w:rsidRPr="00DD2EEB">
        <w:rPr>
          <w:rFonts w:cs="Consolas"/>
        </w:rPr>
        <w:lastRenderedPageBreak/>
        <w:t xml:space="preserve">In Figure 9 there was a bug where </w:t>
      </w:r>
      <w:r w:rsidRPr="00DD2EEB">
        <w:rPr>
          <w:rFonts w:cs="Consolas"/>
        </w:rPr>
        <w:t xml:space="preserve">the </w:t>
      </w:r>
      <w:r w:rsidRPr="00DD2EEB">
        <w:rPr>
          <w:rFonts w:cs="Consolas"/>
        </w:rPr>
        <w:t xml:space="preserve">protein </w:t>
      </w:r>
      <w:r w:rsidRPr="00DD2EEB">
        <w:rPr>
          <w:rFonts w:cs="Consolas"/>
        </w:rPr>
        <w:t xml:space="preserve">surface was clipped by the surface of the cavity. We fixed </w:t>
      </w:r>
      <w:r w:rsidRPr="00DD2EEB">
        <w:rPr>
          <w:rFonts w:cs="Consolas"/>
        </w:rPr>
        <w:t>this,</w:t>
      </w:r>
      <w:r w:rsidRPr="00DD2EEB">
        <w:rPr>
          <w:rFonts w:cs="Consolas"/>
        </w:rPr>
        <w:t xml:space="preserve"> replaced the image</w:t>
      </w:r>
      <w:r w:rsidRPr="00DD2EEB">
        <w:rPr>
          <w:rFonts w:cs="Consolas"/>
        </w:rPr>
        <w:t>,</w:t>
      </w:r>
      <w:r w:rsidRPr="00DD2EEB">
        <w:rPr>
          <w:rFonts w:cs="Consolas"/>
        </w:rPr>
        <w:t xml:space="preserve"> and commented </w:t>
      </w:r>
      <w:r w:rsidRPr="00DD2EEB">
        <w:rPr>
          <w:rFonts w:cs="Consolas"/>
        </w:rPr>
        <w:t>it</w:t>
      </w:r>
      <w:r w:rsidR="00F5221F" w:rsidRPr="00DD2EEB">
        <w:rPr>
          <w:rFonts w:cs="Consolas"/>
        </w:rPr>
        <w:t xml:space="preserve"> in the paper (Section</w:t>
      </w:r>
      <w:r w:rsidRPr="00DD2EEB">
        <w:rPr>
          <w:rFonts w:cs="Consolas"/>
        </w:rPr>
        <w:t xml:space="preserve"> </w:t>
      </w:r>
      <w:r w:rsidRPr="00DD2EEB">
        <w:rPr>
          <w:rFonts w:cs="Consolas"/>
          <w:color w:val="FF0000"/>
        </w:rPr>
        <w:t>TODO</w:t>
      </w:r>
      <w:r w:rsidRPr="00DD2EEB">
        <w:rPr>
          <w:rFonts w:cs="Consolas"/>
        </w:rPr>
        <w:t>). We also commented on the single-pixel artifacts (visible in Fig</w:t>
      </w:r>
      <w:r w:rsidRPr="00DD2EEB">
        <w:rPr>
          <w:rFonts w:cs="Consolas"/>
        </w:rPr>
        <w:t>ures</w:t>
      </w:r>
      <w:r w:rsidRPr="00DD2EEB">
        <w:rPr>
          <w:rFonts w:cs="Consolas"/>
        </w:rPr>
        <w:t xml:space="preserve"> 1</w:t>
      </w:r>
      <w:r w:rsidRPr="00DD2EEB">
        <w:rPr>
          <w:rFonts w:cs="Consolas"/>
        </w:rPr>
        <w:t xml:space="preserve"> and</w:t>
      </w:r>
      <w:r w:rsidRPr="00DD2EEB">
        <w:rPr>
          <w:rFonts w:cs="Consolas"/>
        </w:rPr>
        <w:t xml:space="preserve"> 10) as the reviewer suggested (Sec</w:t>
      </w:r>
      <w:r w:rsidR="00F5221F" w:rsidRPr="00DD2EEB">
        <w:rPr>
          <w:rFonts w:cs="Consolas"/>
        </w:rPr>
        <w:t>tion</w:t>
      </w:r>
      <w:r w:rsidRPr="00DD2EEB">
        <w:rPr>
          <w:rFonts w:cs="Consolas"/>
        </w:rPr>
        <w:t xml:space="preserve"> </w:t>
      </w:r>
      <w:r w:rsidR="00DD2EEB" w:rsidRPr="00DD2EEB">
        <w:rPr>
          <w:rFonts w:cs="Consolas"/>
          <w:color w:val="FF0000"/>
        </w:rPr>
        <w:t>TODO</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w:t>
      </w:r>
      <w:bookmarkStart w:id="0" w:name="_GoBack"/>
      <w:bookmarkEnd w:id="0"/>
      <w:r w:rsidRPr="00553D88">
        <w:rPr>
          <w:rFonts w:ascii="Consolas" w:hAnsi="Consolas" w:cs="Consolas"/>
          <w:sz w:val="20"/>
          <w:szCs w:val="20"/>
        </w:rPr>
        <w:t>y in this paper from which others could learn for building their own systems.</w:t>
      </w:r>
    </w:p>
    <w:p w:rsidR="00F237D9" w:rsidRP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worked similarly well for them, and it might have been possible to create it with very little effort.</w:t>
      </w:r>
    </w:p>
    <w:p w:rsidR="006467A5" w:rsidRPr="006467A5" w:rsidRDefault="006467A5" w:rsidP="006467A5">
      <w:pPr>
        <w:ind w:left="360"/>
        <w:jc w:val="both"/>
        <w:rPr>
          <w:rFonts w:cs="Consolas"/>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 Instead, we discuss the issue of previews in the Results section:</w:t>
      </w:r>
    </w:p>
    <w:p w:rsidR="007851E0" w:rsidRDefault="006467A5" w:rsidP="006467A5">
      <w:pPr>
        <w:ind w:left="360"/>
        <w:jc w:val="both"/>
        <w:rPr>
          <w:rFonts w:ascii="Consolas" w:hAnsi="Consolas" w:cs="Consolas"/>
          <w:sz w:val="20"/>
          <w:szCs w:val="20"/>
        </w:rPr>
      </w:pPr>
      <w:r w:rsidRPr="006467A5">
        <w:rPr>
          <w:rFonts w:cs="Consolas"/>
        </w:rPr>
        <w:t>“As our system enables to handle transparent visualization of molecular surface in real-time, it provides the users with the possibility to explore the MD simulation instantly, without any precomputation or making previews on selected time steps. The latter technique is often used for creating an overview of an observed process (e.g., time changes of a protein tunnel, following the ligand path, observing the trajectories of water molecules, etc.). The user selects a subset of the original MD simulation consisting of each n-</w:t>
      </w:r>
      <w:proofErr w:type="spellStart"/>
      <w:r w:rsidRPr="006467A5">
        <w:rPr>
          <w:rFonts w:cs="Consolas"/>
        </w:rPr>
        <w:t>th</w:t>
      </w:r>
      <w:proofErr w:type="spellEnd"/>
      <w:r w:rsidRPr="006467A5">
        <w:rPr>
          <w:rFonts w:cs="Consolas"/>
        </w:rPr>
        <w:t xml:space="preserve"> time step and the given task is performed only on this subset. Depending on the selected n value, it can give the user a decent overview information. But there is always a risk that the substantial parts of the simulation were omitted.”</w:t>
      </w:r>
      <w:r>
        <w:rPr>
          <w:rFonts w:ascii="Consolas" w:hAnsi="Consolas" w:cs="Consolas"/>
          <w:sz w:val="20"/>
          <w:szCs w:val="20"/>
        </w:rPr>
        <w:t xml:space="preserve"> </w:t>
      </w:r>
    </w:p>
    <w:p w:rsidR="006467A5" w:rsidRDefault="007851E0" w:rsidP="006467A5">
      <w:pPr>
        <w:ind w:left="360"/>
        <w:jc w:val="both"/>
        <w:rPr>
          <w:rFonts w:ascii="Consolas" w:hAnsi="Consolas" w:cs="Consolas"/>
          <w:sz w:val="20"/>
          <w:szCs w:val="20"/>
        </w:rPr>
      </w:pPr>
      <w:r w:rsidRPr="007851E0">
        <w:rPr>
          <w:rFonts w:cs="Consolas"/>
        </w:rPr>
        <w:t>As for the suggested mockups, this is actually a very interesting idea. But as we are not aware of any available solution for this domain, we decided not to mention it in the paper.</w:t>
      </w:r>
      <w:r w:rsidR="006467A5">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Pr="00911FBE">
        <w:rPr>
          <w:rFonts w:cs="Consolas"/>
          <w:color w:val="FF0000"/>
        </w:rPr>
        <w:t xml:space="preserve"> TODO</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7851E0" w:rsidP="007851E0">
      <w:pPr>
        <w:ind w:left="360"/>
        <w:jc w:val="both"/>
        <w:rPr>
          <w:rFonts w:ascii="Consolas" w:hAnsi="Consolas" w:cs="Consolas"/>
          <w:sz w:val="20"/>
          <w:szCs w:val="20"/>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r w:rsidRPr="007851E0">
        <w:rPr>
          <w:rFonts w:cs="Consolas"/>
          <w:color w:val="FF0000"/>
        </w:rPr>
        <w:t xml:space="preserve">TODO </w:t>
      </w:r>
      <w:proofErr w:type="spellStart"/>
      <w:r w:rsidRPr="007851E0">
        <w:rPr>
          <w:rFonts w:cs="Consolas"/>
          <w:color w:val="FF0000"/>
        </w:rPr>
        <w:t>obrázek</w:t>
      </w:r>
      <w:proofErr w:type="spellEnd"/>
      <w:r w:rsidRPr="007851E0">
        <w:rPr>
          <w:rFonts w:cs="Consolas"/>
          <w:color w:val="FF0000"/>
        </w:rPr>
        <w:t xml:space="preserve"> </w:t>
      </w:r>
      <w:proofErr w:type="spellStart"/>
      <w:r w:rsidRPr="007851E0">
        <w:rPr>
          <w:rFonts w:cs="Consolas"/>
          <w:color w:val="FF0000"/>
        </w:rPr>
        <w:t>zůstane</w:t>
      </w:r>
      <w:proofErr w:type="spellEnd"/>
      <w:r w:rsidRPr="007851E0">
        <w:rPr>
          <w:rFonts w:cs="Consolas"/>
          <w:color w:val="FF0000"/>
        </w:rPr>
        <w:t xml:space="preserve"> </w:t>
      </w:r>
      <w:proofErr w:type="spellStart"/>
      <w:r w:rsidRPr="007851E0">
        <w:rPr>
          <w:rFonts w:cs="Consolas"/>
          <w:color w:val="FF0000"/>
        </w:rPr>
        <w:t>stejný</w:t>
      </w:r>
      <w:proofErr w:type="spellEnd"/>
      <w:r w:rsidRPr="007851E0">
        <w:rPr>
          <w:rFonts w:cs="Consolas"/>
          <w:color w:val="FF0000"/>
        </w:rPr>
        <w:t>?</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1016AA">
      <w:pPr>
        <w:ind w:left="360"/>
        <w:jc w:val="both"/>
        <w:rPr>
          <w:rFonts w:cs="Consolas"/>
        </w:rPr>
      </w:pPr>
      <w:r>
        <w:rPr>
          <w:rFonts w:cs="Consolas"/>
        </w:rPr>
        <w:lastRenderedPageBreak/>
        <w:t>“</w:t>
      </w:r>
      <w:r w:rsidRPr="001016AA">
        <w:rPr>
          <w:rFonts w:cs="Consolas"/>
        </w:rPr>
        <w:t>The main contribution of our solution consists of the introduction</w:t>
      </w:r>
      <w:r w:rsidRPr="001016AA">
        <w:rPr>
          <w:rFonts w:cs="Consolas"/>
        </w:rPr>
        <w:t xml:space="preserve"> </w:t>
      </w:r>
      <w:r w:rsidRPr="001016AA">
        <w:rPr>
          <w:rFonts w:cs="Consolas"/>
        </w:rPr>
        <w:t>of the accelerated rendering pipeline improving the performance</w:t>
      </w:r>
      <w:r w:rsidRPr="001016AA">
        <w:rPr>
          <w:rFonts w:cs="Consolas"/>
        </w:rPr>
        <w:t xml:space="preserve"> </w:t>
      </w:r>
      <w:r w:rsidRPr="001016AA">
        <w:rPr>
          <w:rFonts w:cs="Consolas"/>
        </w:rPr>
        <w:t>of visualization of transparent solvent-excluded surface (SES) of</w:t>
      </w:r>
      <w:r w:rsidRPr="001016AA">
        <w:rPr>
          <w:rFonts w:cs="Consolas"/>
        </w:rPr>
        <w:t xml:space="preserve"> </w:t>
      </w:r>
      <w:r w:rsidRPr="001016AA">
        <w:rPr>
          <w:rFonts w:cs="Consolas"/>
        </w:rPr>
        <w:t xml:space="preserve">the molecule (in comparison with </w:t>
      </w:r>
      <w:proofErr w:type="spellStart"/>
      <w:r w:rsidRPr="001016AA">
        <w:rPr>
          <w:rFonts w:cs="Consolas"/>
        </w:rPr>
        <w:t>Kauker</w:t>
      </w:r>
      <w:proofErr w:type="spellEnd"/>
      <w:r w:rsidRPr="001016AA">
        <w:rPr>
          <w:rFonts w:cs="Consolas"/>
        </w:rPr>
        <w:t xml:space="preserve"> et al. [12]). To support</w:t>
      </w:r>
      <w:r w:rsidRPr="001016AA">
        <w:rPr>
          <w:rFonts w:cs="Consolas"/>
        </w:rPr>
        <w:t xml:space="preserve"> </w:t>
      </w:r>
      <w:r w:rsidRPr="001016AA">
        <w:rPr>
          <w:rFonts w:cs="Consolas"/>
        </w:rPr>
        <w:t>better perception of inner surface features (cavities), we enable to</w:t>
      </w:r>
      <w:r w:rsidRPr="001016AA">
        <w:rPr>
          <w:rFonts w:cs="Consolas"/>
        </w:rPr>
        <w:t xml:space="preserve"> </w:t>
      </w:r>
      <w:r w:rsidRPr="001016AA">
        <w:rPr>
          <w:rFonts w:cs="Consolas"/>
        </w:rPr>
        <w:t>change the parameters of the opacity modulation. Moreover, we</w:t>
      </w:r>
      <w:r w:rsidRPr="001016AA">
        <w:rPr>
          <w:rFonts w:cs="Consolas"/>
        </w:rPr>
        <w:t xml:space="preserve"> </w:t>
      </w:r>
      <w:r w:rsidRPr="001016AA">
        <w:rPr>
          <w:rFonts w:cs="Consolas"/>
        </w:rPr>
        <w:t>extended the existing state-of-the-art approach [15] to SES computation</w:t>
      </w:r>
      <w:r w:rsidRPr="001016AA">
        <w:rPr>
          <w:rFonts w:cs="Consolas"/>
        </w:rPr>
        <w:t xml:space="preserve"> </w:t>
      </w:r>
      <w:r w:rsidRPr="001016AA">
        <w:rPr>
          <w:rFonts w:cs="Consolas"/>
        </w:rPr>
        <w:t>by proposing methods for computation and rendering of</w:t>
      </w:r>
      <w:r w:rsidRPr="001016AA">
        <w:rPr>
          <w:rFonts w:cs="Consolas"/>
        </w:rPr>
        <w:t xml:space="preserve"> </w:t>
      </w:r>
      <w:r w:rsidRPr="001016AA">
        <w:rPr>
          <w:rFonts w:cs="Consolas"/>
        </w:rPr>
        <w:t>individual SES patches.</w:t>
      </w:r>
      <w:r>
        <w:rPr>
          <w:rFonts w:cs="Consolas"/>
        </w:rPr>
        <w:t>”</w:t>
      </w:r>
      <w:r w:rsidRPr="001016AA">
        <w:rPr>
          <w:rFonts w:cs="Consolas"/>
          <w:color w:val="FF0000"/>
        </w:rPr>
        <w:t xml:space="preserve"> TODO </w:t>
      </w:r>
      <w:proofErr w:type="spellStart"/>
      <w:r w:rsidRPr="001016AA">
        <w:rPr>
          <w:rFonts w:cs="Consolas"/>
          <w:color w:val="FF0000"/>
        </w:rPr>
        <w:t>upravit</w:t>
      </w:r>
      <w:proofErr w:type="spellEnd"/>
      <w:r w:rsidRPr="001016AA">
        <w:rPr>
          <w:rFonts w:cs="Consolas"/>
          <w:color w:val="FF0000"/>
        </w:rPr>
        <w:t xml:space="preserve"> </w:t>
      </w:r>
      <w:proofErr w:type="spellStart"/>
      <w:r w:rsidRPr="001016AA">
        <w:rPr>
          <w:rFonts w:cs="Consolas"/>
          <w:color w:val="FF0000"/>
        </w:rPr>
        <w:t>podle</w:t>
      </w:r>
      <w:proofErr w:type="spellEnd"/>
      <w:r w:rsidRPr="001016AA">
        <w:rPr>
          <w:rFonts w:cs="Consolas"/>
          <w:color w:val="FF0000"/>
        </w:rPr>
        <w:t xml:space="preserve"> </w:t>
      </w:r>
      <w:proofErr w:type="spellStart"/>
      <w:r w:rsidRPr="001016AA">
        <w:rPr>
          <w:rFonts w:cs="Consolas"/>
          <w:color w:val="FF0000"/>
        </w:rPr>
        <w:t>posledních</w:t>
      </w:r>
      <w:proofErr w:type="spellEnd"/>
      <w:r w:rsidRPr="001016AA">
        <w:rPr>
          <w:rFonts w:cs="Consolas"/>
          <w:color w:val="FF0000"/>
        </w:rPr>
        <w:t xml:space="preserve"> </w:t>
      </w:r>
      <w:proofErr w:type="spellStart"/>
      <w:r w:rsidRPr="001016AA">
        <w:rPr>
          <w:rFonts w:cs="Consolas"/>
          <w:color w:val="FF0000"/>
        </w:rPr>
        <w:t>úprav</w:t>
      </w:r>
      <w:proofErr w:type="spellEnd"/>
      <w:r w:rsidRPr="001016AA">
        <w:rPr>
          <w:rFonts w:cs="Consolas"/>
          <w:color w:val="FF0000"/>
        </w:rPr>
        <w:t xml:space="preserve"> v </w:t>
      </w:r>
      <w:proofErr w:type="spellStart"/>
      <w:r w:rsidRPr="001016AA">
        <w:rPr>
          <w:rFonts w:cs="Consolas"/>
          <w:color w:val="FF0000"/>
        </w:rPr>
        <w:t>článku</w:t>
      </w:r>
      <w:proofErr w:type="spellEnd"/>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43443D" w:rsidRDefault="0043443D" w:rsidP="0043443D">
      <w:pPr>
        <w:pStyle w:val="Odstavecseseznamem"/>
        <w:ind w:left="360"/>
        <w:jc w:val="both"/>
        <w:rPr>
          <w:rFonts w:ascii="Consolas" w:hAnsi="Consolas" w:cs="Consolas"/>
          <w:sz w:val="20"/>
          <w:szCs w:val="20"/>
        </w:rPr>
      </w:pPr>
    </w:p>
    <w:p w:rsidR="0043443D" w:rsidRPr="00911FBE" w:rsidRDefault="0043443D" w:rsidP="00911FBE">
      <w:pPr>
        <w:ind w:left="360"/>
        <w:jc w:val="both"/>
        <w:rPr>
          <w:rFonts w:cs="Consolas"/>
          <w:color w:val="FF0000"/>
        </w:rPr>
      </w:pPr>
      <w:r w:rsidRPr="00911FBE">
        <w:rPr>
          <w:rFonts w:cs="Consolas"/>
          <w:color w:val="FF0000"/>
        </w:rPr>
        <w:t>Borland added, the rest is TODO</w:t>
      </w:r>
      <w:r w:rsidR="00C362A9" w:rsidRPr="00911FBE">
        <w:rPr>
          <w:rFonts w:cs="Consolas"/>
          <w:color w:val="FF0000"/>
        </w:rPr>
        <w:t xml:space="preserve"> (maybe already included by integrating the related work required by other reviewers – please check it)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810930" w:rsidRDefault="003711BD" w:rsidP="00810930">
      <w:pPr>
        <w:ind w:left="360"/>
        <w:jc w:val="both"/>
        <w:rPr>
          <w:rFonts w:cs="Consolas"/>
          <w:color w:val="FF0000"/>
        </w:rPr>
      </w:pPr>
      <w:r w:rsidRPr="00810930">
        <w:rPr>
          <w:rFonts w:cs="Consolas"/>
          <w:color w:val="FF0000"/>
        </w:rPr>
        <w:t>TODO first part of the comment</w:t>
      </w:r>
    </w:p>
    <w:p w:rsidR="003711BD" w:rsidRPr="00810930" w:rsidRDefault="003711BD" w:rsidP="00810930">
      <w:pPr>
        <w:ind w:left="360"/>
        <w:jc w:val="both"/>
        <w:rPr>
          <w:rFonts w:cs="Consolas"/>
        </w:rPr>
      </w:pPr>
      <w:r w:rsidRPr="00810930">
        <w:rPr>
          <w:rFonts w:cs="Consolas"/>
        </w:rPr>
        <w:t>We agree that a clear mathematical description would be appropriate but due to the lack of space we decided not to include this into the paper. The description can be found in mentioned related work</w:t>
      </w:r>
      <w:r w:rsidR="001016AA">
        <w:rPr>
          <w:rFonts w:cs="Consolas"/>
        </w:rPr>
        <w:t xml:space="preserve"> (</w:t>
      </w:r>
      <w:proofErr w:type="spellStart"/>
      <w:r w:rsidR="001016AA">
        <w:rPr>
          <w:rFonts w:cs="Consolas"/>
        </w:rPr>
        <w:t>Connoly</w:t>
      </w:r>
      <w:proofErr w:type="spellEnd"/>
      <w:r w:rsidR="001016AA">
        <w:rPr>
          <w:rFonts w:cs="Consolas"/>
        </w:rPr>
        <w:t>, 1983)</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Pr="00223172" w:rsidRDefault="00223172" w:rsidP="009E3676">
      <w:pPr>
        <w:ind w:left="360"/>
        <w:jc w:val="both"/>
        <w:rPr>
          <w:rFonts w:cs="Consolas"/>
        </w:rPr>
      </w:pPr>
      <w:r w:rsidRPr="00223172">
        <w:rPr>
          <w:rFonts w:cs="Consolas"/>
        </w:rPr>
        <w:lastRenderedPageBreak/>
        <w:t>We completely agree, this was incorrect. What we wanted to say was that the data structure we are using is novel with respect to that one used by Krone et al., 2011. With our hash table, we reach memory savings. The information was corrected in the paper.</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Odstavecseseznamem"/>
        <w:ind w:left="360"/>
        <w:jc w:val="both"/>
        <w:rPr>
          <w:rFonts w:ascii="Consolas" w:hAnsi="Consolas" w:cs="Consolas"/>
          <w:sz w:val="20"/>
          <w:szCs w:val="20"/>
        </w:rPr>
      </w:pPr>
    </w:p>
    <w:p w:rsidR="00873686" w:rsidRPr="00873686" w:rsidRDefault="00873686" w:rsidP="00873686">
      <w:pPr>
        <w:pStyle w:val="Odstavecseseznamem"/>
        <w:ind w:left="360"/>
        <w:jc w:val="both"/>
        <w:rPr>
          <w:rFonts w:ascii="Consolas" w:hAnsi="Consolas" w:cs="Consolas"/>
          <w:color w:val="FF0000"/>
          <w:sz w:val="20"/>
          <w:szCs w:val="20"/>
        </w:rPr>
      </w:pPr>
      <w:r w:rsidRPr="00873686">
        <w:rPr>
          <w:rFonts w:ascii="Consolas" w:hAnsi="Consolas" w:cs="Consolas"/>
          <w:color w:val="FF0000"/>
          <w:sz w:val="20"/>
          <w:szCs w:val="20"/>
        </w:rPr>
        <w:t>TODO</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6775E5" w:rsidRPr="006775E5" w:rsidRDefault="00426D00" w:rsidP="006775E5">
      <w:pPr>
        <w:pStyle w:val="Odstavecseseznamem"/>
        <w:ind w:left="360"/>
        <w:jc w:val="both"/>
        <w:rPr>
          <w:rFonts w:ascii="Consolas" w:hAnsi="Consolas" w:cs="Consolas"/>
          <w:color w:val="FF0000"/>
          <w:sz w:val="20"/>
          <w:szCs w:val="20"/>
        </w:rPr>
      </w:pPr>
      <w:r>
        <w:rPr>
          <w:rFonts w:ascii="Consolas" w:hAnsi="Consolas" w:cs="Consolas"/>
          <w:color w:val="FF0000"/>
          <w:sz w:val="20"/>
          <w:szCs w:val="20"/>
        </w:rPr>
        <w:lastRenderedPageBreak/>
        <w:t xml:space="preserve">TODO describe </w:t>
      </w:r>
      <w:proofErr w:type="spellStart"/>
      <w:r>
        <w:rPr>
          <w:rFonts w:ascii="Consolas" w:hAnsi="Consolas" w:cs="Consolas"/>
          <w:color w:val="FF0000"/>
          <w:sz w:val="20"/>
          <w:szCs w:val="20"/>
        </w:rPr>
        <w:t>img</w:t>
      </w:r>
      <w:proofErr w:type="spellEnd"/>
      <w:r w:rsidR="00004863">
        <w:rPr>
          <w:rFonts w:ascii="Consolas" w:hAnsi="Consolas" w:cs="Consolas"/>
          <w:noProof/>
          <w:color w:val="FF0000"/>
          <w:sz w:val="20"/>
          <w:szCs w:val="20"/>
        </w:rPr>
        <w:drawing>
          <wp:inline distT="0" distB="0" distL="0" distR="0">
            <wp:extent cx="2311120" cy="1732846"/>
            <wp:effectExtent l="0" t="0" r="0" b="0"/>
            <wp:docPr id="1" name="Obrázek 1" descr="D:\Bobina\clanky\PacificVis_Adam\pvis2016\image\why-we-need-odd-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bina\clanky\PacificVis_Adam\pvis2016\image\why-we-need-odd-ev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0873" cy="1740158"/>
                    </a:xfrm>
                    <a:prstGeom prst="rect">
                      <a:avLst/>
                    </a:prstGeom>
                    <a:noFill/>
                    <a:ln>
                      <a:noFill/>
                    </a:ln>
                  </pic:spPr>
                </pic:pic>
              </a:graphicData>
            </a:graphic>
          </wp:inline>
        </w:drawing>
      </w:r>
    </w:p>
    <w:p w:rsidR="006775E5" w:rsidRDefault="00004863" w:rsidP="00004863">
      <w:pPr>
        <w:pStyle w:val="Odstavecseseznamem"/>
        <w:tabs>
          <w:tab w:val="left" w:pos="2231"/>
        </w:tabs>
        <w:ind w:left="360"/>
        <w:jc w:val="both"/>
        <w:rPr>
          <w:rFonts w:ascii="Consolas" w:hAnsi="Consolas" w:cs="Consolas"/>
          <w:sz w:val="20"/>
          <w:szCs w:val="20"/>
        </w:rPr>
      </w:pPr>
      <w:r>
        <w:rPr>
          <w:rFonts w:ascii="Consolas" w:hAnsi="Consolas" w:cs="Consolas"/>
          <w:sz w:val="20"/>
          <w:szCs w:val="20"/>
        </w:rPr>
        <w:tab/>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6775E5" w:rsidRDefault="006775E5" w:rsidP="006775E5">
      <w:pPr>
        <w:pStyle w:val="Odstavecseseznamem"/>
        <w:ind w:left="360"/>
        <w:jc w:val="both"/>
        <w:rPr>
          <w:rFonts w:ascii="Consolas" w:hAnsi="Consolas" w:cs="Consolas"/>
          <w:color w:val="FF0000"/>
          <w:sz w:val="20"/>
          <w:szCs w:val="20"/>
        </w:rPr>
      </w:pPr>
      <w:proofErr w:type="spellStart"/>
      <w:r w:rsidRPr="006775E5">
        <w:rPr>
          <w:rFonts w:ascii="Consolas" w:hAnsi="Consolas" w:cs="Consolas"/>
          <w:color w:val="FF0000"/>
          <w:sz w:val="20"/>
          <w:szCs w:val="20"/>
        </w:rPr>
        <w:t>Jsme</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si</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toho</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vědomi</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používáme</w:t>
      </w:r>
      <w:proofErr w:type="spellEnd"/>
      <w:r w:rsidRPr="006775E5">
        <w:rPr>
          <w:rFonts w:ascii="Consolas" w:hAnsi="Consolas" w:cs="Consolas"/>
          <w:color w:val="FF0000"/>
          <w:sz w:val="20"/>
          <w:szCs w:val="20"/>
        </w:rPr>
        <w:t xml:space="preserve"> to </w:t>
      </w:r>
      <w:proofErr w:type="spellStart"/>
      <w:r w:rsidRPr="006775E5">
        <w:rPr>
          <w:rFonts w:ascii="Consolas" w:hAnsi="Consolas" w:cs="Consolas"/>
          <w:color w:val="FF0000"/>
          <w:sz w:val="20"/>
          <w:szCs w:val="20"/>
        </w:rPr>
        <w:t>jenom</w:t>
      </w:r>
      <w:proofErr w:type="spellEnd"/>
      <w:r w:rsidRPr="006775E5">
        <w:rPr>
          <w:rFonts w:ascii="Consolas" w:hAnsi="Consolas" w:cs="Consolas"/>
          <w:color w:val="FF0000"/>
          <w:sz w:val="20"/>
          <w:szCs w:val="20"/>
        </w:rPr>
        <w:t xml:space="preserve"> </w:t>
      </w:r>
      <w:proofErr w:type="spellStart"/>
      <w:proofErr w:type="gramStart"/>
      <w:r w:rsidRPr="006775E5">
        <w:rPr>
          <w:rFonts w:ascii="Consolas" w:hAnsi="Consolas" w:cs="Consolas"/>
          <w:color w:val="FF0000"/>
          <w:sz w:val="20"/>
          <w:szCs w:val="20"/>
        </w:rPr>
        <w:t>na</w:t>
      </w:r>
      <w:proofErr w:type="spellEnd"/>
      <w:proofErr w:type="gram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obarvování</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přibližného</w:t>
      </w:r>
      <w:proofErr w:type="spellEnd"/>
      <w:r w:rsidRPr="006775E5">
        <w:rPr>
          <w:rFonts w:ascii="Consolas" w:hAnsi="Consolas" w:cs="Consolas"/>
          <w:color w:val="FF0000"/>
          <w:sz w:val="20"/>
          <w:szCs w:val="20"/>
        </w:rPr>
        <w:t xml:space="preserve"> </w:t>
      </w:r>
      <w:proofErr w:type="spellStart"/>
      <w:r w:rsidRPr="006775E5">
        <w:rPr>
          <w:rFonts w:ascii="Consolas" w:hAnsi="Consolas" w:cs="Consolas"/>
          <w:color w:val="FF0000"/>
          <w:sz w:val="20"/>
          <w:szCs w:val="20"/>
        </w:rPr>
        <w:t>povrchu</w:t>
      </w:r>
      <w:proofErr w:type="spellEnd"/>
      <w:r w:rsidRPr="006775E5">
        <w:rPr>
          <w:rFonts w:ascii="Consolas" w:hAnsi="Consolas" w:cs="Consolas"/>
          <w:color w:val="FF0000"/>
          <w:sz w:val="20"/>
          <w:szCs w:val="20"/>
        </w:rPr>
        <w:t>…</w:t>
      </w:r>
      <w:r>
        <w:rPr>
          <w:rFonts w:ascii="Consolas" w:hAnsi="Consolas" w:cs="Consolas"/>
          <w:color w:val="FF0000"/>
          <w:sz w:val="20"/>
          <w:szCs w:val="20"/>
        </w:rPr>
        <w:t xml:space="preserve"> Singularities </w:t>
      </w:r>
      <w:proofErr w:type="spellStart"/>
      <w:r>
        <w:rPr>
          <w:rFonts w:ascii="Consolas" w:hAnsi="Consolas" w:cs="Consolas"/>
          <w:color w:val="FF0000"/>
          <w:sz w:val="20"/>
          <w:szCs w:val="20"/>
        </w:rPr>
        <w:t>ignorujeme</w:t>
      </w:r>
      <w:proofErr w:type="spellEnd"/>
      <w:r>
        <w:rPr>
          <w:rFonts w:ascii="Consolas" w:hAnsi="Consolas" w:cs="Consolas"/>
          <w:color w:val="FF0000"/>
          <w:sz w:val="20"/>
          <w:szCs w:val="20"/>
        </w:rPr>
        <w:t xml:space="preserve">, v </w:t>
      </w:r>
      <w:proofErr w:type="spellStart"/>
      <w:r>
        <w:rPr>
          <w:rFonts w:ascii="Consolas" w:hAnsi="Consolas" w:cs="Consolas"/>
          <w:color w:val="FF0000"/>
          <w:sz w:val="20"/>
          <w:szCs w:val="20"/>
        </w:rPr>
        <w:t>kavitách</w:t>
      </w:r>
      <w:proofErr w:type="spellEnd"/>
      <w:r>
        <w:rPr>
          <w:rFonts w:ascii="Consolas" w:hAnsi="Consolas" w:cs="Consolas"/>
          <w:color w:val="FF0000"/>
          <w:sz w:val="20"/>
          <w:szCs w:val="20"/>
        </w:rPr>
        <w:t xml:space="preserve"> se to </w:t>
      </w:r>
      <w:proofErr w:type="spellStart"/>
      <w:r>
        <w:rPr>
          <w:rFonts w:ascii="Consolas" w:hAnsi="Consolas" w:cs="Consolas"/>
          <w:color w:val="FF0000"/>
          <w:sz w:val="20"/>
          <w:szCs w:val="20"/>
        </w:rPr>
        <w:t>možná</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nestává</w:t>
      </w:r>
      <w:proofErr w:type="spellEnd"/>
      <w:r>
        <w:rPr>
          <w:rFonts w:ascii="Consolas" w:hAnsi="Consolas" w:cs="Consolas"/>
          <w:color w:val="FF0000"/>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lastRenderedPageBreak/>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w:t>
      </w:r>
      <w:r w:rsidRPr="00873D42">
        <w:rPr>
          <w:rFonts w:cs="Consolas"/>
        </w:rPr>
        <w:t>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r w:rsidRPr="00873D42">
        <w:rPr>
          <w:rFonts w:cs="Consolas"/>
        </w:rPr>
        <w:t>”.</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51B73"/>
    <w:rsid w:val="0016033C"/>
    <w:rsid w:val="001671EE"/>
    <w:rsid w:val="00173024"/>
    <w:rsid w:val="001817D3"/>
    <w:rsid w:val="001A0ED9"/>
    <w:rsid w:val="001C7565"/>
    <w:rsid w:val="001E5159"/>
    <w:rsid w:val="00210ADF"/>
    <w:rsid w:val="00223172"/>
    <w:rsid w:val="00293CDE"/>
    <w:rsid w:val="002D2D2B"/>
    <w:rsid w:val="002D6814"/>
    <w:rsid w:val="002E3167"/>
    <w:rsid w:val="002E3946"/>
    <w:rsid w:val="002E5FCE"/>
    <w:rsid w:val="00307D0C"/>
    <w:rsid w:val="0033250A"/>
    <w:rsid w:val="003711BD"/>
    <w:rsid w:val="0038029F"/>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69E8"/>
    <w:rsid w:val="00553D88"/>
    <w:rsid w:val="005979C5"/>
    <w:rsid w:val="005B2EF6"/>
    <w:rsid w:val="005E3B0F"/>
    <w:rsid w:val="005E700E"/>
    <w:rsid w:val="00602AE1"/>
    <w:rsid w:val="00610148"/>
    <w:rsid w:val="00620134"/>
    <w:rsid w:val="006244DE"/>
    <w:rsid w:val="006467A5"/>
    <w:rsid w:val="00672F07"/>
    <w:rsid w:val="006775E5"/>
    <w:rsid w:val="006A3BA2"/>
    <w:rsid w:val="006A7442"/>
    <w:rsid w:val="006C40E7"/>
    <w:rsid w:val="006D4E3F"/>
    <w:rsid w:val="006F7D22"/>
    <w:rsid w:val="00730746"/>
    <w:rsid w:val="00746945"/>
    <w:rsid w:val="00746FA8"/>
    <w:rsid w:val="00757DA9"/>
    <w:rsid w:val="007836CC"/>
    <w:rsid w:val="007851E0"/>
    <w:rsid w:val="007A2B4A"/>
    <w:rsid w:val="007B1CBE"/>
    <w:rsid w:val="007C0257"/>
    <w:rsid w:val="007C1C78"/>
    <w:rsid w:val="007D5930"/>
    <w:rsid w:val="00800DF4"/>
    <w:rsid w:val="00810930"/>
    <w:rsid w:val="00813EBD"/>
    <w:rsid w:val="00832BD4"/>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655DE"/>
    <w:rsid w:val="00B867EB"/>
    <w:rsid w:val="00BB174D"/>
    <w:rsid w:val="00BB1872"/>
    <w:rsid w:val="00BF7430"/>
    <w:rsid w:val="00C1458E"/>
    <w:rsid w:val="00C2081D"/>
    <w:rsid w:val="00C20EC0"/>
    <w:rsid w:val="00C23D65"/>
    <w:rsid w:val="00C362A9"/>
    <w:rsid w:val="00C461EA"/>
    <w:rsid w:val="00C47A72"/>
    <w:rsid w:val="00C719FE"/>
    <w:rsid w:val="00C811BB"/>
    <w:rsid w:val="00C90FB5"/>
    <w:rsid w:val="00CB1367"/>
    <w:rsid w:val="00CD2500"/>
    <w:rsid w:val="00D01864"/>
    <w:rsid w:val="00D13834"/>
    <w:rsid w:val="00D160FB"/>
    <w:rsid w:val="00D30B91"/>
    <w:rsid w:val="00D81217"/>
    <w:rsid w:val="00DB246B"/>
    <w:rsid w:val="00DC4111"/>
    <w:rsid w:val="00DC4834"/>
    <w:rsid w:val="00DD2EEB"/>
    <w:rsid w:val="00E0695E"/>
    <w:rsid w:val="00E46A03"/>
    <w:rsid w:val="00E57633"/>
    <w:rsid w:val="00E60BF8"/>
    <w:rsid w:val="00E63D99"/>
    <w:rsid w:val="00E828B4"/>
    <w:rsid w:val="00EB1301"/>
    <w:rsid w:val="00F0441E"/>
    <w:rsid w:val="00F237D9"/>
    <w:rsid w:val="00F46687"/>
    <w:rsid w:val="00F5221F"/>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8372</TotalTime>
  <Pages>10</Pages>
  <Words>3694</Words>
  <Characters>21059</Characters>
  <Application>Microsoft Office Word</Application>
  <DocSecurity>0</DocSecurity>
  <Lines>175</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24704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139</cp:revision>
  <cp:lastPrinted>2015-03-05T07:42:00Z</cp:lastPrinted>
  <dcterms:created xsi:type="dcterms:W3CDTF">2015-03-04T07:38:00Z</dcterms:created>
  <dcterms:modified xsi:type="dcterms:W3CDTF">2016-01-04T16:54:00Z</dcterms:modified>
</cp:coreProperties>
</file>