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5"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6">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 xml:space="preserve">Langchain4j supports templates with multiple variables. For example: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r>
        <w:t>Conditional and Dynamic Prompt Selection</w:t>
      </w:r>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r>
        <w:t>Agents and Tool Use</w:t>
      </w:r>
    </w:p>
    <w:p w:rsidR="005B0A35" w:rsidRDefault="005B0A35" w:rsidP="005B0A35">
      <w:r>
        <w:t>LangChain4j’s agent system is one of its most powerful features, enabling LLMs to interact not just with text, but also with external tools and systems (dynamically and autonomously).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It can represent an API call (e.g., weather, stock prices), a database query or any custom computation. Tools are created using a builder pattern, which makes them concise, testable, and reusable. Here's an example:</w:t>
      </w:r>
    </w:p>
    <w:p w:rsidR="005B0A35" w:rsidRDefault="005B0A35" w:rsidP="005B0A35">
      <w:pPr>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2">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r>
        <w:t>How Agents Work</w:t>
      </w:r>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r>
        <w:t>Tool Chaining and Decision-Making</w:t>
      </w:r>
    </w:p>
    <w:p w:rsidR="005B0A35" w:rsidRDefault="005B0A35" w:rsidP="005B0A35">
      <w:r>
        <w:t>LangChain4j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r>
        <w:t>Practical Applications</w:t>
      </w:r>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Agents can fetch documentation, compile code, and test snippets dynamically.</w:t>
      </w:r>
      <w:r w:rsidRPr="007467B1">
        <w:rPr>
          <w:rFonts w:eastAsia="Times New Roman"/>
          <w:lang w:eastAsia="hr-HR"/>
        </w:rPr>
        <w:t xml:space="preserve">  </w:t>
      </w:r>
    </w:p>
    <w:p w:rsidR="007467B1" w:rsidRDefault="007467B1" w:rsidP="007467B1">
      <w:pPr>
        <w:pStyle w:val="Naslov2"/>
      </w:pPr>
      <w:r>
        <w:t>Document Retrieval and RAG (Retrieval-Augmented Generation)</w:t>
      </w:r>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r>
        <w:rPr>
          <w:rFonts w:eastAsia="Times New Roman"/>
          <w:lang w:eastAsia="hr-HR"/>
        </w:rPr>
        <w:t>Architecture and Workflow</w:t>
      </w:r>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LangChain4j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xml:space="preserve">. Langchain4j supports multiple embedding providers including: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xml:space="preserve">, allowing for fast similarity searches. Langchain4j supports integration with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 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r>
        <w:t>Advantages of Using Langchain4j for Retrieval-Augmented Generation (RAG)</w:t>
      </w:r>
    </w:p>
    <w:p w:rsidR="0041530F" w:rsidRDefault="0041530F" w:rsidP="0041530F">
      <w:r>
        <w:t>LangChain4j offers significant advantages, especially for developers and enterprises deeply invested in the Java ecosystem. Because it is built to seamlessly integrate with existing Java applications, it allows organizations to add powerful RAG capabilities without needing to adopt new languages or rewrite their infrastructure.</w:t>
      </w:r>
    </w:p>
    <w:p w:rsidR="0041530F" w:rsidRDefault="0041530F" w:rsidP="0041530F">
      <w:r>
        <w:t>Another key strength of Langchain4j lies in its flexibility and modularity. It supports a wide range of vector databases and embedding providers, giving developers the freedom to choose the technologies that best suit their domain, scale, and performance requirements.</w:t>
      </w:r>
    </w:p>
    <w:p w:rsidR="0041530F" w:rsidRDefault="0041530F" w:rsidP="0041530F">
      <w:r>
        <w:t>Langchain4j also offers optimized document processing pipelines, including fine-tuned document chunking and filtering mechanisms. These pipelines ensure that documents are split and indexed in a way that enhances retrieval efficiency and accuracy, which is critical for high-quality RAG systems.</w:t>
      </w:r>
    </w:p>
    <w:p w:rsidR="0041530F" w:rsidRDefault="0041530F" w:rsidP="0041530F">
      <w:r>
        <w:t>Moreover, Langchain4j places a strong emphasis on data security and privacy. It enables vector stores and language models to run locally or on private infrastructure, ensuring that sensitive or proprietary data does not leave the organization’s environment.</w:t>
      </w:r>
    </w:p>
    <w:p w:rsidR="0041530F" w:rsidRDefault="0041530F" w:rsidP="0041530F">
      <w:pPr>
        <w:pStyle w:val="Naslov3"/>
      </w:pPr>
      <w:r>
        <w:t>Future Enhancements: Hybrid Search and Re-ranking</w:t>
      </w:r>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 Hybrid search addresses these limitations by combining keyword-based filtering with vector-based similarity search. This means that Langchain4j will enable developers to first filter documents using exact keyword matches or metadata constraints. 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neighbour searches or keyword matches, which can result in a rough ordering of results. While this can be effective, the top-ranked documents may not always be the most relevant or helpful in addressing the query’s intent. LangChain4j plans to incorporate smaller transformer models dedicated to re-ranking the initially retrieved documents. These models will assess each document’s relevance more deeply by analysing the semantic fit between the query and the document content. The results will be reordered to prioritize those documents that are most likely to provide useful information.</w:t>
      </w:r>
    </w:p>
    <w:p w:rsidR="0041530F" w:rsidRDefault="0041530F" w:rsidP="0041530F">
      <w:r>
        <w:t xml:space="preserve">Together, these enhancements will make LangChain4j-powered RAG pipelines more precise, context-aware, and suitable for enterprise applications. By combining exact keyword filtering with semantic search and refining results through re-ranking, LangChain4j will enable the </w:t>
      </w:r>
      <w:r>
        <w:lastRenderedPageBreak/>
        <w:t>development of advanced search and question-answering systems that deliver high relevance and accuracy while maintaining flexibility and security.</w:t>
      </w:r>
    </w:p>
    <w:p w:rsidR="000709D0" w:rsidRDefault="000709D0" w:rsidP="000709D0">
      <w:pPr>
        <w:pStyle w:val="Naslov2"/>
      </w:pPr>
      <w:r>
        <w:t>LangChain4j Use Cases</w:t>
      </w:r>
    </w:p>
    <w:p w:rsidR="000709D0" w:rsidRDefault="000709D0" w:rsidP="000709D0">
      <w:r>
        <w:t xml:space="preserve">LangChain4j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analyse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LangChain4j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t>Beyond text-based applications, LangChain4j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LangChain4j’s flexibility and deep integration with the Java platform make it a powerful tool to build intelligent applications that leverage retrieval-augmented generation and semantic understanding across diverse domains.</w:t>
      </w:r>
    </w:p>
    <w:p w:rsidR="00CA3250" w:rsidRDefault="00CA3250" w:rsidP="00CA3250">
      <w:pPr>
        <w:pStyle w:val="Naslov1"/>
      </w:pPr>
      <w:r>
        <w:t>LangChain4j Versus Other Frameworks</w:t>
      </w:r>
    </w:p>
    <w:p w:rsidR="00F43FF3" w:rsidRDefault="00F43FF3" w:rsidP="00F43FF3">
      <w:r>
        <w:t>Langchain4j is a relatively new but rapidly growing framework designed specifically for Java developers who want to leverage Retrieval-Augmented Generation (RAG) and build complex AI applications using</w:t>
      </w:r>
      <w:r>
        <w:t xml:space="preserve"> </w:t>
      </w:r>
      <w:r>
        <w:t xml:space="preserve">LLMs. To understand its unique position, it is useful to compare it with other popular frameworks that serve similar purposes in different programming environments, notably </w:t>
      </w:r>
      <w:proofErr w:type="spellStart"/>
      <w:r>
        <w:t>Lang</w:t>
      </w:r>
      <w:r>
        <w:t>C</w:t>
      </w:r>
      <w:r>
        <w:t>hain</w:t>
      </w:r>
      <w:proofErr w:type="spellEnd"/>
      <w:r>
        <w:t xml:space="preserve"> for Python, Haystack, and </w:t>
      </w:r>
      <w:proofErr w:type="spellStart"/>
      <w:r>
        <w:t>OpenAI’s</w:t>
      </w:r>
      <w:proofErr w:type="spellEnd"/>
      <w:r>
        <w:t xml:space="preserve"> official SDKs.</w:t>
      </w:r>
    </w:p>
    <w:p w:rsidR="00F43FF3" w:rsidRDefault="00F43FF3" w:rsidP="00F43FF3">
      <w:pPr>
        <w:pStyle w:val="Naslov2"/>
      </w:pPr>
      <w:proofErr w:type="spellStart"/>
      <w:r>
        <w:t>LangChain</w:t>
      </w:r>
      <w:proofErr w:type="spellEnd"/>
      <w:r>
        <w:t xml:space="preserve"> (Python)</w:t>
      </w:r>
    </w:p>
    <w:p w:rsidR="00F43FF3" w:rsidRDefault="00F43FF3" w:rsidP="00F43FF3">
      <w:proofErr w:type="spellStart"/>
      <w:r>
        <w:t>Lang</w:t>
      </w:r>
      <w:r>
        <w:t>C</w:t>
      </w:r>
      <w:r>
        <w:t>hain</w:t>
      </w:r>
      <w:proofErr w:type="spellEnd"/>
      <w:r>
        <w:t xml:space="preserve"> is the original and most mature framework for chaining together LLMs with external data sources, APIs, and tools. Written in Python, it benefits from Python’s extensive AI ecosystem, where most state-of-the-art LLMs, embeddings, and vector databases are first released or supported. Python’s simplicity and rich scientific libraries make </w:t>
      </w:r>
      <w:proofErr w:type="spellStart"/>
      <w:r>
        <w:t>Lang</w:t>
      </w:r>
      <w:r>
        <w:t>C</w:t>
      </w:r>
      <w:r>
        <w:t>hain</w:t>
      </w:r>
      <w:proofErr w:type="spellEnd"/>
      <w:r>
        <w:t xml:space="preserve"> ideal for rapid prototyping, research, and production in data science-heavy environments.</w:t>
      </w:r>
    </w:p>
    <w:p w:rsidR="00F43FF3" w:rsidRDefault="00F43FF3" w:rsidP="00F43FF3">
      <w:r>
        <w:lastRenderedPageBreak/>
        <w:t>In contrast, Lang</w:t>
      </w:r>
      <w:r>
        <w:t>C</w:t>
      </w:r>
      <w:r>
        <w:t>hain4j targets the Java ecosystem, which traditionally dominates enterprise backend development, large-scale applications, and systems that demand robustness, type safety, and long-term maintainability. Although Langchain4j is still evolving, it enables Java developers to build RAG solutions without switching to Python or relying on cross-language integrations. However, the Java ecosystem currently has fewer pretrained models and AI research tools directly available compared to Python, which can limit some</w:t>
      </w:r>
      <w:r>
        <w:t xml:space="preserve"> </w:t>
      </w:r>
      <w:r>
        <w:t>experimentation.</w:t>
      </w:r>
    </w:p>
    <w:p w:rsidR="00AB6AC6" w:rsidRDefault="00AB6AC6" w:rsidP="00AB6AC6">
      <w:pPr>
        <w:pStyle w:val="Naslov2"/>
      </w:pPr>
      <w:r>
        <w:t>Haystack (Python)</w:t>
      </w:r>
    </w:p>
    <w:p w:rsidR="00AB6AC6" w:rsidRDefault="00AB6AC6" w:rsidP="00AB6AC6">
      <w:r>
        <w:t xml:space="preserve">Haystack is another powerful Python framework primarily focused on building semantic search and question-answering pipelines. It offers strong integrations with various vector databases and supports both dense and sparse retrieval. Like </w:t>
      </w:r>
      <w:proofErr w:type="spellStart"/>
      <w:r>
        <w:t>Lang</w:t>
      </w:r>
      <w:r>
        <w:t>C</w:t>
      </w:r>
      <w:r>
        <w:t>hain</w:t>
      </w:r>
      <w:proofErr w:type="spellEnd"/>
      <w:r>
        <w:t>, Haystack is deeply integrated into the Python AI ecosystem and excels at document search workflows.</w:t>
      </w:r>
      <w:r>
        <w:t xml:space="preserve"> </w:t>
      </w:r>
    </w:p>
    <w:p w:rsidR="00AB6AC6" w:rsidRDefault="00AB6AC6" w:rsidP="00AB6AC6">
      <w:r>
        <w:t>While Haystack is more specialized for search and QA tasks, Lang</w:t>
      </w:r>
      <w:r>
        <w:t>C</w:t>
      </w:r>
      <w:r>
        <w:t>hain4j aims to provide a more general-purpose chaining framework with flexibility for a wide range of LLM-powered applications beyond just search, such as chatbots or report generation. For Java developers, Lang</w:t>
      </w:r>
      <w:r>
        <w:t>C</w:t>
      </w:r>
      <w:r>
        <w:t>hain4j represents a direct way to build such pipelines without bridging to Python, though Haystack may have more mature tooling and community support in the document search niche.</w:t>
      </w:r>
    </w:p>
    <w:p w:rsidR="00AB6AC6" w:rsidRDefault="00AB6AC6" w:rsidP="00AB6AC6">
      <w:pPr>
        <w:pStyle w:val="Naslov2"/>
      </w:pPr>
      <w:proofErr w:type="spellStart"/>
      <w:r>
        <w:t>OpenAI</w:t>
      </w:r>
      <w:proofErr w:type="spellEnd"/>
      <w:r>
        <w:t xml:space="preserve"> SDKs</w:t>
      </w:r>
    </w:p>
    <w:p w:rsidR="00AB6AC6" w:rsidRDefault="00AB6AC6" w:rsidP="00AB6AC6">
      <w:proofErr w:type="spellStart"/>
      <w:r>
        <w:t>OpenAI</w:t>
      </w:r>
      <w:proofErr w:type="spellEnd"/>
      <w:r>
        <w:t xml:space="preserve"> provides official SDKs for various languages, including Python and JavaScript, enabling straightforward access to </w:t>
      </w:r>
      <w:proofErr w:type="spellStart"/>
      <w:r>
        <w:t>OpenAI’s</w:t>
      </w:r>
      <w:proofErr w:type="spellEnd"/>
      <w:r>
        <w:t xml:space="preserve"> LLM APIs. These SDKs are typically lightweight and focus on API calls, lacking the high-level orchestration, document retrieval, or vector search features built into </w:t>
      </w:r>
      <w:proofErr w:type="spellStart"/>
      <w:r>
        <w:t>Lang</w:t>
      </w:r>
      <w:r>
        <w:t>C</w:t>
      </w:r>
      <w:r>
        <w:t>hain</w:t>
      </w:r>
      <w:proofErr w:type="spellEnd"/>
      <w:r>
        <w:t xml:space="preserve"> frameworks.</w:t>
      </w:r>
    </w:p>
    <w:p w:rsidR="00AB6AC6" w:rsidRPr="00AB6AC6" w:rsidRDefault="00AB6AC6" w:rsidP="00AB6AC6">
      <w:r>
        <w:t>Lang</w:t>
      </w:r>
      <w:r>
        <w:t>C</w:t>
      </w:r>
      <w:r>
        <w:t>hain4j fills this gap by providing abstractions for chaining calls to multiple models, embedding documents, and performing similarity search, all within a cohesive Java framework. This is especially valuable in enterprise Java environments that need to integrate AI capabilities into existing systems while maintaining strict control over data flow and infrastructure.</w:t>
      </w:r>
    </w:p>
    <w:p w:rsidR="000709D0" w:rsidRDefault="00AB6AC6" w:rsidP="00AB6AC6">
      <w:pPr>
        <w:pStyle w:val="Naslov2"/>
      </w:pPr>
      <w:r>
        <w:t>Strengths of Lang</w:t>
      </w:r>
      <w:r>
        <w:t>C</w:t>
      </w:r>
      <w:r>
        <w:t>hain4j in the Java Ecosystem</w:t>
      </w:r>
    </w:p>
    <w:p w:rsidR="00AB6AC6" w:rsidRDefault="00AB6AC6" w:rsidP="00AB6AC6">
      <w:pPr>
        <w:spacing w:before="100" w:beforeAutospacing="1" w:after="100" w:afterAutospacing="1" w:line="240" w:lineRule="auto"/>
        <w:rPr>
          <w:rFonts w:eastAsia="Times New Roman"/>
          <w:lang w:eastAsia="hr-HR"/>
        </w:rPr>
      </w:pPr>
      <w:r w:rsidRPr="00AB6AC6">
        <w:rPr>
          <w:rFonts w:eastAsia="Times New Roman"/>
          <w:lang w:eastAsia="hr-HR"/>
        </w:rPr>
        <w:t>Lang</w:t>
      </w:r>
      <w:r>
        <w:rPr>
          <w:rFonts w:eastAsia="Times New Roman"/>
          <w:lang w:eastAsia="hr-HR"/>
        </w:rPr>
        <w:t>C</w:t>
      </w:r>
      <w:r w:rsidRPr="00AB6AC6">
        <w:rPr>
          <w:rFonts w:eastAsia="Times New Roman"/>
          <w:lang w:eastAsia="hr-HR"/>
        </w:rPr>
        <w:t>hain4j offers significant benefits for Java developers by integrating AI capabilities directly into the Java ecosystem. Its design leverages the strengths of Java’s mature development environment and enterprise focus, enabling organizations to build reliable, maintainable, and secure AI-powered applications without needing to bridge to other programming languages. Key advantages of Lang</w:t>
      </w:r>
      <w:r>
        <w:rPr>
          <w:rFonts w:eastAsia="Times New Roman"/>
          <w:lang w:eastAsia="hr-HR"/>
        </w:rPr>
        <w:t>C</w:t>
      </w:r>
      <w:r w:rsidRPr="00AB6AC6">
        <w:rPr>
          <w:rFonts w:eastAsia="Times New Roman"/>
          <w:lang w:eastAsia="hr-HR"/>
        </w:rPr>
        <w:t>hain4j in the Java ecosystem include:</w:t>
      </w:r>
      <w:r>
        <w:rPr>
          <w:rFonts w:eastAsia="Times New Roman"/>
          <w:lang w:eastAsia="hr-HR"/>
        </w:rPr>
        <w:t xml:space="preserve"> </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 xml:space="preserve">Seamless Java </w:t>
      </w:r>
      <w:r>
        <w:rPr>
          <w:rStyle w:val="Naglaeno"/>
        </w:rPr>
        <w:t>i</w:t>
      </w:r>
      <w:r>
        <w:rPr>
          <w:rStyle w:val="Naglaeno"/>
        </w:rPr>
        <w:t>ntegration</w:t>
      </w:r>
      <w:r>
        <w:rPr>
          <w:rStyle w:val="Naglaeno"/>
        </w:rPr>
        <w:t xml:space="preserve"> </w:t>
      </w:r>
      <w:r>
        <w:rPr>
          <w:rStyle w:val="Naglaeno"/>
          <w:b w:val="0"/>
        </w:rPr>
        <w:t>-</w:t>
      </w:r>
      <w:r>
        <w:t xml:space="preserve"> Lang</w:t>
      </w:r>
      <w:r>
        <w:t>Ch</w:t>
      </w:r>
      <w:r>
        <w:t>ain4j fits naturally into Java applications, taking full advantage of Java’s strong static typing, robust build tools, and widespread use in enterprise environments. This integration eliminates the need for complex setups involving Python microservices or cross-language communication.</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proofErr w:type="spellStart"/>
      <w:r w:rsidRPr="00AB6AC6">
        <w:rPr>
          <w:rFonts w:eastAsia="Times New Roman"/>
          <w:b/>
          <w:bCs/>
          <w:lang w:val="hr-HR" w:eastAsia="hr-HR"/>
        </w:rPr>
        <w:t>Robustness</w:t>
      </w:r>
      <w:proofErr w:type="spellEnd"/>
      <w:r w:rsidRPr="00AB6AC6">
        <w:rPr>
          <w:rFonts w:eastAsia="Times New Roman"/>
          <w:b/>
          <w:bCs/>
          <w:lang w:val="hr-HR" w:eastAsia="hr-HR"/>
        </w:rPr>
        <w:t xml:space="preserve"> </w:t>
      </w:r>
      <w:proofErr w:type="spellStart"/>
      <w:r w:rsidRPr="00AB6AC6">
        <w:rPr>
          <w:rFonts w:eastAsia="Times New Roman"/>
          <w:b/>
          <w:bCs/>
          <w:lang w:val="hr-HR" w:eastAsia="hr-HR"/>
        </w:rPr>
        <w:t>and</w:t>
      </w:r>
      <w:proofErr w:type="spellEnd"/>
      <w:r w:rsidRPr="00AB6AC6">
        <w:rPr>
          <w:rFonts w:eastAsia="Times New Roman"/>
          <w:b/>
          <w:bCs/>
          <w:lang w:val="hr-HR" w:eastAsia="hr-HR"/>
        </w:rPr>
        <w:t xml:space="preserve"> </w:t>
      </w:r>
      <w:proofErr w:type="spellStart"/>
      <w:r>
        <w:rPr>
          <w:rFonts w:eastAsia="Times New Roman"/>
          <w:b/>
          <w:bCs/>
          <w:lang w:val="hr-HR" w:eastAsia="hr-HR"/>
        </w:rPr>
        <w:t>m</w:t>
      </w:r>
      <w:r w:rsidRPr="00AB6AC6">
        <w:rPr>
          <w:rFonts w:eastAsia="Times New Roman"/>
          <w:b/>
          <w:bCs/>
          <w:lang w:val="hr-HR" w:eastAsia="hr-HR"/>
        </w:rPr>
        <w:t>aintainabilit</w:t>
      </w:r>
      <w:r>
        <w:rPr>
          <w:rFonts w:eastAsia="Times New Roman"/>
          <w:b/>
          <w:bCs/>
          <w:lang w:val="hr-HR" w:eastAsia="hr-HR"/>
        </w:rPr>
        <w:t>y</w:t>
      </w:r>
      <w:proofErr w:type="spellEnd"/>
      <w:r>
        <w:rPr>
          <w:rFonts w:eastAsia="Times New Roman"/>
          <w:b/>
          <w:bCs/>
          <w:lang w:val="hr-HR" w:eastAsia="hr-HR"/>
        </w:rPr>
        <w:t xml:space="preserve"> </w:t>
      </w:r>
      <w:r>
        <w:rPr>
          <w:rFonts w:eastAsia="Times New Roman"/>
          <w:bCs/>
          <w:lang w:val="hr-HR" w:eastAsia="hr-HR"/>
        </w:rPr>
        <w:t>-</w:t>
      </w:r>
      <w:r w:rsidRPr="00AB6AC6">
        <w:rPr>
          <w:rFonts w:eastAsia="Times New Roman"/>
          <w:lang w:val="hr-HR" w:eastAsia="hr-HR"/>
        </w:rPr>
        <w:t xml:space="preserve"> </w:t>
      </w:r>
      <w:proofErr w:type="spellStart"/>
      <w:r w:rsidRPr="00AB6AC6">
        <w:rPr>
          <w:rFonts w:eastAsia="Times New Roman"/>
          <w:lang w:val="hr-HR" w:eastAsia="hr-HR"/>
        </w:rPr>
        <w:t>With</w:t>
      </w:r>
      <w:proofErr w:type="spellEnd"/>
      <w:r w:rsidRPr="00AB6AC6">
        <w:rPr>
          <w:rFonts w:eastAsia="Times New Roman"/>
          <w:lang w:val="hr-HR" w:eastAsia="hr-HR"/>
        </w:rPr>
        <w:t xml:space="preserve"> </w:t>
      </w:r>
      <w:proofErr w:type="spellStart"/>
      <w:r w:rsidRPr="00AB6AC6">
        <w:rPr>
          <w:rFonts w:eastAsia="Times New Roman"/>
          <w:lang w:val="hr-HR" w:eastAsia="hr-HR"/>
        </w:rPr>
        <w:t>Java’s</w:t>
      </w:r>
      <w:proofErr w:type="spellEnd"/>
      <w:r w:rsidRPr="00AB6AC6">
        <w:rPr>
          <w:rFonts w:eastAsia="Times New Roman"/>
          <w:lang w:val="hr-HR" w:eastAsia="hr-HR"/>
        </w:rPr>
        <w:t xml:space="preserve"> </w:t>
      </w:r>
      <w:proofErr w:type="spellStart"/>
      <w:r w:rsidRPr="00AB6AC6">
        <w:rPr>
          <w:rFonts w:eastAsia="Times New Roman"/>
          <w:lang w:val="hr-HR" w:eastAsia="hr-HR"/>
        </w:rPr>
        <w:t>comprehensive</w:t>
      </w:r>
      <w:proofErr w:type="spellEnd"/>
      <w:r w:rsidRPr="00AB6AC6">
        <w:rPr>
          <w:rFonts w:eastAsia="Times New Roman"/>
          <w:lang w:val="hr-HR" w:eastAsia="hr-HR"/>
        </w:rPr>
        <w:t xml:space="preserve"> </w:t>
      </w:r>
      <w:proofErr w:type="spellStart"/>
      <w:r w:rsidRPr="00AB6AC6">
        <w:rPr>
          <w:rFonts w:eastAsia="Times New Roman"/>
          <w:lang w:val="hr-HR" w:eastAsia="hr-HR"/>
        </w:rPr>
        <w:t>tooling</w:t>
      </w:r>
      <w:proofErr w:type="spellEnd"/>
      <w:r w:rsidRPr="00AB6AC6">
        <w:rPr>
          <w:rFonts w:eastAsia="Times New Roman"/>
          <w:lang w:val="hr-HR" w:eastAsia="hr-HR"/>
        </w:rPr>
        <w:t xml:space="preserve"> </w:t>
      </w:r>
      <w:proofErr w:type="spellStart"/>
      <w:r w:rsidRPr="00AB6AC6">
        <w:rPr>
          <w:rFonts w:eastAsia="Times New Roman"/>
          <w:lang w:val="hr-HR" w:eastAsia="hr-HR"/>
        </w:rPr>
        <w:t>and</w:t>
      </w:r>
      <w:proofErr w:type="spellEnd"/>
      <w:r w:rsidRPr="00AB6AC6">
        <w:rPr>
          <w:rFonts w:eastAsia="Times New Roman"/>
          <w:lang w:val="hr-HR" w:eastAsia="hr-HR"/>
        </w:rPr>
        <w:t xml:space="preserve"> </w:t>
      </w:r>
      <w:proofErr w:type="spellStart"/>
      <w:r w:rsidRPr="00AB6AC6">
        <w:rPr>
          <w:rFonts w:eastAsia="Times New Roman"/>
          <w:lang w:val="hr-HR" w:eastAsia="hr-HR"/>
        </w:rPr>
        <w:t>static</w:t>
      </w:r>
      <w:proofErr w:type="spellEnd"/>
      <w:r w:rsidRPr="00AB6AC6">
        <w:rPr>
          <w:rFonts w:eastAsia="Times New Roman"/>
          <w:lang w:val="hr-HR" w:eastAsia="hr-HR"/>
        </w:rPr>
        <w:t xml:space="preserve"> </w:t>
      </w:r>
      <w:proofErr w:type="spellStart"/>
      <w:r w:rsidRPr="00AB6AC6">
        <w:rPr>
          <w:rFonts w:eastAsia="Times New Roman"/>
          <w:lang w:val="hr-HR" w:eastAsia="hr-HR"/>
        </w:rPr>
        <w:t>type</w:t>
      </w:r>
      <w:proofErr w:type="spellEnd"/>
      <w:r w:rsidRPr="00AB6AC6">
        <w:rPr>
          <w:rFonts w:eastAsia="Times New Roman"/>
          <w:lang w:val="hr-HR" w:eastAsia="hr-HR"/>
        </w:rPr>
        <w:t xml:space="preserve"> system, </w:t>
      </w:r>
      <w:proofErr w:type="spellStart"/>
      <w:r w:rsidRPr="00AB6AC6">
        <w:rPr>
          <w:rFonts w:eastAsia="Times New Roman"/>
          <w:lang w:val="hr-HR" w:eastAsia="hr-HR"/>
        </w:rPr>
        <w:t>developers</w:t>
      </w:r>
      <w:proofErr w:type="spellEnd"/>
      <w:r w:rsidRPr="00AB6AC6">
        <w:rPr>
          <w:rFonts w:eastAsia="Times New Roman"/>
          <w:lang w:val="hr-HR" w:eastAsia="hr-HR"/>
        </w:rPr>
        <w:t xml:space="preserve"> </w:t>
      </w:r>
      <w:proofErr w:type="spellStart"/>
      <w:r w:rsidRPr="00AB6AC6">
        <w:rPr>
          <w:rFonts w:eastAsia="Times New Roman"/>
          <w:lang w:val="hr-HR" w:eastAsia="hr-HR"/>
        </w:rPr>
        <w:t>can</w:t>
      </w:r>
      <w:proofErr w:type="spellEnd"/>
      <w:r w:rsidRPr="00AB6AC6">
        <w:rPr>
          <w:rFonts w:eastAsia="Times New Roman"/>
          <w:lang w:val="hr-HR" w:eastAsia="hr-HR"/>
        </w:rPr>
        <w:t xml:space="preserve"> </w:t>
      </w:r>
      <w:proofErr w:type="spellStart"/>
      <w:r w:rsidRPr="00AB6AC6">
        <w:rPr>
          <w:rFonts w:eastAsia="Times New Roman"/>
          <w:lang w:val="hr-HR" w:eastAsia="hr-HR"/>
        </w:rPr>
        <w:t>create</w:t>
      </w:r>
      <w:proofErr w:type="spellEnd"/>
      <w:r w:rsidRPr="00AB6AC6">
        <w:rPr>
          <w:rFonts w:eastAsia="Times New Roman"/>
          <w:lang w:val="hr-HR" w:eastAsia="hr-HR"/>
        </w:rPr>
        <w:t xml:space="preserve"> AI </w:t>
      </w:r>
      <w:proofErr w:type="spellStart"/>
      <w:r w:rsidRPr="00AB6AC6">
        <w:rPr>
          <w:rFonts w:eastAsia="Times New Roman"/>
          <w:lang w:val="hr-HR" w:eastAsia="hr-HR"/>
        </w:rPr>
        <w:t>pipelines</w:t>
      </w:r>
      <w:proofErr w:type="spellEnd"/>
      <w:r w:rsidRPr="00AB6AC6">
        <w:rPr>
          <w:rFonts w:eastAsia="Times New Roman"/>
          <w:lang w:val="hr-HR" w:eastAsia="hr-HR"/>
        </w:rPr>
        <w:t xml:space="preserve"> </w:t>
      </w:r>
      <w:proofErr w:type="spellStart"/>
      <w:r w:rsidRPr="00AB6AC6">
        <w:rPr>
          <w:rFonts w:eastAsia="Times New Roman"/>
          <w:lang w:val="hr-HR" w:eastAsia="hr-HR"/>
        </w:rPr>
        <w:t>that</w:t>
      </w:r>
      <w:proofErr w:type="spellEnd"/>
      <w:r w:rsidRPr="00AB6AC6">
        <w:rPr>
          <w:rFonts w:eastAsia="Times New Roman"/>
          <w:lang w:val="hr-HR" w:eastAsia="hr-HR"/>
        </w:rPr>
        <w:t xml:space="preserve"> are </w:t>
      </w:r>
      <w:proofErr w:type="spellStart"/>
      <w:r w:rsidRPr="00AB6AC6">
        <w:rPr>
          <w:rFonts w:eastAsia="Times New Roman"/>
          <w:lang w:val="hr-HR" w:eastAsia="hr-HR"/>
        </w:rPr>
        <w:t>easier</w:t>
      </w:r>
      <w:proofErr w:type="spellEnd"/>
      <w:r w:rsidRPr="00AB6AC6">
        <w:rPr>
          <w:rFonts w:eastAsia="Times New Roman"/>
          <w:lang w:val="hr-HR" w:eastAsia="hr-HR"/>
        </w:rPr>
        <w:t xml:space="preserve"> to </w:t>
      </w:r>
      <w:proofErr w:type="spellStart"/>
      <w:r w:rsidRPr="00AB6AC6">
        <w:rPr>
          <w:rFonts w:eastAsia="Times New Roman"/>
          <w:lang w:val="hr-HR" w:eastAsia="hr-HR"/>
        </w:rPr>
        <w:t>maintain</w:t>
      </w:r>
      <w:proofErr w:type="spellEnd"/>
      <w:r w:rsidRPr="00AB6AC6">
        <w:rPr>
          <w:rFonts w:eastAsia="Times New Roman"/>
          <w:lang w:val="hr-HR" w:eastAsia="hr-HR"/>
        </w:rPr>
        <w:t xml:space="preserve">, </w:t>
      </w:r>
      <w:proofErr w:type="spellStart"/>
      <w:r w:rsidRPr="00AB6AC6">
        <w:rPr>
          <w:rFonts w:eastAsia="Times New Roman"/>
          <w:lang w:val="hr-HR" w:eastAsia="hr-HR"/>
        </w:rPr>
        <w:t>debug</w:t>
      </w:r>
      <w:proofErr w:type="spellEnd"/>
      <w:r w:rsidRPr="00AB6AC6">
        <w:rPr>
          <w:rFonts w:eastAsia="Times New Roman"/>
          <w:lang w:val="hr-HR" w:eastAsia="hr-HR"/>
        </w:rPr>
        <w:t xml:space="preserve">, </w:t>
      </w:r>
      <w:proofErr w:type="spellStart"/>
      <w:r w:rsidRPr="00AB6AC6">
        <w:rPr>
          <w:rFonts w:eastAsia="Times New Roman"/>
          <w:lang w:val="hr-HR" w:eastAsia="hr-HR"/>
        </w:rPr>
        <w:t>and</w:t>
      </w:r>
      <w:proofErr w:type="spellEnd"/>
      <w:r w:rsidRPr="00AB6AC6">
        <w:rPr>
          <w:rFonts w:eastAsia="Times New Roman"/>
          <w:lang w:val="hr-HR" w:eastAsia="hr-HR"/>
        </w:rPr>
        <w:t xml:space="preserve"> </w:t>
      </w:r>
      <w:proofErr w:type="spellStart"/>
      <w:r w:rsidRPr="00AB6AC6">
        <w:rPr>
          <w:rFonts w:eastAsia="Times New Roman"/>
          <w:lang w:val="hr-HR" w:eastAsia="hr-HR"/>
        </w:rPr>
        <w:t>scale</w:t>
      </w:r>
      <w:proofErr w:type="spellEnd"/>
      <w:r w:rsidRPr="00AB6AC6">
        <w:rPr>
          <w:rFonts w:eastAsia="Times New Roman"/>
          <w:lang w:val="hr-HR" w:eastAsia="hr-HR"/>
        </w:rPr>
        <w:t xml:space="preserve">. </w:t>
      </w:r>
      <w:proofErr w:type="spellStart"/>
      <w:r w:rsidRPr="00AB6AC6">
        <w:rPr>
          <w:rFonts w:eastAsia="Times New Roman"/>
          <w:lang w:val="hr-HR" w:eastAsia="hr-HR"/>
        </w:rPr>
        <w:t>This</w:t>
      </w:r>
      <w:proofErr w:type="spellEnd"/>
      <w:r w:rsidRPr="00AB6AC6">
        <w:rPr>
          <w:rFonts w:eastAsia="Times New Roman"/>
          <w:lang w:val="hr-HR" w:eastAsia="hr-HR"/>
        </w:rPr>
        <w:t xml:space="preserve"> </w:t>
      </w:r>
      <w:proofErr w:type="spellStart"/>
      <w:r w:rsidRPr="00AB6AC6">
        <w:rPr>
          <w:rFonts w:eastAsia="Times New Roman"/>
          <w:lang w:val="hr-HR" w:eastAsia="hr-HR"/>
        </w:rPr>
        <w:t>robustness</w:t>
      </w:r>
      <w:proofErr w:type="spellEnd"/>
      <w:r w:rsidRPr="00AB6AC6">
        <w:rPr>
          <w:rFonts w:eastAsia="Times New Roman"/>
          <w:lang w:val="hr-HR" w:eastAsia="hr-HR"/>
        </w:rPr>
        <w:t xml:space="preserve"> </w:t>
      </w:r>
      <w:proofErr w:type="spellStart"/>
      <w:r w:rsidRPr="00AB6AC6">
        <w:rPr>
          <w:rFonts w:eastAsia="Times New Roman"/>
          <w:lang w:val="hr-HR" w:eastAsia="hr-HR"/>
        </w:rPr>
        <w:t>is</w:t>
      </w:r>
      <w:proofErr w:type="spellEnd"/>
      <w:r w:rsidRPr="00AB6AC6">
        <w:rPr>
          <w:rFonts w:eastAsia="Times New Roman"/>
          <w:lang w:val="hr-HR" w:eastAsia="hr-HR"/>
        </w:rPr>
        <w:t xml:space="preserve"> </w:t>
      </w:r>
      <w:proofErr w:type="spellStart"/>
      <w:r w:rsidRPr="00AB6AC6">
        <w:rPr>
          <w:rFonts w:eastAsia="Times New Roman"/>
          <w:lang w:val="hr-HR" w:eastAsia="hr-HR"/>
        </w:rPr>
        <w:t>crucial</w:t>
      </w:r>
      <w:proofErr w:type="spellEnd"/>
      <w:r w:rsidRPr="00AB6AC6">
        <w:rPr>
          <w:rFonts w:eastAsia="Times New Roman"/>
          <w:lang w:val="hr-HR" w:eastAsia="hr-HR"/>
        </w:rPr>
        <w:t xml:space="preserve"> for </w:t>
      </w:r>
      <w:proofErr w:type="spellStart"/>
      <w:r w:rsidRPr="00AB6AC6">
        <w:rPr>
          <w:rFonts w:eastAsia="Times New Roman"/>
          <w:lang w:val="hr-HR" w:eastAsia="hr-HR"/>
        </w:rPr>
        <w:t>large-scale</w:t>
      </w:r>
      <w:proofErr w:type="spellEnd"/>
      <w:r w:rsidRPr="00AB6AC6">
        <w:rPr>
          <w:rFonts w:eastAsia="Times New Roman"/>
          <w:lang w:val="hr-HR" w:eastAsia="hr-HR"/>
        </w:rPr>
        <w:t xml:space="preserve"> </w:t>
      </w:r>
      <w:proofErr w:type="spellStart"/>
      <w:r w:rsidRPr="00AB6AC6">
        <w:rPr>
          <w:rFonts w:eastAsia="Times New Roman"/>
          <w:lang w:val="hr-HR" w:eastAsia="hr-HR"/>
        </w:rPr>
        <w:t>production</w:t>
      </w:r>
      <w:proofErr w:type="spellEnd"/>
      <w:r w:rsidRPr="00AB6AC6">
        <w:rPr>
          <w:rFonts w:eastAsia="Times New Roman"/>
          <w:lang w:val="hr-HR" w:eastAsia="hr-HR"/>
        </w:rPr>
        <w:t xml:space="preserve"> </w:t>
      </w:r>
      <w:proofErr w:type="spellStart"/>
      <w:r w:rsidRPr="00AB6AC6">
        <w:rPr>
          <w:rFonts w:eastAsia="Times New Roman"/>
          <w:lang w:val="hr-HR" w:eastAsia="hr-HR"/>
        </w:rPr>
        <w:t>systems</w:t>
      </w:r>
      <w:proofErr w:type="spellEnd"/>
      <w:r w:rsidRPr="00AB6AC6">
        <w:rPr>
          <w:rFonts w:eastAsia="Times New Roman"/>
          <w:lang w:val="hr-HR" w:eastAsia="hr-HR"/>
        </w:rPr>
        <w:t xml:space="preserve"> </w:t>
      </w:r>
      <w:proofErr w:type="spellStart"/>
      <w:r w:rsidRPr="00AB6AC6">
        <w:rPr>
          <w:rFonts w:eastAsia="Times New Roman"/>
          <w:lang w:val="hr-HR" w:eastAsia="hr-HR"/>
        </w:rPr>
        <w:t>where</w:t>
      </w:r>
      <w:proofErr w:type="spellEnd"/>
      <w:r w:rsidRPr="00AB6AC6">
        <w:rPr>
          <w:rFonts w:eastAsia="Times New Roman"/>
          <w:lang w:val="hr-HR" w:eastAsia="hr-HR"/>
        </w:rPr>
        <w:t xml:space="preserve"> </w:t>
      </w:r>
      <w:proofErr w:type="spellStart"/>
      <w:r w:rsidRPr="00AB6AC6">
        <w:rPr>
          <w:rFonts w:eastAsia="Times New Roman"/>
          <w:lang w:val="hr-HR" w:eastAsia="hr-HR"/>
        </w:rPr>
        <w:t>reliability</w:t>
      </w:r>
      <w:proofErr w:type="spellEnd"/>
      <w:r w:rsidRPr="00AB6AC6">
        <w:rPr>
          <w:rFonts w:eastAsia="Times New Roman"/>
          <w:lang w:val="hr-HR" w:eastAsia="hr-HR"/>
        </w:rPr>
        <w:t xml:space="preserve"> </w:t>
      </w:r>
      <w:proofErr w:type="spellStart"/>
      <w:r w:rsidRPr="00AB6AC6">
        <w:rPr>
          <w:rFonts w:eastAsia="Times New Roman"/>
          <w:lang w:val="hr-HR" w:eastAsia="hr-HR"/>
        </w:rPr>
        <w:t>is</w:t>
      </w:r>
      <w:proofErr w:type="spellEnd"/>
      <w:r w:rsidRPr="00AB6AC6">
        <w:rPr>
          <w:rFonts w:eastAsia="Times New Roman"/>
          <w:lang w:val="hr-HR" w:eastAsia="hr-HR"/>
        </w:rPr>
        <w:t xml:space="preserve"> </w:t>
      </w:r>
      <w:proofErr w:type="spellStart"/>
      <w:r w:rsidRPr="00AB6AC6">
        <w:rPr>
          <w:rFonts w:eastAsia="Times New Roman"/>
          <w:lang w:val="hr-HR" w:eastAsia="hr-HR"/>
        </w:rPr>
        <w:t>paramount</w:t>
      </w:r>
      <w:proofErr w:type="spellEnd"/>
      <w:r w:rsidRPr="00AB6AC6">
        <w:rPr>
          <w:rFonts w:eastAsia="Times New Roman"/>
          <w:lang w:val="hr-HR" w:eastAsia="hr-HR"/>
        </w:rPr>
        <w:t>.</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lastRenderedPageBreak/>
        <w:t>Security and Data Privacy:</w:t>
      </w:r>
      <w:r>
        <w:t xml:space="preserve"> Many enterprises require that sensitive data remain on-premises for compliance and security reasons. Lang</w:t>
      </w:r>
      <w:r>
        <w:t>C</w:t>
      </w:r>
      <w:r>
        <w:t>hain4j supports local vector stores and on-premise deployment of large language models, allowing organizations to keep proprietary data fully within their own infrastructure.</w:t>
      </w:r>
      <w:bookmarkStart w:id="0" w:name="_GoBack"/>
      <w:bookmarkEnd w:id="0"/>
    </w:p>
    <w:p w:rsidR="000709D0" w:rsidRPr="000709D0" w:rsidRDefault="000709D0" w:rsidP="000709D0"/>
    <w:p w:rsidR="000709D0" w:rsidRPr="0041530F" w:rsidRDefault="000709D0" w:rsidP="0041530F"/>
    <w:p w:rsidR="0041530F" w:rsidRPr="0041530F" w:rsidRDefault="0041530F" w:rsidP="0041530F"/>
    <w:p w:rsidR="0041530F" w:rsidRPr="0041530F" w:rsidRDefault="0041530F" w:rsidP="0041530F"/>
    <w:p w:rsidR="0041530F" w:rsidRPr="00115508" w:rsidRDefault="0041530F" w:rsidP="00115508">
      <w:pPr>
        <w:ind w:left="360"/>
        <w:rPr>
          <w:lang w:eastAsia="hr-HR"/>
        </w:rPr>
      </w:pPr>
    </w:p>
    <w:p w:rsidR="007467B1" w:rsidRPr="007467B1" w:rsidRDefault="007467B1" w:rsidP="007467B1"/>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46322F49"/>
    <w:multiLevelType w:val="hybridMultilevel"/>
    <w:tmpl w:val="79703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599C"/>
    <w:multiLevelType w:val="multilevel"/>
    <w:tmpl w:val="E7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11"/>
  </w:num>
  <w:num w:numId="5">
    <w:abstractNumId w:val="3"/>
  </w:num>
  <w:num w:numId="6">
    <w:abstractNumId w:val="18"/>
  </w:num>
  <w:num w:numId="7">
    <w:abstractNumId w:val="17"/>
  </w:num>
  <w:num w:numId="8">
    <w:abstractNumId w:val="2"/>
  </w:num>
  <w:num w:numId="9">
    <w:abstractNumId w:val="0"/>
  </w:num>
  <w:num w:numId="10">
    <w:abstractNumId w:val="14"/>
  </w:num>
  <w:num w:numId="11">
    <w:abstractNumId w:val="7"/>
  </w:num>
  <w:num w:numId="12">
    <w:abstractNumId w:val="10"/>
  </w:num>
  <w:num w:numId="13">
    <w:abstractNumId w:val="5"/>
  </w:num>
  <w:num w:numId="14">
    <w:abstractNumId w:val="6"/>
  </w:num>
  <w:num w:numId="15">
    <w:abstractNumId w:val="16"/>
  </w:num>
  <w:num w:numId="16">
    <w:abstractNumId w:val="19"/>
  </w:num>
  <w:num w:numId="17">
    <w:abstractNumId w:val="9"/>
  </w:num>
  <w:num w:numId="18">
    <w:abstractNumId w:val="13"/>
  </w:num>
  <w:num w:numId="19">
    <w:abstractNumId w:val="1"/>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709D0"/>
    <w:rsid w:val="000D4151"/>
    <w:rsid w:val="00115508"/>
    <w:rsid w:val="00176F89"/>
    <w:rsid w:val="001E6787"/>
    <w:rsid w:val="00281780"/>
    <w:rsid w:val="002D5492"/>
    <w:rsid w:val="003B14DD"/>
    <w:rsid w:val="0041530F"/>
    <w:rsid w:val="00433521"/>
    <w:rsid w:val="00545075"/>
    <w:rsid w:val="00595AF0"/>
    <w:rsid w:val="005A09A1"/>
    <w:rsid w:val="005B0A35"/>
    <w:rsid w:val="00662550"/>
    <w:rsid w:val="006C32B1"/>
    <w:rsid w:val="006C3AE7"/>
    <w:rsid w:val="006D7F34"/>
    <w:rsid w:val="00706433"/>
    <w:rsid w:val="007467B1"/>
    <w:rsid w:val="008303CD"/>
    <w:rsid w:val="008A67FE"/>
    <w:rsid w:val="008D609A"/>
    <w:rsid w:val="008F3B9E"/>
    <w:rsid w:val="00930949"/>
    <w:rsid w:val="0095057D"/>
    <w:rsid w:val="00A5550D"/>
    <w:rsid w:val="00AA21A3"/>
    <w:rsid w:val="00AB6AC6"/>
    <w:rsid w:val="00AC408B"/>
    <w:rsid w:val="00B25BC0"/>
    <w:rsid w:val="00BF0034"/>
    <w:rsid w:val="00CA3250"/>
    <w:rsid w:val="00D422C4"/>
    <w:rsid w:val="00D8364C"/>
    <w:rsid w:val="00DA08AC"/>
    <w:rsid w:val="00EA05CD"/>
    <w:rsid w:val="00F43F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63CC"/>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690646942">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064180936">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Natural_language_process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6308</Words>
  <Characters>35956</Characters>
  <Application>Microsoft Office Word</Application>
  <DocSecurity>0</DocSecurity>
  <Lines>299</Lines>
  <Paragraphs>84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14</cp:revision>
  <dcterms:created xsi:type="dcterms:W3CDTF">2025-05-24T11:26:00Z</dcterms:created>
  <dcterms:modified xsi:type="dcterms:W3CDTF">2025-05-30T15:36:00Z</dcterms:modified>
</cp:coreProperties>
</file>