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55937" w14:textId="77777777" w:rsidR="005272F1" w:rsidRPr="00477A0E" w:rsidRDefault="005103DB" w:rsidP="005272F1">
      <w:pPr>
        <w:rPr>
          <w:b/>
          <w:sz w:val="22"/>
        </w:rPr>
      </w:pPr>
      <w:r>
        <w:rPr>
          <w:b/>
          <w:sz w:val="22"/>
        </w:rPr>
        <w:t>Definitions</w:t>
      </w:r>
    </w:p>
    <w:p w14:paraId="480C5CDC" w14:textId="77777777" w:rsidR="005272F1" w:rsidRDefault="005272F1" w:rsidP="00477A0E">
      <w:pPr>
        <w:ind w:left="720" w:hanging="720"/>
      </w:pPr>
      <w:r w:rsidRPr="00477A0E">
        <w:rPr>
          <w:b/>
        </w:rPr>
        <w:t>Entity</w:t>
      </w:r>
      <w:r>
        <w:t xml:space="preserve">: One or more </w:t>
      </w:r>
      <w:r w:rsidR="005103DB">
        <w:t>bytes</w:t>
      </w:r>
      <w:r>
        <w:t xml:space="preserve"> of data that can be accessed.</w:t>
      </w:r>
      <w:r w:rsidR="005103DB">
        <w:t xml:space="preserve">  The meaning of the data is application dependent.  An entity will typically include</w:t>
      </w:r>
      <w:r>
        <w:t xml:space="preserve"> </w:t>
      </w:r>
      <w:r w:rsidR="005103DB">
        <w:t>i</w:t>
      </w:r>
      <w:r>
        <w:t xml:space="preserve">tems </w:t>
      </w:r>
      <w:r w:rsidR="005103DB">
        <w:t>that are</w:t>
      </w:r>
      <w:r>
        <w:t xml:space="preserve"> grouped </w:t>
      </w:r>
      <w:r w:rsidR="005103DB">
        <w:t>together</w:t>
      </w:r>
      <w:r>
        <w:t xml:space="preserve"> when they must be accessed simultaneously in order to ensure that the integrity and coherence of the items are maintained during read and write operations.  How items are grouped into entities is application dependent.  </w:t>
      </w:r>
      <w:r w:rsidR="00477A0E">
        <w:t xml:space="preserve">Note that since entities will be passed over the GEA2 bus, the total length of an entity must fit within a </w:t>
      </w:r>
      <w:r w:rsidR="00F0358A">
        <w:t xml:space="preserve">GEA2 </w:t>
      </w:r>
      <w:r w:rsidR="00477A0E">
        <w:t>packet.</w:t>
      </w:r>
    </w:p>
    <w:p w14:paraId="1D534182" w14:textId="77777777" w:rsidR="005103DB" w:rsidRDefault="005103DB" w:rsidP="00477A0E">
      <w:pPr>
        <w:ind w:left="720" w:hanging="720"/>
      </w:pPr>
    </w:p>
    <w:p w14:paraId="1E04ED0C" w14:textId="77777777" w:rsidR="005103DB" w:rsidRDefault="005103DB" w:rsidP="00477A0E">
      <w:pPr>
        <w:ind w:left="720" w:hanging="720"/>
      </w:pPr>
      <w:r>
        <w:tab/>
        <w:t xml:space="preserve">The purpose of an entity is to allow arbitrary data to be transmitted or transferred between two endpoints without any </w:t>
      </w:r>
      <w:proofErr w:type="gramStart"/>
      <w:r>
        <w:t>intermediate transferring</w:t>
      </w:r>
      <w:proofErr w:type="gramEnd"/>
      <w:r>
        <w:t xml:space="preserve"> agents having to know the structure of the contained data.  Only the endpoints need to know how to interpret the data contained within an entity.</w:t>
      </w:r>
    </w:p>
    <w:p w14:paraId="3E06B083" w14:textId="77777777" w:rsidR="00367CC0" w:rsidRDefault="00367CC0" w:rsidP="00477A0E">
      <w:pPr>
        <w:ind w:left="720" w:hanging="720"/>
      </w:pPr>
    </w:p>
    <w:p w14:paraId="21AE728D" w14:textId="77777777" w:rsidR="00367CC0" w:rsidRDefault="00367CC0" w:rsidP="00477A0E">
      <w:pPr>
        <w:ind w:left="720" w:hanging="720"/>
      </w:pPr>
      <w:r>
        <w:tab/>
        <w:t>In the abstract, an entity is essentially an intermediate storage agent.  It does not have to know about the structure of the data stored within the entity.  It only needs to know how to reference the entity and its length.</w:t>
      </w:r>
    </w:p>
    <w:p w14:paraId="3C6D4059" w14:textId="77777777" w:rsidR="005103DB" w:rsidRDefault="005103DB" w:rsidP="00477A0E">
      <w:pPr>
        <w:ind w:left="720" w:hanging="720"/>
      </w:pPr>
      <w:r>
        <w:tab/>
      </w:r>
    </w:p>
    <w:p w14:paraId="464A67DB" w14:textId="77777777" w:rsidR="00477A0E" w:rsidRDefault="00477A0E" w:rsidP="00477A0E">
      <w:pPr>
        <w:ind w:left="720" w:hanging="720"/>
      </w:pPr>
      <w:r>
        <w:rPr>
          <w:b/>
        </w:rPr>
        <w:t>Entity Reference Designator (ERD)</w:t>
      </w:r>
      <w:r w:rsidRPr="00477A0E">
        <w:t>:</w:t>
      </w:r>
      <w:r>
        <w:t xml:space="preserve">  The entity reference designator (ERD) is a 16-bit number used to reference an element.  This number is used when reading and writing entities.</w:t>
      </w:r>
      <w:r w:rsidR="00163B45">
        <w:t xml:space="preserve">  ERD’s will be unique across appliance product lines.  If ERD’s are reused across product lines, they will have the identical function.</w:t>
      </w:r>
    </w:p>
    <w:p w14:paraId="2F7F0803" w14:textId="77777777" w:rsidR="00163B45" w:rsidRDefault="00163B45" w:rsidP="00477A0E">
      <w:pPr>
        <w:ind w:left="720" w:hanging="720"/>
        <w:rPr>
          <w:b/>
        </w:rPr>
      </w:pPr>
    </w:p>
    <w:p w14:paraId="3763318F" w14:textId="77777777" w:rsidR="00163B45" w:rsidRDefault="00163B45" w:rsidP="00477A0E">
      <w:pPr>
        <w:ind w:left="720" w:hanging="720"/>
      </w:pPr>
      <w:r>
        <w:rPr>
          <w:b/>
        </w:rPr>
        <w:t>Actor:</w:t>
      </w:r>
      <w:r>
        <w:rPr>
          <w:b/>
        </w:rPr>
        <w:tab/>
      </w:r>
      <w:r w:rsidRPr="00163B45">
        <w:t>An actor is a board, device, or program that is communicating with another board, device, or program.</w:t>
      </w:r>
    </w:p>
    <w:p w14:paraId="737105F3" w14:textId="77777777" w:rsidR="00597C84" w:rsidRDefault="00597C84" w:rsidP="00477A0E">
      <w:pPr>
        <w:ind w:left="720" w:hanging="720"/>
      </w:pPr>
    </w:p>
    <w:p w14:paraId="51FE34A9" w14:textId="77777777" w:rsidR="00597C84" w:rsidRPr="00163B45" w:rsidRDefault="00597C84" w:rsidP="00477A0E">
      <w:pPr>
        <w:ind w:left="720" w:hanging="720"/>
      </w:pPr>
      <w:r w:rsidRPr="00597C84">
        <w:rPr>
          <w:b/>
        </w:rPr>
        <w:t>End Point</w:t>
      </w:r>
      <w:r>
        <w:t>:  An end point is an actor that is either serving as the source of an ERD or interested in accessing an ERD</w:t>
      </w:r>
    </w:p>
    <w:p w14:paraId="20371B20" w14:textId="77777777" w:rsidR="00163B45" w:rsidRDefault="00163B45" w:rsidP="00477A0E">
      <w:pPr>
        <w:ind w:left="720" w:hanging="720"/>
        <w:rPr>
          <w:b/>
        </w:rPr>
      </w:pPr>
    </w:p>
    <w:p w14:paraId="7D186B65" w14:textId="77777777" w:rsidR="00163B45" w:rsidRDefault="00163B45" w:rsidP="00163B45">
      <w:pPr>
        <w:ind w:left="720" w:hanging="720"/>
      </w:pPr>
      <w:r>
        <w:rPr>
          <w:b/>
        </w:rPr>
        <w:t>Subscription</w:t>
      </w:r>
      <w:r w:rsidR="00597C84">
        <w:t>:  A subscription is a request</w:t>
      </w:r>
      <w:r>
        <w:t xml:space="preserve"> to be notif</w:t>
      </w:r>
      <w:r w:rsidR="00597C84">
        <w:t xml:space="preserve">ied when an ERD value changes.  Not all available ERD’s support subscription.  Whether an ERD supports subscriptions is appliance-dependent.  Subscriptions are meant to support binary values or values that have a limited number of logical states.  Subscriptions are not meant to support </w:t>
      </w:r>
      <w:proofErr w:type="gramStart"/>
      <w:r w:rsidR="00597C84">
        <w:t>values which</w:t>
      </w:r>
      <w:proofErr w:type="gramEnd"/>
      <w:r w:rsidR="00597C84">
        <w:t xml:space="preserve"> are of an analog nature, such as temperature.</w:t>
      </w:r>
    </w:p>
    <w:p w14:paraId="2CDCFA8D" w14:textId="77777777" w:rsidR="00597C84" w:rsidRDefault="00597C84" w:rsidP="00163B45">
      <w:pPr>
        <w:ind w:left="720" w:hanging="720"/>
        <w:rPr>
          <w:b/>
        </w:rPr>
      </w:pPr>
    </w:p>
    <w:p w14:paraId="3484CC9D" w14:textId="77777777" w:rsidR="00597C84" w:rsidRDefault="00597C84" w:rsidP="00163B45">
      <w:pPr>
        <w:ind w:left="720" w:hanging="720"/>
      </w:pPr>
      <w:r>
        <w:rPr>
          <w:b/>
        </w:rPr>
        <w:t>Timed Subscription</w:t>
      </w:r>
      <w:r w:rsidRPr="00597C84">
        <w:t>:  A time subscription is an ERD value that</w:t>
      </w:r>
      <w:r>
        <w:t xml:space="preserve"> is sent</w:t>
      </w:r>
      <w:r w:rsidRPr="00597C84">
        <w:t xml:space="preserve"> periodically whether the value has changed or not.</w:t>
      </w:r>
      <w:r>
        <w:t xml:space="preserve">  Timed subscriptions can be used to send ERD’s of any type, even those that are of an analog nature.  The time interval is specified in minutes.</w:t>
      </w:r>
    </w:p>
    <w:p w14:paraId="65AA7142" w14:textId="77777777" w:rsidR="00654688" w:rsidRDefault="00654688" w:rsidP="00163B45">
      <w:pPr>
        <w:ind w:left="720" w:hanging="720"/>
        <w:rPr>
          <w:b/>
        </w:rPr>
      </w:pPr>
    </w:p>
    <w:p w14:paraId="56C7E317" w14:textId="77777777" w:rsidR="00654688" w:rsidRPr="00163B45" w:rsidRDefault="00654688" w:rsidP="00163B45">
      <w:pPr>
        <w:ind w:left="720" w:hanging="720"/>
        <w:rPr>
          <w:b/>
        </w:rPr>
      </w:pPr>
      <w:r>
        <w:rPr>
          <w:b/>
        </w:rPr>
        <w:t>Subscription List Aging</w:t>
      </w:r>
      <w:r w:rsidRPr="00654688">
        <w:t xml:space="preserve">:  If </w:t>
      </w:r>
      <w:r>
        <w:t xml:space="preserve">no response is received from the subscribing end point when </w:t>
      </w:r>
      <w:r w:rsidR="0082394B">
        <w:t>an ERD is published after 10 attempts, the subscriptions for the non-replying end point are removed.</w:t>
      </w:r>
    </w:p>
    <w:p w14:paraId="4D5FDBB2" w14:textId="77777777" w:rsidR="00367CC0" w:rsidRDefault="00367CC0" w:rsidP="00367CC0"/>
    <w:p w14:paraId="717C1C8B" w14:textId="77777777" w:rsidR="00367CC0" w:rsidRPr="00367CC0" w:rsidRDefault="00367CC0" w:rsidP="00477A0E">
      <w:pPr>
        <w:ind w:left="720" w:hanging="720"/>
        <w:rPr>
          <w:b/>
        </w:rPr>
      </w:pPr>
      <w:r w:rsidRPr="00367CC0">
        <w:rPr>
          <w:b/>
          <w:sz w:val="22"/>
        </w:rPr>
        <w:t>Rules</w:t>
      </w:r>
      <w:r w:rsidRPr="00367CC0">
        <w:rPr>
          <w:b/>
        </w:rPr>
        <w:t>:</w:t>
      </w:r>
    </w:p>
    <w:p w14:paraId="415FFB61" w14:textId="77777777" w:rsidR="00367CC0" w:rsidRDefault="00367CC0" w:rsidP="00367CC0">
      <w:pPr>
        <w:pStyle w:val="ListParagraph"/>
        <w:numPr>
          <w:ilvl w:val="0"/>
          <w:numId w:val="2"/>
        </w:numPr>
      </w:pPr>
      <w:r>
        <w:t>Entities must be small enough to fit within a GEA packet.</w:t>
      </w:r>
    </w:p>
    <w:p w14:paraId="1A3B8DE2" w14:textId="77777777" w:rsidR="00367CC0" w:rsidRDefault="00367CC0" w:rsidP="00367CC0">
      <w:pPr>
        <w:pStyle w:val="ListParagraph"/>
        <w:numPr>
          <w:ilvl w:val="0"/>
          <w:numId w:val="2"/>
        </w:numPr>
      </w:pPr>
      <w:r>
        <w:t>Entities can be padded as needed by the application in order to accommodate byte alignment constraints.  Padding is implementation specific and needs to be agreed upon by the endpoints.</w:t>
      </w:r>
    </w:p>
    <w:p w14:paraId="79BEE22D" w14:textId="77777777" w:rsidR="00367CC0" w:rsidRDefault="00367CC0" w:rsidP="00367CC0">
      <w:pPr>
        <w:pStyle w:val="ListParagraph"/>
        <w:numPr>
          <w:ilvl w:val="0"/>
          <w:numId w:val="2"/>
        </w:numPr>
      </w:pPr>
      <w:r>
        <w:t xml:space="preserve">Endpoints must know how to interpret the data contained within the entity.  </w:t>
      </w:r>
    </w:p>
    <w:p w14:paraId="2AF7D8B4" w14:textId="77777777" w:rsidR="00367CC0" w:rsidRDefault="00367CC0" w:rsidP="00367CC0">
      <w:pPr>
        <w:pStyle w:val="ListParagraph"/>
        <w:numPr>
          <w:ilvl w:val="0"/>
          <w:numId w:val="2"/>
        </w:numPr>
      </w:pPr>
      <w:r>
        <w:t>The endpoints must store data in the entity in big-endian byte order.</w:t>
      </w:r>
      <w:r w:rsidR="00B6571E">
        <w:t xml:space="preserve">  This makes reading and writing entities independent of the endian-ness of the endpoints.</w:t>
      </w:r>
      <w:r w:rsidR="00246321">
        <w:t xml:space="preserve">  It is up to the endpoints to disassemble and reassemble the data appropriately.</w:t>
      </w:r>
    </w:p>
    <w:p w14:paraId="01412AB7" w14:textId="77777777" w:rsidR="00367CC0" w:rsidRDefault="00367CC0" w:rsidP="00477A0E">
      <w:pPr>
        <w:ind w:left="720" w:hanging="720"/>
      </w:pPr>
    </w:p>
    <w:p w14:paraId="3C10603C" w14:textId="77777777" w:rsidR="00F0358A" w:rsidRPr="00367CC0" w:rsidRDefault="00F0358A" w:rsidP="00477A0E">
      <w:pPr>
        <w:ind w:left="720" w:hanging="720"/>
        <w:rPr>
          <w:b/>
          <w:sz w:val="22"/>
        </w:rPr>
      </w:pPr>
      <w:r w:rsidRPr="00367CC0">
        <w:rPr>
          <w:b/>
          <w:sz w:val="22"/>
        </w:rPr>
        <w:t>Example</w:t>
      </w:r>
    </w:p>
    <w:p w14:paraId="5B48A8A6" w14:textId="77777777" w:rsidR="00367CC0" w:rsidRDefault="00367CC0" w:rsidP="00367CC0">
      <w:pPr>
        <w:ind w:left="720"/>
      </w:pPr>
      <w:r>
        <w:t xml:space="preserve">As an example, consider the following.  Assume that there are two parameters determining the operation of a motor, speed and direction.  Assume that speed is a 16-bit </w:t>
      </w:r>
      <w:r>
        <w:lastRenderedPageBreak/>
        <w:t xml:space="preserve">number and that direction is a byte.  Assume these two items must always be accessed together.  A </w:t>
      </w:r>
      <w:proofErr w:type="spellStart"/>
      <w:r>
        <w:t>pseudocode</w:t>
      </w:r>
      <w:proofErr w:type="spellEnd"/>
      <w:r>
        <w:t xml:space="preserve"> </w:t>
      </w:r>
      <w:proofErr w:type="spellStart"/>
      <w:r>
        <w:t>struct</w:t>
      </w:r>
      <w:proofErr w:type="spellEnd"/>
      <w:r>
        <w:t xml:space="preserve"> could be created to hold the parameters: </w:t>
      </w:r>
    </w:p>
    <w:p w14:paraId="0D7ADF38" w14:textId="77777777" w:rsidR="00367CC0" w:rsidRDefault="00367CC0" w:rsidP="00367CC0">
      <w:pPr>
        <w:ind w:left="720"/>
      </w:pPr>
    </w:p>
    <w:p w14:paraId="3DD224EF" w14:textId="77777777" w:rsidR="00367CC0" w:rsidRPr="00367CC0" w:rsidRDefault="00367CC0" w:rsidP="00367CC0">
      <w:pPr>
        <w:ind w:left="720" w:firstLine="720"/>
        <w:rPr>
          <w:rFonts w:ascii="Courier New" w:hAnsi="Courier New" w:cs="Courier New"/>
        </w:rPr>
      </w:pPr>
      <w:proofErr w:type="spellStart"/>
      <w:proofErr w:type="gramStart"/>
      <w:r w:rsidRPr="00367CC0">
        <w:rPr>
          <w:rFonts w:ascii="Courier New" w:hAnsi="Courier New" w:cs="Courier New"/>
        </w:rPr>
        <w:t>struct</w:t>
      </w:r>
      <w:proofErr w:type="spellEnd"/>
      <w:proofErr w:type="gramEnd"/>
      <w:r w:rsidRPr="00367CC0">
        <w:rPr>
          <w:rFonts w:ascii="Courier New" w:hAnsi="Courier New" w:cs="Courier New"/>
        </w:rPr>
        <w:t xml:space="preserve"> {U16 u16Speed; U8 u8Direction};</w:t>
      </w:r>
    </w:p>
    <w:p w14:paraId="41DFCA81" w14:textId="77777777" w:rsidR="00367CC0" w:rsidRDefault="00367CC0" w:rsidP="00367CC0">
      <w:pPr>
        <w:ind w:left="720"/>
      </w:pPr>
    </w:p>
    <w:p w14:paraId="41687CFF" w14:textId="77777777" w:rsidR="00367CC0" w:rsidRDefault="00367CC0" w:rsidP="00367CC0">
      <w:pPr>
        <w:ind w:left="720"/>
      </w:pPr>
      <w:r>
        <w:t xml:space="preserve">The endpoints must know </w:t>
      </w:r>
      <w:r w:rsidR="00246321">
        <w:t>this</w:t>
      </w:r>
      <w:r>
        <w:t xml:space="preserve"> underlying structure.  Since these two items must be read and written simultaneously, as required by the application, they constitute a single entity.  The entity would have an ERD assigned to it and would be at</w:t>
      </w:r>
      <w:r w:rsidR="00B6571E">
        <w:t xml:space="preserve"> least 3 bytes long plus any</w:t>
      </w:r>
      <w:r>
        <w:t xml:space="preserve"> padding bytes.</w:t>
      </w:r>
    </w:p>
    <w:p w14:paraId="60901D13" w14:textId="77777777" w:rsidR="007E3921" w:rsidRDefault="007E3921" w:rsidP="007E3921"/>
    <w:p w14:paraId="13B844F6" w14:textId="77777777" w:rsidR="007E3921" w:rsidRDefault="007E3921" w:rsidP="007E3921">
      <w:pPr>
        <w:ind w:left="720" w:hanging="720"/>
        <w:rPr>
          <w:b/>
          <w:sz w:val="22"/>
        </w:rPr>
      </w:pPr>
      <w:r>
        <w:rPr>
          <w:b/>
          <w:sz w:val="22"/>
        </w:rPr>
        <w:t>Reserved ERD’s</w:t>
      </w:r>
    </w:p>
    <w:p w14:paraId="1F3A49CA" w14:textId="77777777" w:rsidR="007E3921" w:rsidRDefault="007E3921" w:rsidP="007E3921">
      <w:pPr>
        <w:ind w:left="720" w:hanging="720"/>
      </w:pPr>
      <w:r w:rsidRPr="007E3921">
        <w:t xml:space="preserve">The </w:t>
      </w:r>
      <w:r>
        <w:t>following ERD’s are reserved for the purposes indicated.  All ERD’s are list</w:t>
      </w:r>
      <w:r w:rsidR="00532D32">
        <w:t>ed</w:t>
      </w:r>
      <w:r>
        <w:t xml:space="preserve"> in hex.</w:t>
      </w:r>
    </w:p>
    <w:p w14:paraId="1A2D9B9C" w14:textId="77777777" w:rsidR="00532D32" w:rsidRDefault="00532D32" w:rsidP="007E3921">
      <w:pPr>
        <w:ind w:left="720" w:hanging="720"/>
      </w:pPr>
    </w:p>
    <w:tbl>
      <w:tblPr>
        <w:tblStyle w:val="LightList-Accent1"/>
        <w:tblW w:w="0" w:type="auto"/>
        <w:tblInd w:w="558" w:type="dxa"/>
        <w:tblBorders>
          <w:insideH w:val="single" w:sz="8" w:space="0" w:color="4F81BD" w:themeColor="accent1"/>
          <w:insideV w:val="single" w:sz="8" w:space="0" w:color="4F81BD" w:themeColor="accent1"/>
        </w:tblBorders>
        <w:tblLook w:val="04A0" w:firstRow="1" w:lastRow="0" w:firstColumn="1" w:lastColumn="0" w:noHBand="0" w:noVBand="1"/>
      </w:tblPr>
      <w:tblGrid>
        <w:gridCol w:w="1188"/>
        <w:gridCol w:w="6840"/>
      </w:tblGrid>
      <w:tr w:rsidR="007E3921" w:rsidRPr="007E3921" w14:paraId="0D10F166" w14:textId="77777777" w:rsidTr="00A34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bottom w:val="nil"/>
            </w:tcBorders>
          </w:tcPr>
          <w:p w14:paraId="62B75F40" w14:textId="77777777" w:rsidR="007E3921" w:rsidRPr="007E3921" w:rsidRDefault="007E3921" w:rsidP="00C90212">
            <w:r w:rsidRPr="007E3921">
              <w:t>ERD</w:t>
            </w:r>
          </w:p>
        </w:tc>
        <w:tc>
          <w:tcPr>
            <w:tcW w:w="6840" w:type="dxa"/>
            <w:tcBorders>
              <w:bottom w:val="nil"/>
            </w:tcBorders>
          </w:tcPr>
          <w:p w14:paraId="2FCE0134" w14:textId="77777777" w:rsidR="007E3921" w:rsidRPr="007E3921" w:rsidRDefault="007E3921" w:rsidP="00C90212">
            <w:pPr>
              <w:cnfStyle w:val="100000000000" w:firstRow="1" w:lastRow="0" w:firstColumn="0" w:lastColumn="0" w:oddVBand="0" w:evenVBand="0" w:oddHBand="0" w:evenHBand="0" w:firstRowFirstColumn="0" w:firstRowLastColumn="0" w:lastRowFirstColumn="0" w:lastRowLastColumn="0"/>
            </w:pPr>
            <w:r w:rsidRPr="007E3921">
              <w:t>Use/Meaning</w:t>
            </w:r>
          </w:p>
        </w:tc>
      </w:tr>
      <w:tr w:rsidR="007E3921" w:rsidRPr="007E3921" w14:paraId="4301100D" w14:textId="77777777" w:rsidTr="00A34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nil"/>
              <w:left w:val="none" w:sz="0" w:space="0" w:color="auto"/>
              <w:bottom w:val="none" w:sz="0" w:space="0" w:color="auto"/>
            </w:tcBorders>
          </w:tcPr>
          <w:p w14:paraId="5E0990CC" w14:textId="77777777" w:rsidR="007E3921" w:rsidRPr="007E3921" w:rsidRDefault="007E3921" w:rsidP="00C90212">
            <w:r w:rsidRPr="007E3921">
              <w:t>FFFF</w:t>
            </w:r>
          </w:p>
        </w:tc>
        <w:tc>
          <w:tcPr>
            <w:tcW w:w="6840" w:type="dxa"/>
            <w:tcBorders>
              <w:top w:val="nil"/>
              <w:bottom w:val="none" w:sz="0" w:space="0" w:color="auto"/>
              <w:right w:val="none" w:sz="0" w:space="0" w:color="auto"/>
            </w:tcBorders>
          </w:tcPr>
          <w:p w14:paraId="3004CB89" w14:textId="77777777" w:rsidR="007E3921" w:rsidRPr="007E3921" w:rsidRDefault="007E3921" w:rsidP="00C90212">
            <w:pPr>
              <w:cnfStyle w:val="000000100000" w:firstRow="0" w:lastRow="0" w:firstColumn="0" w:lastColumn="0" w:oddVBand="0" w:evenVBand="0" w:oddHBand="1" w:evenHBand="0" w:firstRowFirstColumn="0" w:firstRowLastColumn="0" w:lastRowFirstColumn="0" w:lastRowLastColumn="0"/>
            </w:pPr>
            <w:r w:rsidRPr="007E3921">
              <w:t>All ERD’s.  Used to unsubscribe to all ERD’s</w:t>
            </w:r>
          </w:p>
        </w:tc>
      </w:tr>
    </w:tbl>
    <w:p w14:paraId="1AD18EED" w14:textId="77777777" w:rsidR="00367CC0" w:rsidRDefault="00367CC0" w:rsidP="00477A0E">
      <w:pPr>
        <w:ind w:left="720" w:hanging="720"/>
      </w:pPr>
    </w:p>
    <w:p w14:paraId="7464E985" w14:textId="77777777" w:rsidR="0094529F" w:rsidRDefault="0094529F">
      <w:pPr>
        <w:jc w:val="left"/>
        <w:rPr>
          <w:sz w:val="24"/>
        </w:rPr>
      </w:pPr>
      <w:r>
        <w:br w:type="page"/>
      </w:r>
    </w:p>
    <w:p w14:paraId="5E5F81D6" w14:textId="77777777" w:rsidR="005272F1" w:rsidRDefault="0094529F" w:rsidP="005272F1">
      <w:pPr>
        <w:pStyle w:val="Heading3"/>
      </w:pPr>
      <w:r>
        <w:lastRenderedPageBreak/>
        <w:t>Entity Read Query/Response (TBD</w:t>
      </w:r>
      <w:r w:rsidR="005272F1">
        <w:t>)</w:t>
      </w:r>
    </w:p>
    <w:p w14:paraId="1104C596" w14:textId="77777777" w:rsidR="005272F1" w:rsidRDefault="005272F1" w:rsidP="005272F1">
      <w:r>
        <w:t xml:space="preserve">This command takes the form of a query and a response.  </w:t>
      </w:r>
    </w:p>
    <w:p w14:paraId="7F1CD2F8" w14:textId="77777777" w:rsidR="005272F1" w:rsidRPr="00C62381" w:rsidRDefault="005272F1" w:rsidP="005272F1"/>
    <w:tbl>
      <w:tblPr>
        <w:tblW w:w="0" w:type="auto"/>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892"/>
        <w:gridCol w:w="4727"/>
      </w:tblGrid>
      <w:tr w:rsidR="005272F1" w14:paraId="32DC067A" w14:textId="77777777" w:rsidTr="00477A0E">
        <w:trPr>
          <w:cantSplit/>
        </w:trPr>
        <w:tc>
          <w:tcPr>
            <w:tcW w:w="7141" w:type="dxa"/>
            <w:gridSpan w:val="3"/>
            <w:shd w:val="solid" w:color="000080" w:fill="FFFFFF"/>
          </w:tcPr>
          <w:p w14:paraId="0FD67F3D" w14:textId="77777777" w:rsidR="005272F1" w:rsidRDefault="005103DB" w:rsidP="00C90212">
            <w:pPr>
              <w:rPr>
                <w:b/>
                <w:bCs/>
                <w:color w:val="FFFFFF"/>
              </w:rPr>
            </w:pPr>
            <w:r>
              <w:rPr>
                <w:b/>
                <w:bCs/>
                <w:color w:val="FFFFFF"/>
              </w:rPr>
              <w:t>Entity Read Query</w:t>
            </w:r>
            <w:r w:rsidR="005272F1">
              <w:rPr>
                <w:b/>
                <w:bCs/>
                <w:color w:val="FFFFFF"/>
              </w:rPr>
              <w:t xml:space="preserve"> </w:t>
            </w:r>
            <w:proofErr w:type="spellStart"/>
            <w:r w:rsidR="005272F1">
              <w:rPr>
                <w:b/>
                <w:bCs/>
                <w:color w:val="FFFFFF"/>
              </w:rPr>
              <w:t>Query</w:t>
            </w:r>
            <w:proofErr w:type="spellEnd"/>
          </w:p>
        </w:tc>
      </w:tr>
      <w:tr w:rsidR="005272F1" w14:paraId="71BAF8D1" w14:textId="77777777" w:rsidTr="00477A0E">
        <w:tc>
          <w:tcPr>
            <w:tcW w:w="1522" w:type="dxa"/>
          </w:tcPr>
          <w:p w14:paraId="3DF13C74" w14:textId="77777777" w:rsidR="005272F1" w:rsidRDefault="005272F1" w:rsidP="00C90212">
            <w:r>
              <w:t>Message ID</w:t>
            </w:r>
          </w:p>
        </w:tc>
        <w:tc>
          <w:tcPr>
            <w:tcW w:w="5619" w:type="dxa"/>
            <w:gridSpan w:val="2"/>
          </w:tcPr>
          <w:p w14:paraId="6AA90894" w14:textId="77777777" w:rsidR="005272F1" w:rsidRDefault="000202CE" w:rsidP="00C90212">
            <w:r>
              <w:t>0xF0</w:t>
            </w:r>
          </w:p>
        </w:tc>
      </w:tr>
      <w:tr w:rsidR="005272F1" w14:paraId="70736A70" w14:textId="77777777" w:rsidTr="00477A0E">
        <w:tc>
          <w:tcPr>
            <w:tcW w:w="1522" w:type="dxa"/>
          </w:tcPr>
          <w:p w14:paraId="2CE86F13" w14:textId="77777777" w:rsidR="005272F1" w:rsidRDefault="005272F1" w:rsidP="00C90212">
            <w:r>
              <w:t>Description</w:t>
            </w:r>
          </w:p>
        </w:tc>
        <w:tc>
          <w:tcPr>
            <w:tcW w:w="5619" w:type="dxa"/>
            <w:gridSpan w:val="2"/>
          </w:tcPr>
          <w:p w14:paraId="6BF9FD32" w14:textId="77777777" w:rsidR="005272F1" w:rsidRDefault="005272F1" w:rsidP="00477A0E">
            <w:r>
              <w:t>This message will request one or more entities from the recipient.  The</w:t>
            </w:r>
            <w:r w:rsidR="00477A0E">
              <w:t xml:space="preserve"> data field contains a list of ERD’s to be returned by the recipient.</w:t>
            </w:r>
          </w:p>
        </w:tc>
      </w:tr>
      <w:tr w:rsidR="005272F1" w14:paraId="52E5689F" w14:textId="77777777" w:rsidTr="00477A0E">
        <w:tc>
          <w:tcPr>
            <w:tcW w:w="1522" w:type="dxa"/>
          </w:tcPr>
          <w:p w14:paraId="16C72D85" w14:textId="77777777" w:rsidR="005272F1" w:rsidRDefault="005272F1" w:rsidP="00C90212">
            <w:r>
              <w:t>Publisher</w:t>
            </w:r>
          </w:p>
        </w:tc>
        <w:tc>
          <w:tcPr>
            <w:tcW w:w="5619" w:type="dxa"/>
            <w:gridSpan w:val="2"/>
          </w:tcPr>
          <w:p w14:paraId="722A1145" w14:textId="77777777" w:rsidR="005272F1" w:rsidRDefault="005272F1" w:rsidP="00C90212">
            <w:r>
              <w:t>Any device</w:t>
            </w:r>
          </w:p>
        </w:tc>
      </w:tr>
      <w:tr w:rsidR="005272F1" w14:paraId="206AF1E9" w14:textId="77777777" w:rsidTr="00477A0E">
        <w:tc>
          <w:tcPr>
            <w:tcW w:w="1522" w:type="dxa"/>
          </w:tcPr>
          <w:p w14:paraId="45EB6C9C" w14:textId="77777777" w:rsidR="005272F1" w:rsidRDefault="005272F1" w:rsidP="00C90212">
            <w:r>
              <w:t>Data Received</w:t>
            </w:r>
          </w:p>
        </w:tc>
        <w:tc>
          <w:tcPr>
            <w:tcW w:w="5619" w:type="dxa"/>
            <w:gridSpan w:val="2"/>
          </w:tcPr>
          <w:p w14:paraId="73B27622" w14:textId="77777777" w:rsidR="005272F1" w:rsidRDefault="005272F1" w:rsidP="00C90212">
            <w:r>
              <w:t>Any device</w:t>
            </w:r>
          </w:p>
        </w:tc>
      </w:tr>
      <w:tr w:rsidR="005272F1" w14:paraId="09B7F9B2" w14:textId="77777777" w:rsidTr="00477A0E">
        <w:tc>
          <w:tcPr>
            <w:tcW w:w="1522" w:type="dxa"/>
          </w:tcPr>
          <w:p w14:paraId="41CF3F5A" w14:textId="77777777" w:rsidR="005272F1" w:rsidRDefault="005272F1" w:rsidP="00C90212">
            <w:r>
              <w:t>Frequency</w:t>
            </w:r>
          </w:p>
        </w:tc>
        <w:tc>
          <w:tcPr>
            <w:tcW w:w="5619" w:type="dxa"/>
            <w:gridSpan w:val="2"/>
          </w:tcPr>
          <w:p w14:paraId="46BE3304" w14:textId="77777777" w:rsidR="005272F1" w:rsidRDefault="005272F1" w:rsidP="00C90212">
            <w:r>
              <w:t>As needed</w:t>
            </w:r>
          </w:p>
        </w:tc>
      </w:tr>
      <w:tr w:rsidR="005272F1" w14:paraId="77BE3584" w14:textId="77777777" w:rsidTr="00477A0E">
        <w:tc>
          <w:tcPr>
            <w:tcW w:w="1522" w:type="dxa"/>
          </w:tcPr>
          <w:p w14:paraId="71F2E1F3" w14:textId="77777777" w:rsidR="005272F1" w:rsidRDefault="005272F1" w:rsidP="00C90212">
            <w:r>
              <w:t>Response</w:t>
            </w:r>
          </w:p>
        </w:tc>
        <w:tc>
          <w:tcPr>
            <w:tcW w:w="5619" w:type="dxa"/>
            <w:gridSpan w:val="2"/>
          </w:tcPr>
          <w:p w14:paraId="0DD321A3" w14:textId="77777777" w:rsidR="005272F1" w:rsidRDefault="005272F1" w:rsidP="00C90212">
            <w:r>
              <w:t>Yes</w:t>
            </w:r>
          </w:p>
        </w:tc>
      </w:tr>
      <w:tr w:rsidR="005272F1" w14:paraId="11C4B88A" w14:textId="77777777" w:rsidTr="00477A0E">
        <w:tc>
          <w:tcPr>
            <w:tcW w:w="1522" w:type="dxa"/>
          </w:tcPr>
          <w:p w14:paraId="5717F7D9" w14:textId="77777777" w:rsidR="005272F1" w:rsidRDefault="005272F1" w:rsidP="00C90212">
            <w:r>
              <w:t>Packet Data Size</w:t>
            </w:r>
          </w:p>
        </w:tc>
        <w:tc>
          <w:tcPr>
            <w:tcW w:w="5619" w:type="dxa"/>
            <w:gridSpan w:val="2"/>
          </w:tcPr>
          <w:p w14:paraId="4D8C1314" w14:textId="77777777" w:rsidR="005272F1" w:rsidRDefault="00477A0E" w:rsidP="00C90212">
            <w:r>
              <w:t>3 + 2n, where n is the number of entities to be read and must be &gt; 0.</w:t>
            </w:r>
          </w:p>
        </w:tc>
      </w:tr>
      <w:tr w:rsidR="00477A0E" w14:paraId="46AB0979" w14:textId="77777777" w:rsidTr="00477A0E">
        <w:trPr>
          <w:cantSplit/>
          <w:trHeight w:val="282"/>
        </w:trPr>
        <w:tc>
          <w:tcPr>
            <w:tcW w:w="1522" w:type="dxa"/>
            <w:vMerge w:val="restart"/>
          </w:tcPr>
          <w:p w14:paraId="42E84A8B" w14:textId="77777777" w:rsidR="00477A0E" w:rsidRDefault="00477A0E" w:rsidP="00C90212">
            <w:r>
              <w:t>Data Field</w:t>
            </w:r>
          </w:p>
        </w:tc>
        <w:tc>
          <w:tcPr>
            <w:tcW w:w="892" w:type="dxa"/>
          </w:tcPr>
          <w:p w14:paraId="64808A1D" w14:textId="77777777" w:rsidR="00477A0E" w:rsidRDefault="00477A0E" w:rsidP="00C90212">
            <w:r>
              <w:t>Byte 1</w:t>
            </w:r>
          </w:p>
        </w:tc>
        <w:tc>
          <w:tcPr>
            <w:tcW w:w="4727" w:type="dxa"/>
          </w:tcPr>
          <w:p w14:paraId="323F6FA6" w14:textId="77777777" w:rsidR="00477A0E" w:rsidRDefault="00477A0E" w:rsidP="00C90212">
            <w:r>
              <w:t xml:space="preserve">Source </w:t>
            </w:r>
            <w:r w:rsidR="00931F20">
              <w:t>(sender) address</w:t>
            </w:r>
          </w:p>
        </w:tc>
      </w:tr>
      <w:tr w:rsidR="00477A0E" w14:paraId="0E9AB3D4" w14:textId="77777777" w:rsidTr="00477A0E">
        <w:trPr>
          <w:cantSplit/>
          <w:trHeight w:val="282"/>
        </w:trPr>
        <w:tc>
          <w:tcPr>
            <w:tcW w:w="1522" w:type="dxa"/>
            <w:vMerge/>
          </w:tcPr>
          <w:p w14:paraId="2A973C74" w14:textId="77777777" w:rsidR="00477A0E" w:rsidRDefault="00477A0E" w:rsidP="00C90212"/>
        </w:tc>
        <w:tc>
          <w:tcPr>
            <w:tcW w:w="892" w:type="dxa"/>
          </w:tcPr>
          <w:p w14:paraId="06F6EB49" w14:textId="77777777" w:rsidR="00477A0E" w:rsidRDefault="00477A0E" w:rsidP="00C90212">
            <w:r>
              <w:t>Byte 2</w:t>
            </w:r>
          </w:p>
        </w:tc>
        <w:tc>
          <w:tcPr>
            <w:tcW w:w="4727" w:type="dxa"/>
          </w:tcPr>
          <w:p w14:paraId="49AD0B63" w14:textId="77777777" w:rsidR="00477A0E" w:rsidRDefault="00477A0E" w:rsidP="00C90212">
            <w:r>
              <w:t xml:space="preserve">Command  - see Message ID </w:t>
            </w:r>
          </w:p>
        </w:tc>
      </w:tr>
      <w:tr w:rsidR="00477A0E" w14:paraId="15CA449A" w14:textId="77777777" w:rsidTr="00477A0E">
        <w:trPr>
          <w:cantSplit/>
          <w:trHeight w:val="282"/>
        </w:trPr>
        <w:tc>
          <w:tcPr>
            <w:tcW w:w="1522" w:type="dxa"/>
            <w:vMerge/>
          </w:tcPr>
          <w:p w14:paraId="5FF17DD7" w14:textId="77777777" w:rsidR="00477A0E" w:rsidRDefault="00477A0E" w:rsidP="00C90212"/>
        </w:tc>
        <w:tc>
          <w:tcPr>
            <w:tcW w:w="892" w:type="dxa"/>
          </w:tcPr>
          <w:p w14:paraId="4E75994A" w14:textId="77777777" w:rsidR="00477A0E" w:rsidRDefault="00477A0E" w:rsidP="00C90212">
            <w:r>
              <w:t>Byte 3</w:t>
            </w:r>
          </w:p>
        </w:tc>
        <w:tc>
          <w:tcPr>
            <w:tcW w:w="4727" w:type="dxa"/>
          </w:tcPr>
          <w:p w14:paraId="10869336" w14:textId="77777777" w:rsidR="00477A0E" w:rsidRDefault="00477A0E" w:rsidP="00C90212">
            <w:r>
              <w:t>Number of entities to be read</w:t>
            </w:r>
          </w:p>
        </w:tc>
      </w:tr>
      <w:tr w:rsidR="00477A0E" w14:paraId="38BEA882" w14:textId="77777777" w:rsidTr="00477A0E">
        <w:trPr>
          <w:cantSplit/>
          <w:trHeight w:val="282"/>
        </w:trPr>
        <w:tc>
          <w:tcPr>
            <w:tcW w:w="1522" w:type="dxa"/>
            <w:vMerge/>
          </w:tcPr>
          <w:p w14:paraId="0BB69473" w14:textId="77777777" w:rsidR="00477A0E" w:rsidRDefault="00477A0E" w:rsidP="00C90212"/>
        </w:tc>
        <w:tc>
          <w:tcPr>
            <w:tcW w:w="892" w:type="dxa"/>
          </w:tcPr>
          <w:p w14:paraId="7669C4B5" w14:textId="77777777" w:rsidR="00477A0E" w:rsidRDefault="00477A0E" w:rsidP="00C90212">
            <w:r>
              <w:t>Byte 4</w:t>
            </w:r>
          </w:p>
        </w:tc>
        <w:tc>
          <w:tcPr>
            <w:tcW w:w="4727" w:type="dxa"/>
          </w:tcPr>
          <w:p w14:paraId="52AC5827" w14:textId="77777777" w:rsidR="00477A0E" w:rsidRDefault="00477A0E" w:rsidP="00C90212">
            <w:r>
              <w:t>MSB of ERD 1</w:t>
            </w:r>
          </w:p>
        </w:tc>
      </w:tr>
      <w:tr w:rsidR="00477A0E" w14:paraId="171314F4" w14:textId="77777777" w:rsidTr="00477A0E">
        <w:trPr>
          <w:cantSplit/>
          <w:trHeight w:val="282"/>
        </w:trPr>
        <w:tc>
          <w:tcPr>
            <w:tcW w:w="1522" w:type="dxa"/>
            <w:vMerge/>
          </w:tcPr>
          <w:p w14:paraId="055362FD" w14:textId="77777777" w:rsidR="00477A0E" w:rsidRDefault="00477A0E" w:rsidP="00C90212"/>
        </w:tc>
        <w:tc>
          <w:tcPr>
            <w:tcW w:w="892" w:type="dxa"/>
          </w:tcPr>
          <w:p w14:paraId="6B093CA1" w14:textId="77777777" w:rsidR="00477A0E" w:rsidRDefault="00477A0E" w:rsidP="00C90212">
            <w:r>
              <w:t>Byte 5</w:t>
            </w:r>
          </w:p>
        </w:tc>
        <w:tc>
          <w:tcPr>
            <w:tcW w:w="4727" w:type="dxa"/>
          </w:tcPr>
          <w:p w14:paraId="5C67D995" w14:textId="77777777" w:rsidR="00477A0E" w:rsidRDefault="00477A0E" w:rsidP="00C90212">
            <w:r>
              <w:t>LSB of ERD 1</w:t>
            </w:r>
          </w:p>
        </w:tc>
      </w:tr>
      <w:tr w:rsidR="00477A0E" w14:paraId="6ED56BB9" w14:textId="77777777" w:rsidTr="00B6571E">
        <w:trPr>
          <w:cantSplit/>
          <w:trHeight w:val="282"/>
        </w:trPr>
        <w:tc>
          <w:tcPr>
            <w:tcW w:w="1522" w:type="dxa"/>
            <w:vMerge/>
          </w:tcPr>
          <w:p w14:paraId="521796BA" w14:textId="77777777" w:rsidR="00477A0E" w:rsidRDefault="00477A0E" w:rsidP="00C90212"/>
        </w:tc>
        <w:tc>
          <w:tcPr>
            <w:tcW w:w="892" w:type="dxa"/>
            <w:shd w:val="clear" w:color="auto" w:fill="D9D9D9" w:themeFill="background1" w:themeFillShade="D9"/>
          </w:tcPr>
          <w:p w14:paraId="6DFE3F59" w14:textId="77777777" w:rsidR="00477A0E" w:rsidRDefault="00477A0E" w:rsidP="00C90212">
            <w:r>
              <w:t>Byte x</w:t>
            </w:r>
          </w:p>
        </w:tc>
        <w:tc>
          <w:tcPr>
            <w:tcW w:w="4727" w:type="dxa"/>
            <w:shd w:val="clear" w:color="auto" w:fill="D9D9D9" w:themeFill="background1" w:themeFillShade="D9"/>
          </w:tcPr>
          <w:p w14:paraId="4DD13B1B" w14:textId="77777777" w:rsidR="00477A0E" w:rsidRDefault="00477A0E" w:rsidP="00C90212">
            <w:r>
              <w:t>MSB of ERD n</w:t>
            </w:r>
          </w:p>
        </w:tc>
      </w:tr>
      <w:tr w:rsidR="00477A0E" w14:paraId="3F5D25CE" w14:textId="77777777" w:rsidTr="00B6571E">
        <w:trPr>
          <w:cantSplit/>
          <w:trHeight w:val="282"/>
        </w:trPr>
        <w:tc>
          <w:tcPr>
            <w:tcW w:w="1522" w:type="dxa"/>
            <w:vMerge/>
          </w:tcPr>
          <w:p w14:paraId="0C928E26" w14:textId="77777777" w:rsidR="00477A0E" w:rsidRDefault="00477A0E" w:rsidP="00C90212"/>
        </w:tc>
        <w:tc>
          <w:tcPr>
            <w:tcW w:w="892" w:type="dxa"/>
            <w:shd w:val="clear" w:color="auto" w:fill="D9D9D9" w:themeFill="background1" w:themeFillShade="D9"/>
          </w:tcPr>
          <w:p w14:paraId="6D63F7AE" w14:textId="77777777" w:rsidR="00477A0E" w:rsidRDefault="00477A0E" w:rsidP="00C90212">
            <w:r>
              <w:t>Byte y</w:t>
            </w:r>
          </w:p>
        </w:tc>
        <w:tc>
          <w:tcPr>
            <w:tcW w:w="4727" w:type="dxa"/>
            <w:shd w:val="clear" w:color="auto" w:fill="D9D9D9" w:themeFill="background1" w:themeFillShade="D9"/>
          </w:tcPr>
          <w:p w14:paraId="2F21D109" w14:textId="77777777" w:rsidR="00477A0E" w:rsidRDefault="00477A0E" w:rsidP="00C90212">
            <w:r>
              <w:t>LSB of ERD n</w:t>
            </w:r>
          </w:p>
        </w:tc>
      </w:tr>
    </w:tbl>
    <w:p w14:paraId="73801A03" w14:textId="77777777" w:rsidR="00201390" w:rsidRDefault="00201390" w:rsidP="00201390">
      <w:pPr>
        <w:pStyle w:val="Header"/>
        <w:tabs>
          <w:tab w:val="clear" w:pos="4320"/>
          <w:tab w:val="clear" w:pos="8640"/>
        </w:tabs>
        <w:ind w:left="1620"/>
        <w:rPr>
          <w:szCs w:val="24"/>
        </w:rPr>
      </w:pPr>
      <w:r>
        <w:rPr>
          <w:szCs w:val="24"/>
        </w:rPr>
        <w:t>The rows shaded in gray are repeated for the remaining requested ERDs.</w:t>
      </w:r>
    </w:p>
    <w:p w14:paraId="1472DE8D" w14:textId="77777777" w:rsidR="001668BC" w:rsidRDefault="001668BC" w:rsidP="00201390">
      <w:pPr>
        <w:pStyle w:val="Header"/>
        <w:tabs>
          <w:tab w:val="clear" w:pos="4320"/>
          <w:tab w:val="clear" w:pos="8640"/>
        </w:tabs>
        <w:ind w:left="1620"/>
        <w:rPr>
          <w:szCs w:val="24"/>
        </w:rPr>
      </w:pPr>
    </w:p>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5272F1" w14:paraId="7C899978" w14:textId="77777777" w:rsidTr="0094529F">
        <w:trPr>
          <w:cantSplit/>
        </w:trPr>
        <w:tc>
          <w:tcPr>
            <w:tcW w:w="7123" w:type="dxa"/>
            <w:gridSpan w:val="3"/>
            <w:shd w:val="solid" w:color="000080" w:fill="FFFFFF"/>
          </w:tcPr>
          <w:p w14:paraId="15D08BA3" w14:textId="77777777" w:rsidR="005272F1" w:rsidRDefault="0094529F" w:rsidP="00C90212">
            <w:pPr>
              <w:rPr>
                <w:b/>
                <w:bCs/>
                <w:color w:val="FFFFFF"/>
              </w:rPr>
            </w:pPr>
            <w:r>
              <w:rPr>
                <w:szCs w:val="24"/>
              </w:rPr>
              <w:br w:type="page"/>
            </w:r>
            <w:r>
              <w:rPr>
                <w:b/>
                <w:bCs/>
                <w:color w:val="FFFFFF"/>
              </w:rPr>
              <w:t>Entity Read Query Response</w:t>
            </w:r>
          </w:p>
        </w:tc>
      </w:tr>
      <w:tr w:rsidR="005272F1" w14:paraId="22C7811A" w14:textId="77777777" w:rsidTr="0094529F">
        <w:tc>
          <w:tcPr>
            <w:tcW w:w="1522" w:type="dxa"/>
          </w:tcPr>
          <w:p w14:paraId="45D185B5" w14:textId="77777777" w:rsidR="005272F1" w:rsidRPr="00455DFC" w:rsidRDefault="005272F1" w:rsidP="00C90212">
            <w:pPr>
              <w:rPr>
                <w:bCs/>
              </w:rPr>
            </w:pPr>
            <w:r w:rsidRPr="00455DFC">
              <w:rPr>
                <w:bCs/>
              </w:rPr>
              <w:t>Message ID</w:t>
            </w:r>
          </w:p>
        </w:tc>
        <w:tc>
          <w:tcPr>
            <w:tcW w:w="5601" w:type="dxa"/>
            <w:gridSpan w:val="2"/>
          </w:tcPr>
          <w:p w14:paraId="12034700" w14:textId="77777777" w:rsidR="005272F1" w:rsidRPr="00455DFC" w:rsidRDefault="000202CE" w:rsidP="00C90212">
            <w:pPr>
              <w:rPr>
                <w:bCs/>
              </w:rPr>
            </w:pPr>
            <w:r>
              <w:rPr>
                <w:bCs/>
              </w:rPr>
              <w:t>0xF0</w:t>
            </w:r>
          </w:p>
        </w:tc>
      </w:tr>
      <w:tr w:rsidR="005272F1" w14:paraId="48DEFB14" w14:textId="77777777" w:rsidTr="0094529F">
        <w:tc>
          <w:tcPr>
            <w:tcW w:w="1522" w:type="dxa"/>
          </w:tcPr>
          <w:p w14:paraId="5AB07B77" w14:textId="77777777" w:rsidR="005272F1" w:rsidRDefault="005272F1" w:rsidP="00C90212">
            <w:r>
              <w:t>Description</w:t>
            </w:r>
          </w:p>
        </w:tc>
        <w:tc>
          <w:tcPr>
            <w:tcW w:w="5601" w:type="dxa"/>
            <w:gridSpan w:val="2"/>
          </w:tcPr>
          <w:p w14:paraId="3F7D66D6" w14:textId="77777777" w:rsidR="005272F1" w:rsidRDefault="005272F1" w:rsidP="00C90212">
            <w:r>
              <w:t>This message is t</w:t>
            </w:r>
            <w:r w:rsidR="00477A0E">
              <w:t>he response to an Entity Read query</w:t>
            </w:r>
          </w:p>
        </w:tc>
      </w:tr>
      <w:tr w:rsidR="005272F1" w14:paraId="6949C790" w14:textId="77777777" w:rsidTr="0094529F">
        <w:tc>
          <w:tcPr>
            <w:tcW w:w="1522" w:type="dxa"/>
          </w:tcPr>
          <w:p w14:paraId="2D531837" w14:textId="77777777" w:rsidR="005272F1" w:rsidRDefault="005272F1" w:rsidP="00C90212">
            <w:r>
              <w:t>Publisher</w:t>
            </w:r>
          </w:p>
        </w:tc>
        <w:tc>
          <w:tcPr>
            <w:tcW w:w="5601" w:type="dxa"/>
            <w:gridSpan w:val="2"/>
          </w:tcPr>
          <w:p w14:paraId="67D4C9AC" w14:textId="77777777" w:rsidR="005272F1" w:rsidRDefault="005272F1" w:rsidP="00C90212">
            <w:r>
              <w:t>Any device</w:t>
            </w:r>
          </w:p>
        </w:tc>
      </w:tr>
      <w:tr w:rsidR="005272F1" w14:paraId="786A7AE2" w14:textId="77777777" w:rsidTr="0094529F">
        <w:tc>
          <w:tcPr>
            <w:tcW w:w="1522" w:type="dxa"/>
          </w:tcPr>
          <w:p w14:paraId="4E79D7B9" w14:textId="77777777" w:rsidR="005272F1" w:rsidRDefault="005272F1" w:rsidP="00C90212">
            <w:r>
              <w:t>Data Received</w:t>
            </w:r>
          </w:p>
        </w:tc>
        <w:tc>
          <w:tcPr>
            <w:tcW w:w="5601" w:type="dxa"/>
            <w:gridSpan w:val="2"/>
          </w:tcPr>
          <w:p w14:paraId="3355AA13" w14:textId="77777777" w:rsidR="005272F1" w:rsidRDefault="005272F1" w:rsidP="00C90212">
            <w:r>
              <w:t>Any device</w:t>
            </w:r>
          </w:p>
        </w:tc>
      </w:tr>
      <w:tr w:rsidR="005272F1" w14:paraId="0A81A3F1" w14:textId="77777777" w:rsidTr="0094529F">
        <w:tc>
          <w:tcPr>
            <w:tcW w:w="1522" w:type="dxa"/>
          </w:tcPr>
          <w:p w14:paraId="27F92418" w14:textId="77777777" w:rsidR="005272F1" w:rsidRDefault="005272F1" w:rsidP="00C90212">
            <w:r>
              <w:t>Frequency</w:t>
            </w:r>
          </w:p>
        </w:tc>
        <w:tc>
          <w:tcPr>
            <w:tcW w:w="5601" w:type="dxa"/>
            <w:gridSpan w:val="2"/>
          </w:tcPr>
          <w:p w14:paraId="1BEA6717" w14:textId="77777777" w:rsidR="005272F1" w:rsidRDefault="005272F1" w:rsidP="00C90212">
            <w:r>
              <w:t>As needed</w:t>
            </w:r>
          </w:p>
        </w:tc>
      </w:tr>
      <w:tr w:rsidR="005272F1" w14:paraId="686E5B77" w14:textId="77777777" w:rsidTr="0094529F">
        <w:tc>
          <w:tcPr>
            <w:tcW w:w="1522" w:type="dxa"/>
          </w:tcPr>
          <w:p w14:paraId="2A7B0C13" w14:textId="77777777" w:rsidR="005272F1" w:rsidRDefault="005272F1" w:rsidP="00C90212">
            <w:r>
              <w:t>Packet Data Size</w:t>
            </w:r>
          </w:p>
        </w:tc>
        <w:tc>
          <w:tcPr>
            <w:tcW w:w="5601" w:type="dxa"/>
            <w:gridSpan w:val="2"/>
          </w:tcPr>
          <w:p w14:paraId="4D8AFF3B" w14:textId="77777777" w:rsidR="005272F1" w:rsidRDefault="005103DB" w:rsidP="00C90212">
            <w:r>
              <w:t>3 + the entity data</w:t>
            </w:r>
          </w:p>
        </w:tc>
      </w:tr>
      <w:tr w:rsidR="007C2E5B" w14:paraId="3396E2B8" w14:textId="77777777" w:rsidTr="0094529F">
        <w:trPr>
          <w:cantSplit/>
          <w:trHeight w:val="282"/>
        </w:trPr>
        <w:tc>
          <w:tcPr>
            <w:tcW w:w="1522" w:type="dxa"/>
            <w:vMerge w:val="restart"/>
          </w:tcPr>
          <w:p w14:paraId="6CB7C6AF" w14:textId="77777777" w:rsidR="007C2E5B" w:rsidRDefault="007C2E5B" w:rsidP="00C90212">
            <w:r>
              <w:t>Data</w:t>
            </w:r>
          </w:p>
          <w:p w14:paraId="614E1B56" w14:textId="77777777" w:rsidR="007C2E5B" w:rsidRDefault="007C2E5B" w:rsidP="00C90212"/>
        </w:tc>
        <w:tc>
          <w:tcPr>
            <w:tcW w:w="1101" w:type="dxa"/>
          </w:tcPr>
          <w:p w14:paraId="0C7BA483" w14:textId="77777777" w:rsidR="007C2E5B" w:rsidRDefault="007C2E5B" w:rsidP="00C90212">
            <w:r>
              <w:t>Byte 1</w:t>
            </w:r>
          </w:p>
        </w:tc>
        <w:tc>
          <w:tcPr>
            <w:tcW w:w="4500" w:type="dxa"/>
          </w:tcPr>
          <w:p w14:paraId="7E62E923" w14:textId="77777777" w:rsidR="007C2E5B" w:rsidRDefault="007C2E5B" w:rsidP="00931F20">
            <w:r>
              <w:t>Source (sender) address</w:t>
            </w:r>
          </w:p>
        </w:tc>
      </w:tr>
      <w:tr w:rsidR="007C2E5B" w14:paraId="0856C8EE" w14:textId="77777777" w:rsidTr="0094529F">
        <w:trPr>
          <w:cantSplit/>
          <w:trHeight w:val="282"/>
        </w:trPr>
        <w:tc>
          <w:tcPr>
            <w:tcW w:w="1522" w:type="dxa"/>
            <w:vMerge/>
          </w:tcPr>
          <w:p w14:paraId="3E848230" w14:textId="77777777" w:rsidR="007C2E5B" w:rsidRDefault="007C2E5B" w:rsidP="00C90212"/>
        </w:tc>
        <w:tc>
          <w:tcPr>
            <w:tcW w:w="1101" w:type="dxa"/>
          </w:tcPr>
          <w:p w14:paraId="7C834101" w14:textId="77777777" w:rsidR="007C2E5B" w:rsidRDefault="007C2E5B" w:rsidP="00C90212">
            <w:r>
              <w:t>Byte 2</w:t>
            </w:r>
          </w:p>
        </w:tc>
        <w:tc>
          <w:tcPr>
            <w:tcW w:w="4500" w:type="dxa"/>
          </w:tcPr>
          <w:p w14:paraId="5261ADD6" w14:textId="77777777" w:rsidR="007C2E5B" w:rsidRDefault="007C2E5B" w:rsidP="00C90212">
            <w:r>
              <w:t>Command  - see Message ID</w:t>
            </w:r>
          </w:p>
        </w:tc>
      </w:tr>
      <w:tr w:rsidR="007C2E5B" w14:paraId="2DD38ABF" w14:textId="77777777" w:rsidTr="0094529F">
        <w:trPr>
          <w:cantSplit/>
          <w:trHeight w:val="282"/>
        </w:trPr>
        <w:tc>
          <w:tcPr>
            <w:tcW w:w="1522" w:type="dxa"/>
            <w:vMerge/>
          </w:tcPr>
          <w:p w14:paraId="0467124E" w14:textId="77777777" w:rsidR="007C2E5B" w:rsidRDefault="007C2E5B" w:rsidP="00C90212"/>
        </w:tc>
        <w:tc>
          <w:tcPr>
            <w:tcW w:w="1101" w:type="dxa"/>
          </w:tcPr>
          <w:p w14:paraId="0135E486" w14:textId="77777777" w:rsidR="007C2E5B" w:rsidRDefault="007C2E5B" w:rsidP="00C90212">
            <w:r>
              <w:t>Byte 3</w:t>
            </w:r>
          </w:p>
        </w:tc>
        <w:tc>
          <w:tcPr>
            <w:tcW w:w="4500" w:type="dxa"/>
          </w:tcPr>
          <w:p w14:paraId="0B8CA646" w14:textId="77777777" w:rsidR="007C2E5B" w:rsidRDefault="007C2E5B" w:rsidP="00C90212">
            <w:r>
              <w:t>Number of entities returned</w:t>
            </w:r>
          </w:p>
        </w:tc>
      </w:tr>
      <w:tr w:rsidR="007C2E5B" w14:paraId="0495457F" w14:textId="77777777" w:rsidTr="0094529F">
        <w:trPr>
          <w:cantSplit/>
          <w:trHeight w:val="282"/>
        </w:trPr>
        <w:tc>
          <w:tcPr>
            <w:tcW w:w="1522" w:type="dxa"/>
            <w:vMerge/>
          </w:tcPr>
          <w:p w14:paraId="277E9306" w14:textId="77777777" w:rsidR="007C2E5B" w:rsidRDefault="007C2E5B" w:rsidP="00C90212"/>
        </w:tc>
        <w:tc>
          <w:tcPr>
            <w:tcW w:w="1101" w:type="dxa"/>
          </w:tcPr>
          <w:p w14:paraId="3DDB0FE7" w14:textId="77777777" w:rsidR="007C2E5B" w:rsidRDefault="007C2E5B" w:rsidP="00C90212">
            <w:r>
              <w:t>Byte 4</w:t>
            </w:r>
          </w:p>
        </w:tc>
        <w:tc>
          <w:tcPr>
            <w:tcW w:w="4500" w:type="dxa"/>
          </w:tcPr>
          <w:p w14:paraId="17FDF463" w14:textId="77777777" w:rsidR="007C2E5B" w:rsidRDefault="007C2E5B" w:rsidP="00C90212">
            <w:r>
              <w:t>MSB of ERD 1</w:t>
            </w:r>
          </w:p>
        </w:tc>
      </w:tr>
      <w:tr w:rsidR="007C2E5B" w14:paraId="31BAAC38" w14:textId="77777777" w:rsidTr="0094529F">
        <w:trPr>
          <w:cantSplit/>
          <w:trHeight w:val="282"/>
        </w:trPr>
        <w:tc>
          <w:tcPr>
            <w:tcW w:w="1522" w:type="dxa"/>
            <w:vMerge/>
          </w:tcPr>
          <w:p w14:paraId="6D97D035" w14:textId="77777777" w:rsidR="007C2E5B" w:rsidRDefault="007C2E5B" w:rsidP="00C90212"/>
        </w:tc>
        <w:tc>
          <w:tcPr>
            <w:tcW w:w="1101" w:type="dxa"/>
          </w:tcPr>
          <w:p w14:paraId="741B6E7F" w14:textId="77777777" w:rsidR="007C2E5B" w:rsidRDefault="007C2E5B" w:rsidP="00C90212">
            <w:r>
              <w:t>Byte 5</w:t>
            </w:r>
          </w:p>
        </w:tc>
        <w:tc>
          <w:tcPr>
            <w:tcW w:w="4500" w:type="dxa"/>
          </w:tcPr>
          <w:p w14:paraId="5B6AF80B" w14:textId="77777777" w:rsidR="007C2E5B" w:rsidRDefault="007C2E5B" w:rsidP="00C90212">
            <w:r>
              <w:t>LSB of ERD 2</w:t>
            </w:r>
          </w:p>
        </w:tc>
      </w:tr>
      <w:tr w:rsidR="007C2E5B" w14:paraId="4D6632C6" w14:textId="77777777" w:rsidTr="0094529F">
        <w:trPr>
          <w:cantSplit/>
          <w:trHeight w:val="282"/>
        </w:trPr>
        <w:tc>
          <w:tcPr>
            <w:tcW w:w="1522" w:type="dxa"/>
            <w:vMerge/>
          </w:tcPr>
          <w:p w14:paraId="616D9B3C" w14:textId="77777777" w:rsidR="007C2E5B" w:rsidRDefault="007C2E5B" w:rsidP="00C90212"/>
        </w:tc>
        <w:tc>
          <w:tcPr>
            <w:tcW w:w="1101" w:type="dxa"/>
          </w:tcPr>
          <w:p w14:paraId="44E94428" w14:textId="77777777" w:rsidR="007C2E5B" w:rsidRDefault="007C2E5B" w:rsidP="00C90212">
            <w:r>
              <w:t>Byte 6</w:t>
            </w:r>
          </w:p>
        </w:tc>
        <w:tc>
          <w:tcPr>
            <w:tcW w:w="4500" w:type="dxa"/>
          </w:tcPr>
          <w:p w14:paraId="43E899EF" w14:textId="77777777" w:rsidR="007C2E5B" w:rsidRDefault="007C2E5B" w:rsidP="00C90212">
            <w:r>
              <w:t>Size of entity in bytes</w:t>
            </w:r>
          </w:p>
        </w:tc>
      </w:tr>
      <w:tr w:rsidR="007C2E5B" w14:paraId="3A9AFB05" w14:textId="77777777" w:rsidTr="0094529F">
        <w:trPr>
          <w:cantSplit/>
          <w:trHeight w:val="282"/>
        </w:trPr>
        <w:tc>
          <w:tcPr>
            <w:tcW w:w="1522" w:type="dxa"/>
            <w:vMerge/>
          </w:tcPr>
          <w:p w14:paraId="64B6C4AC" w14:textId="77777777" w:rsidR="007C2E5B" w:rsidRDefault="007C2E5B" w:rsidP="00C90212"/>
        </w:tc>
        <w:tc>
          <w:tcPr>
            <w:tcW w:w="1101" w:type="dxa"/>
          </w:tcPr>
          <w:p w14:paraId="52A3E628" w14:textId="77777777" w:rsidR="007C2E5B" w:rsidRDefault="007C2E5B" w:rsidP="00C90212">
            <w:r>
              <w:t>Byte 7</w:t>
            </w:r>
          </w:p>
        </w:tc>
        <w:tc>
          <w:tcPr>
            <w:tcW w:w="4500" w:type="dxa"/>
          </w:tcPr>
          <w:p w14:paraId="74C1670B" w14:textId="77777777" w:rsidR="007C2E5B" w:rsidRDefault="007C2E5B" w:rsidP="00C90212">
            <w:r>
              <w:t>MSB of entity 1</w:t>
            </w:r>
          </w:p>
        </w:tc>
      </w:tr>
      <w:tr w:rsidR="007C2E5B" w14:paraId="3E0C2951" w14:textId="77777777" w:rsidTr="0094529F">
        <w:trPr>
          <w:cantSplit/>
          <w:trHeight w:val="282"/>
        </w:trPr>
        <w:tc>
          <w:tcPr>
            <w:tcW w:w="1522" w:type="dxa"/>
            <w:vMerge/>
          </w:tcPr>
          <w:p w14:paraId="669CC98D" w14:textId="77777777" w:rsidR="007C2E5B" w:rsidRDefault="007C2E5B" w:rsidP="00C90212"/>
        </w:tc>
        <w:tc>
          <w:tcPr>
            <w:tcW w:w="1101" w:type="dxa"/>
          </w:tcPr>
          <w:p w14:paraId="27ED2527" w14:textId="77777777" w:rsidR="007C2E5B" w:rsidRDefault="007C2E5B" w:rsidP="00C90212">
            <w:r>
              <w:t>Byte k</w:t>
            </w:r>
          </w:p>
        </w:tc>
        <w:tc>
          <w:tcPr>
            <w:tcW w:w="4500" w:type="dxa"/>
          </w:tcPr>
          <w:p w14:paraId="4FB71778" w14:textId="77777777" w:rsidR="007C2E5B" w:rsidRDefault="007C2E5B" w:rsidP="00C90212">
            <w:r>
              <w:t>LSB of entity 1</w:t>
            </w:r>
          </w:p>
        </w:tc>
      </w:tr>
      <w:tr w:rsidR="007C2E5B" w14:paraId="677A5614" w14:textId="77777777" w:rsidTr="0094529F">
        <w:trPr>
          <w:cantSplit/>
          <w:trHeight w:val="282"/>
        </w:trPr>
        <w:tc>
          <w:tcPr>
            <w:tcW w:w="1522" w:type="dxa"/>
            <w:vMerge/>
          </w:tcPr>
          <w:p w14:paraId="7399D047" w14:textId="77777777" w:rsidR="007C2E5B" w:rsidRDefault="007C2E5B" w:rsidP="00C90212"/>
        </w:tc>
        <w:tc>
          <w:tcPr>
            <w:tcW w:w="1101" w:type="dxa"/>
            <w:shd w:val="clear" w:color="auto" w:fill="D9D9D9" w:themeFill="background1" w:themeFillShade="D9"/>
          </w:tcPr>
          <w:p w14:paraId="6ED83B69" w14:textId="77777777" w:rsidR="007C2E5B" w:rsidRDefault="007C2E5B" w:rsidP="00C90212">
            <w:r>
              <w:t>Byte z</w:t>
            </w:r>
          </w:p>
        </w:tc>
        <w:tc>
          <w:tcPr>
            <w:tcW w:w="4500" w:type="dxa"/>
            <w:shd w:val="clear" w:color="auto" w:fill="D9D9D9" w:themeFill="background1" w:themeFillShade="D9"/>
          </w:tcPr>
          <w:p w14:paraId="786C22A7" w14:textId="77777777" w:rsidR="007C2E5B" w:rsidRDefault="007C2E5B" w:rsidP="00C90212">
            <w:r>
              <w:t>MSB of ERD z</w:t>
            </w:r>
          </w:p>
        </w:tc>
      </w:tr>
      <w:tr w:rsidR="007C2E5B" w14:paraId="146A48D4" w14:textId="77777777" w:rsidTr="0094529F">
        <w:trPr>
          <w:cantSplit/>
          <w:trHeight w:val="282"/>
        </w:trPr>
        <w:tc>
          <w:tcPr>
            <w:tcW w:w="1522" w:type="dxa"/>
            <w:vMerge/>
          </w:tcPr>
          <w:p w14:paraId="5B452F61" w14:textId="77777777" w:rsidR="007C2E5B" w:rsidRDefault="007C2E5B" w:rsidP="00C90212"/>
        </w:tc>
        <w:tc>
          <w:tcPr>
            <w:tcW w:w="1101" w:type="dxa"/>
            <w:shd w:val="clear" w:color="auto" w:fill="D9D9D9" w:themeFill="background1" w:themeFillShade="D9"/>
          </w:tcPr>
          <w:p w14:paraId="08378E95" w14:textId="77777777" w:rsidR="007C2E5B" w:rsidRDefault="007C2E5B" w:rsidP="00C90212">
            <w:r>
              <w:t>Byte z+1</w:t>
            </w:r>
          </w:p>
        </w:tc>
        <w:tc>
          <w:tcPr>
            <w:tcW w:w="4500" w:type="dxa"/>
            <w:shd w:val="clear" w:color="auto" w:fill="D9D9D9" w:themeFill="background1" w:themeFillShade="D9"/>
          </w:tcPr>
          <w:p w14:paraId="5665A4A6" w14:textId="77777777" w:rsidR="007C2E5B" w:rsidRDefault="007C2E5B" w:rsidP="00C90212">
            <w:r>
              <w:t>LSB of ERD z</w:t>
            </w:r>
          </w:p>
        </w:tc>
      </w:tr>
      <w:tr w:rsidR="007C2E5B" w14:paraId="091342B6" w14:textId="77777777" w:rsidTr="0094529F">
        <w:trPr>
          <w:cantSplit/>
          <w:trHeight w:val="282"/>
        </w:trPr>
        <w:tc>
          <w:tcPr>
            <w:tcW w:w="1522" w:type="dxa"/>
            <w:vMerge/>
          </w:tcPr>
          <w:p w14:paraId="4C789C4C" w14:textId="77777777" w:rsidR="007C2E5B" w:rsidRDefault="007C2E5B" w:rsidP="00C90212"/>
        </w:tc>
        <w:tc>
          <w:tcPr>
            <w:tcW w:w="1101" w:type="dxa"/>
            <w:shd w:val="clear" w:color="auto" w:fill="D9D9D9" w:themeFill="background1" w:themeFillShade="D9"/>
          </w:tcPr>
          <w:p w14:paraId="4A10DAB0" w14:textId="77777777" w:rsidR="007C2E5B" w:rsidRDefault="007C2E5B" w:rsidP="00C90212">
            <w:r>
              <w:t>Byte z+3</w:t>
            </w:r>
          </w:p>
        </w:tc>
        <w:tc>
          <w:tcPr>
            <w:tcW w:w="4500" w:type="dxa"/>
            <w:shd w:val="clear" w:color="auto" w:fill="D9D9D9" w:themeFill="background1" w:themeFillShade="D9"/>
          </w:tcPr>
          <w:p w14:paraId="03A26BEE" w14:textId="77777777" w:rsidR="007C2E5B" w:rsidRDefault="007C2E5B" w:rsidP="00C90212">
            <w:r>
              <w:t>Size of entity in bytes</w:t>
            </w:r>
          </w:p>
        </w:tc>
      </w:tr>
      <w:tr w:rsidR="007C2E5B" w14:paraId="5AEE661F" w14:textId="77777777" w:rsidTr="0094529F">
        <w:trPr>
          <w:cantSplit/>
          <w:trHeight w:val="282"/>
        </w:trPr>
        <w:tc>
          <w:tcPr>
            <w:tcW w:w="1522" w:type="dxa"/>
            <w:vMerge/>
          </w:tcPr>
          <w:p w14:paraId="42F2EAE7" w14:textId="77777777" w:rsidR="007C2E5B" w:rsidRDefault="007C2E5B" w:rsidP="00C90212"/>
        </w:tc>
        <w:tc>
          <w:tcPr>
            <w:tcW w:w="1101" w:type="dxa"/>
            <w:shd w:val="clear" w:color="auto" w:fill="D9D9D9" w:themeFill="background1" w:themeFillShade="D9"/>
          </w:tcPr>
          <w:p w14:paraId="7C2A6EE4" w14:textId="77777777" w:rsidR="007C2E5B" w:rsidRDefault="007C2E5B" w:rsidP="00C90212">
            <w:r>
              <w:t>Byte z+3</w:t>
            </w:r>
          </w:p>
        </w:tc>
        <w:tc>
          <w:tcPr>
            <w:tcW w:w="4500" w:type="dxa"/>
            <w:shd w:val="clear" w:color="auto" w:fill="D9D9D9" w:themeFill="background1" w:themeFillShade="D9"/>
          </w:tcPr>
          <w:p w14:paraId="02ED0BE8" w14:textId="77777777" w:rsidR="007C2E5B" w:rsidRDefault="007C2E5B" w:rsidP="00C90212">
            <w:r>
              <w:t>MSB of entity z</w:t>
            </w:r>
          </w:p>
        </w:tc>
      </w:tr>
      <w:tr w:rsidR="007C2E5B" w14:paraId="37018999" w14:textId="77777777" w:rsidTr="0094529F">
        <w:trPr>
          <w:cantSplit/>
          <w:trHeight w:val="282"/>
        </w:trPr>
        <w:tc>
          <w:tcPr>
            <w:tcW w:w="1522" w:type="dxa"/>
            <w:vMerge/>
          </w:tcPr>
          <w:p w14:paraId="06D09EDD" w14:textId="77777777" w:rsidR="007C2E5B" w:rsidRDefault="007C2E5B" w:rsidP="00C90212"/>
        </w:tc>
        <w:tc>
          <w:tcPr>
            <w:tcW w:w="1101" w:type="dxa"/>
            <w:shd w:val="clear" w:color="auto" w:fill="D9D9D9" w:themeFill="background1" w:themeFillShade="D9"/>
          </w:tcPr>
          <w:p w14:paraId="0C6B4879" w14:textId="77777777" w:rsidR="007C2E5B" w:rsidRDefault="007C2E5B" w:rsidP="00C90212">
            <w:r>
              <w:t xml:space="preserve">Byte </w:t>
            </w:r>
            <w:proofErr w:type="spellStart"/>
            <w:r>
              <w:t>z+n</w:t>
            </w:r>
            <w:proofErr w:type="spellEnd"/>
          </w:p>
        </w:tc>
        <w:tc>
          <w:tcPr>
            <w:tcW w:w="4500" w:type="dxa"/>
            <w:shd w:val="clear" w:color="auto" w:fill="D9D9D9" w:themeFill="background1" w:themeFillShade="D9"/>
          </w:tcPr>
          <w:p w14:paraId="0AC808AD" w14:textId="77777777" w:rsidR="007C2E5B" w:rsidRDefault="007C2E5B" w:rsidP="00C90212">
            <w:r>
              <w:t>LSB of entity z</w:t>
            </w:r>
          </w:p>
        </w:tc>
      </w:tr>
    </w:tbl>
    <w:p w14:paraId="510887A0" w14:textId="77777777" w:rsidR="00201390" w:rsidRDefault="00201390" w:rsidP="00201390">
      <w:pPr>
        <w:pStyle w:val="Header"/>
        <w:tabs>
          <w:tab w:val="clear" w:pos="4320"/>
          <w:tab w:val="clear" w:pos="8640"/>
        </w:tabs>
        <w:ind w:left="1620"/>
        <w:rPr>
          <w:szCs w:val="24"/>
        </w:rPr>
      </w:pPr>
      <w:r>
        <w:rPr>
          <w:szCs w:val="24"/>
        </w:rPr>
        <w:t>The rows shaded in gray are repeated for the remaining requested ERDs.</w:t>
      </w:r>
    </w:p>
    <w:p w14:paraId="4F47E52F" w14:textId="77777777" w:rsidR="0094529F" w:rsidRDefault="0094529F" w:rsidP="0094529F">
      <w:pPr>
        <w:pStyle w:val="Heading3"/>
      </w:pPr>
      <w:r>
        <w:lastRenderedPageBreak/>
        <w:t>Entity Write Command/Response (TBD)</w:t>
      </w:r>
    </w:p>
    <w:p w14:paraId="143010AC" w14:textId="77777777" w:rsidR="0094529F" w:rsidRDefault="0094529F" w:rsidP="0094529F">
      <w:r>
        <w:t xml:space="preserve">This command takes the form of a command and a response.  </w:t>
      </w:r>
    </w:p>
    <w:p w14:paraId="12FC4CBC" w14:textId="77777777" w:rsidR="0094529F" w:rsidRDefault="0094529F"/>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94529F" w14:paraId="6D3C8AF9" w14:textId="77777777" w:rsidTr="00C90212">
        <w:trPr>
          <w:cantSplit/>
        </w:trPr>
        <w:tc>
          <w:tcPr>
            <w:tcW w:w="7123" w:type="dxa"/>
            <w:gridSpan w:val="3"/>
            <w:shd w:val="solid" w:color="000080" w:fill="FFFFFF"/>
          </w:tcPr>
          <w:p w14:paraId="74188F40" w14:textId="77777777" w:rsidR="0094529F" w:rsidRDefault="0094529F" w:rsidP="00C90212">
            <w:pPr>
              <w:rPr>
                <w:b/>
                <w:bCs/>
                <w:color w:val="FFFFFF"/>
              </w:rPr>
            </w:pPr>
            <w:r>
              <w:rPr>
                <w:b/>
                <w:bCs/>
                <w:color w:val="FFFFFF"/>
              </w:rPr>
              <w:t>Entity Write Command</w:t>
            </w:r>
          </w:p>
        </w:tc>
      </w:tr>
      <w:tr w:rsidR="0094529F" w14:paraId="45C874F0" w14:textId="77777777" w:rsidTr="00C90212">
        <w:tc>
          <w:tcPr>
            <w:tcW w:w="1522" w:type="dxa"/>
          </w:tcPr>
          <w:p w14:paraId="46AC750F" w14:textId="77777777" w:rsidR="0094529F" w:rsidRPr="00455DFC" w:rsidRDefault="0094529F" w:rsidP="00C90212">
            <w:pPr>
              <w:rPr>
                <w:bCs/>
              </w:rPr>
            </w:pPr>
            <w:r w:rsidRPr="00455DFC">
              <w:rPr>
                <w:bCs/>
              </w:rPr>
              <w:t>Message ID</w:t>
            </w:r>
          </w:p>
        </w:tc>
        <w:tc>
          <w:tcPr>
            <w:tcW w:w="5601" w:type="dxa"/>
            <w:gridSpan w:val="2"/>
          </w:tcPr>
          <w:p w14:paraId="61138B00" w14:textId="77777777" w:rsidR="0094529F" w:rsidRPr="00455DFC" w:rsidRDefault="007D3DBE" w:rsidP="00C90212">
            <w:pPr>
              <w:rPr>
                <w:bCs/>
              </w:rPr>
            </w:pPr>
            <w:r>
              <w:rPr>
                <w:bCs/>
              </w:rPr>
              <w:t>0xF1</w:t>
            </w:r>
          </w:p>
        </w:tc>
      </w:tr>
      <w:tr w:rsidR="0094529F" w14:paraId="5A7D6BD6" w14:textId="77777777" w:rsidTr="00C90212">
        <w:tc>
          <w:tcPr>
            <w:tcW w:w="1522" w:type="dxa"/>
          </w:tcPr>
          <w:p w14:paraId="363AF148" w14:textId="77777777" w:rsidR="0094529F" w:rsidRDefault="0094529F" w:rsidP="00C90212">
            <w:r>
              <w:t>Description</w:t>
            </w:r>
          </w:p>
        </w:tc>
        <w:tc>
          <w:tcPr>
            <w:tcW w:w="5601" w:type="dxa"/>
            <w:gridSpan w:val="2"/>
          </w:tcPr>
          <w:p w14:paraId="0E4725AF" w14:textId="77777777" w:rsidR="0094529F" w:rsidRDefault="00BD3354" w:rsidP="00C90212">
            <w:r>
              <w:t>This message cause the entities included in the data payload to be written to the receiving actor.</w:t>
            </w:r>
          </w:p>
        </w:tc>
      </w:tr>
      <w:tr w:rsidR="0094529F" w14:paraId="0BAADF2B" w14:textId="77777777" w:rsidTr="00C90212">
        <w:tc>
          <w:tcPr>
            <w:tcW w:w="1522" w:type="dxa"/>
          </w:tcPr>
          <w:p w14:paraId="189ED29A" w14:textId="77777777" w:rsidR="0094529F" w:rsidRDefault="0094529F" w:rsidP="00C90212">
            <w:r>
              <w:t>Publisher</w:t>
            </w:r>
          </w:p>
        </w:tc>
        <w:tc>
          <w:tcPr>
            <w:tcW w:w="5601" w:type="dxa"/>
            <w:gridSpan w:val="2"/>
          </w:tcPr>
          <w:p w14:paraId="200219F7" w14:textId="77777777" w:rsidR="0094529F" w:rsidRDefault="0094529F" w:rsidP="00C90212">
            <w:r>
              <w:t>Any device</w:t>
            </w:r>
          </w:p>
        </w:tc>
      </w:tr>
      <w:tr w:rsidR="0094529F" w14:paraId="0E26E3F0" w14:textId="77777777" w:rsidTr="00C90212">
        <w:tc>
          <w:tcPr>
            <w:tcW w:w="1522" w:type="dxa"/>
          </w:tcPr>
          <w:p w14:paraId="35401E35" w14:textId="77777777" w:rsidR="0094529F" w:rsidRDefault="0094529F" w:rsidP="00C90212">
            <w:r>
              <w:t>Data Received</w:t>
            </w:r>
          </w:p>
        </w:tc>
        <w:tc>
          <w:tcPr>
            <w:tcW w:w="5601" w:type="dxa"/>
            <w:gridSpan w:val="2"/>
          </w:tcPr>
          <w:p w14:paraId="77D3A9D2" w14:textId="77777777" w:rsidR="0094529F" w:rsidRDefault="0094529F" w:rsidP="00C90212">
            <w:r>
              <w:t>Any device</w:t>
            </w:r>
          </w:p>
        </w:tc>
      </w:tr>
      <w:tr w:rsidR="0094529F" w14:paraId="7ABD5A63" w14:textId="77777777" w:rsidTr="00C90212">
        <w:tc>
          <w:tcPr>
            <w:tcW w:w="1522" w:type="dxa"/>
          </w:tcPr>
          <w:p w14:paraId="05033167" w14:textId="77777777" w:rsidR="0094529F" w:rsidRDefault="0094529F" w:rsidP="00C90212">
            <w:r>
              <w:t>Frequency</w:t>
            </w:r>
          </w:p>
        </w:tc>
        <w:tc>
          <w:tcPr>
            <w:tcW w:w="5601" w:type="dxa"/>
            <w:gridSpan w:val="2"/>
          </w:tcPr>
          <w:p w14:paraId="668AED45" w14:textId="77777777" w:rsidR="0094529F" w:rsidRDefault="0094529F" w:rsidP="00C90212">
            <w:r>
              <w:t>As needed</w:t>
            </w:r>
          </w:p>
        </w:tc>
      </w:tr>
      <w:tr w:rsidR="0094529F" w14:paraId="3D6F997B" w14:textId="77777777" w:rsidTr="00C90212">
        <w:tc>
          <w:tcPr>
            <w:tcW w:w="1522" w:type="dxa"/>
          </w:tcPr>
          <w:p w14:paraId="4D417E80" w14:textId="77777777" w:rsidR="0094529F" w:rsidRDefault="0094529F" w:rsidP="00C90212">
            <w:r>
              <w:t>Packet Data Size</w:t>
            </w:r>
          </w:p>
        </w:tc>
        <w:tc>
          <w:tcPr>
            <w:tcW w:w="5601" w:type="dxa"/>
            <w:gridSpan w:val="2"/>
          </w:tcPr>
          <w:p w14:paraId="649EDC20" w14:textId="77777777" w:rsidR="0094529F" w:rsidRDefault="0094529F" w:rsidP="00C90212">
            <w:r>
              <w:t>3 + the entity data</w:t>
            </w:r>
          </w:p>
        </w:tc>
      </w:tr>
      <w:tr w:rsidR="0094529F" w14:paraId="0518FB2A" w14:textId="77777777" w:rsidTr="00C90212">
        <w:trPr>
          <w:cantSplit/>
          <w:trHeight w:val="282"/>
        </w:trPr>
        <w:tc>
          <w:tcPr>
            <w:tcW w:w="1522" w:type="dxa"/>
            <w:vMerge w:val="restart"/>
          </w:tcPr>
          <w:p w14:paraId="7D5FE610" w14:textId="77777777" w:rsidR="0094529F" w:rsidRDefault="0094529F" w:rsidP="00C90212">
            <w:r>
              <w:t>Data</w:t>
            </w:r>
          </w:p>
          <w:p w14:paraId="6309E09B" w14:textId="77777777" w:rsidR="0094529F" w:rsidRDefault="0094529F" w:rsidP="00C90212"/>
        </w:tc>
        <w:tc>
          <w:tcPr>
            <w:tcW w:w="1101" w:type="dxa"/>
          </w:tcPr>
          <w:p w14:paraId="0CFA90A0" w14:textId="77777777" w:rsidR="0094529F" w:rsidRDefault="0094529F" w:rsidP="00C90212">
            <w:r>
              <w:t>Byte 1</w:t>
            </w:r>
          </w:p>
        </w:tc>
        <w:tc>
          <w:tcPr>
            <w:tcW w:w="4500" w:type="dxa"/>
          </w:tcPr>
          <w:p w14:paraId="038AF656" w14:textId="77777777" w:rsidR="0094529F" w:rsidRDefault="0094529F" w:rsidP="00C90212">
            <w:r>
              <w:t>Source (sender) address</w:t>
            </w:r>
          </w:p>
        </w:tc>
      </w:tr>
      <w:tr w:rsidR="0094529F" w14:paraId="41327ACD" w14:textId="77777777" w:rsidTr="00C90212">
        <w:trPr>
          <w:cantSplit/>
          <w:trHeight w:val="282"/>
        </w:trPr>
        <w:tc>
          <w:tcPr>
            <w:tcW w:w="1522" w:type="dxa"/>
            <w:vMerge/>
          </w:tcPr>
          <w:p w14:paraId="2A683D65" w14:textId="77777777" w:rsidR="0094529F" w:rsidRDefault="0094529F" w:rsidP="00C90212"/>
        </w:tc>
        <w:tc>
          <w:tcPr>
            <w:tcW w:w="1101" w:type="dxa"/>
          </w:tcPr>
          <w:p w14:paraId="7C081BF0" w14:textId="77777777" w:rsidR="0094529F" w:rsidRDefault="0094529F" w:rsidP="00C90212">
            <w:r>
              <w:t>Byte 2</w:t>
            </w:r>
          </w:p>
        </w:tc>
        <w:tc>
          <w:tcPr>
            <w:tcW w:w="4500" w:type="dxa"/>
          </w:tcPr>
          <w:p w14:paraId="5E24B4A1" w14:textId="77777777" w:rsidR="0094529F" w:rsidRDefault="0094529F" w:rsidP="00C90212">
            <w:r>
              <w:t>Command  - see Message ID</w:t>
            </w:r>
          </w:p>
        </w:tc>
      </w:tr>
      <w:tr w:rsidR="0094529F" w14:paraId="49A6CD7E" w14:textId="77777777" w:rsidTr="00C90212">
        <w:trPr>
          <w:cantSplit/>
          <w:trHeight w:val="282"/>
        </w:trPr>
        <w:tc>
          <w:tcPr>
            <w:tcW w:w="1522" w:type="dxa"/>
            <w:vMerge/>
          </w:tcPr>
          <w:p w14:paraId="489DDD0B" w14:textId="77777777" w:rsidR="0094529F" w:rsidRDefault="0094529F" w:rsidP="00C90212"/>
        </w:tc>
        <w:tc>
          <w:tcPr>
            <w:tcW w:w="1101" w:type="dxa"/>
          </w:tcPr>
          <w:p w14:paraId="6B35CF47" w14:textId="77777777" w:rsidR="0094529F" w:rsidRDefault="0094529F" w:rsidP="00C90212">
            <w:r>
              <w:t>Byte 3</w:t>
            </w:r>
          </w:p>
        </w:tc>
        <w:tc>
          <w:tcPr>
            <w:tcW w:w="4500" w:type="dxa"/>
          </w:tcPr>
          <w:p w14:paraId="0A5DC04C" w14:textId="77777777" w:rsidR="0094529F" w:rsidRDefault="00BD3354" w:rsidP="00C90212">
            <w:r>
              <w:t>Number of entities to write</w:t>
            </w:r>
          </w:p>
        </w:tc>
      </w:tr>
      <w:tr w:rsidR="0094529F" w14:paraId="0F68126E" w14:textId="77777777" w:rsidTr="00C90212">
        <w:trPr>
          <w:cantSplit/>
          <w:trHeight w:val="282"/>
        </w:trPr>
        <w:tc>
          <w:tcPr>
            <w:tcW w:w="1522" w:type="dxa"/>
            <w:vMerge/>
          </w:tcPr>
          <w:p w14:paraId="1F264938" w14:textId="77777777" w:rsidR="0094529F" w:rsidRDefault="0094529F" w:rsidP="00C90212"/>
        </w:tc>
        <w:tc>
          <w:tcPr>
            <w:tcW w:w="1101" w:type="dxa"/>
          </w:tcPr>
          <w:p w14:paraId="1AD3B925" w14:textId="77777777" w:rsidR="0094529F" w:rsidRDefault="0094529F" w:rsidP="00C90212">
            <w:r>
              <w:t>Byte 4</w:t>
            </w:r>
          </w:p>
        </w:tc>
        <w:tc>
          <w:tcPr>
            <w:tcW w:w="4500" w:type="dxa"/>
          </w:tcPr>
          <w:p w14:paraId="47728513" w14:textId="77777777" w:rsidR="0094529F" w:rsidRDefault="0094529F" w:rsidP="00C90212">
            <w:r>
              <w:t>MSB of ERD 1</w:t>
            </w:r>
          </w:p>
        </w:tc>
      </w:tr>
      <w:tr w:rsidR="0094529F" w14:paraId="47A5B323" w14:textId="77777777" w:rsidTr="00C90212">
        <w:trPr>
          <w:cantSplit/>
          <w:trHeight w:val="282"/>
        </w:trPr>
        <w:tc>
          <w:tcPr>
            <w:tcW w:w="1522" w:type="dxa"/>
            <w:vMerge/>
          </w:tcPr>
          <w:p w14:paraId="2697C859" w14:textId="77777777" w:rsidR="0094529F" w:rsidRDefault="0094529F" w:rsidP="00C90212"/>
        </w:tc>
        <w:tc>
          <w:tcPr>
            <w:tcW w:w="1101" w:type="dxa"/>
          </w:tcPr>
          <w:p w14:paraId="27EDD5A0" w14:textId="77777777" w:rsidR="0094529F" w:rsidRDefault="0094529F" w:rsidP="00C90212">
            <w:r>
              <w:t>Byte 5</w:t>
            </w:r>
          </w:p>
        </w:tc>
        <w:tc>
          <w:tcPr>
            <w:tcW w:w="4500" w:type="dxa"/>
          </w:tcPr>
          <w:p w14:paraId="6A29260D" w14:textId="77777777" w:rsidR="0094529F" w:rsidRDefault="0094529F" w:rsidP="00C90212">
            <w:r>
              <w:t>LSB of ERD 2</w:t>
            </w:r>
          </w:p>
        </w:tc>
      </w:tr>
      <w:tr w:rsidR="0094529F" w14:paraId="57CB5F4A" w14:textId="77777777" w:rsidTr="00C90212">
        <w:trPr>
          <w:cantSplit/>
          <w:trHeight w:val="282"/>
        </w:trPr>
        <w:tc>
          <w:tcPr>
            <w:tcW w:w="1522" w:type="dxa"/>
            <w:vMerge/>
          </w:tcPr>
          <w:p w14:paraId="3AD62D91" w14:textId="77777777" w:rsidR="0094529F" w:rsidRDefault="0094529F" w:rsidP="00C90212"/>
        </w:tc>
        <w:tc>
          <w:tcPr>
            <w:tcW w:w="1101" w:type="dxa"/>
          </w:tcPr>
          <w:p w14:paraId="459EE413" w14:textId="77777777" w:rsidR="0094529F" w:rsidRDefault="0094529F" w:rsidP="00C90212">
            <w:r>
              <w:t>Byte 6</w:t>
            </w:r>
          </w:p>
        </w:tc>
        <w:tc>
          <w:tcPr>
            <w:tcW w:w="4500" w:type="dxa"/>
          </w:tcPr>
          <w:p w14:paraId="7BA082EB" w14:textId="77777777" w:rsidR="0094529F" w:rsidRDefault="0094529F" w:rsidP="00C90212">
            <w:r>
              <w:t>Size of entity in bytes</w:t>
            </w:r>
          </w:p>
        </w:tc>
      </w:tr>
      <w:tr w:rsidR="0094529F" w14:paraId="1DFD36F4" w14:textId="77777777" w:rsidTr="00C90212">
        <w:trPr>
          <w:cantSplit/>
          <w:trHeight w:val="282"/>
        </w:trPr>
        <w:tc>
          <w:tcPr>
            <w:tcW w:w="1522" w:type="dxa"/>
            <w:vMerge/>
          </w:tcPr>
          <w:p w14:paraId="301385B5" w14:textId="77777777" w:rsidR="0094529F" w:rsidRDefault="0094529F" w:rsidP="00C90212"/>
        </w:tc>
        <w:tc>
          <w:tcPr>
            <w:tcW w:w="1101" w:type="dxa"/>
          </w:tcPr>
          <w:p w14:paraId="77FD32D6" w14:textId="77777777" w:rsidR="0094529F" w:rsidRDefault="0094529F" w:rsidP="00C90212">
            <w:r>
              <w:t>Byte 7</w:t>
            </w:r>
          </w:p>
        </w:tc>
        <w:tc>
          <w:tcPr>
            <w:tcW w:w="4500" w:type="dxa"/>
          </w:tcPr>
          <w:p w14:paraId="479443E3" w14:textId="77777777" w:rsidR="0094529F" w:rsidRDefault="0094529F" w:rsidP="00C90212">
            <w:r>
              <w:t>MSB of entity 1</w:t>
            </w:r>
          </w:p>
        </w:tc>
      </w:tr>
      <w:tr w:rsidR="0094529F" w14:paraId="2F11B77F" w14:textId="77777777" w:rsidTr="00C90212">
        <w:trPr>
          <w:cantSplit/>
          <w:trHeight w:val="282"/>
        </w:trPr>
        <w:tc>
          <w:tcPr>
            <w:tcW w:w="1522" w:type="dxa"/>
            <w:vMerge/>
          </w:tcPr>
          <w:p w14:paraId="1632002A" w14:textId="77777777" w:rsidR="0094529F" w:rsidRDefault="0094529F" w:rsidP="00C90212"/>
        </w:tc>
        <w:tc>
          <w:tcPr>
            <w:tcW w:w="1101" w:type="dxa"/>
          </w:tcPr>
          <w:p w14:paraId="173D16B7" w14:textId="77777777" w:rsidR="0094529F" w:rsidRDefault="0094529F" w:rsidP="00C90212">
            <w:r>
              <w:t>Byte k</w:t>
            </w:r>
          </w:p>
        </w:tc>
        <w:tc>
          <w:tcPr>
            <w:tcW w:w="4500" w:type="dxa"/>
          </w:tcPr>
          <w:p w14:paraId="1D9D1A96" w14:textId="77777777" w:rsidR="0094529F" w:rsidRDefault="0094529F" w:rsidP="00C90212">
            <w:r>
              <w:t>LSB of entity 1</w:t>
            </w:r>
          </w:p>
        </w:tc>
      </w:tr>
      <w:tr w:rsidR="0094529F" w14:paraId="015CDA09" w14:textId="77777777" w:rsidTr="00C90212">
        <w:trPr>
          <w:cantSplit/>
          <w:trHeight w:val="282"/>
        </w:trPr>
        <w:tc>
          <w:tcPr>
            <w:tcW w:w="1522" w:type="dxa"/>
            <w:vMerge/>
          </w:tcPr>
          <w:p w14:paraId="55B95628" w14:textId="77777777" w:rsidR="0094529F" w:rsidRDefault="0094529F" w:rsidP="00C90212"/>
        </w:tc>
        <w:tc>
          <w:tcPr>
            <w:tcW w:w="1101" w:type="dxa"/>
            <w:shd w:val="clear" w:color="auto" w:fill="D9D9D9" w:themeFill="background1" w:themeFillShade="D9"/>
          </w:tcPr>
          <w:p w14:paraId="422B2043" w14:textId="77777777" w:rsidR="0094529F" w:rsidRDefault="0094529F" w:rsidP="00C90212">
            <w:r>
              <w:t>Byte z</w:t>
            </w:r>
          </w:p>
        </w:tc>
        <w:tc>
          <w:tcPr>
            <w:tcW w:w="4500" w:type="dxa"/>
            <w:shd w:val="clear" w:color="auto" w:fill="D9D9D9" w:themeFill="background1" w:themeFillShade="D9"/>
          </w:tcPr>
          <w:p w14:paraId="0B817B1E" w14:textId="77777777" w:rsidR="0094529F" w:rsidRDefault="0094529F" w:rsidP="00C90212">
            <w:r>
              <w:t>MSB of ERD z</w:t>
            </w:r>
          </w:p>
        </w:tc>
      </w:tr>
      <w:tr w:rsidR="0094529F" w14:paraId="6FFB481F" w14:textId="77777777" w:rsidTr="00C90212">
        <w:trPr>
          <w:cantSplit/>
          <w:trHeight w:val="282"/>
        </w:trPr>
        <w:tc>
          <w:tcPr>
            <w:tcW w:w="1522" w:type="dxa"/>
            <w:vMerge/>
          </w:tcPr>
          <w:p w14:paraId="62253E38" w14:textId="77777777" w:rsidR="0094529F" w:rsidRDefault="0094529F" w:rsidP="00C90212"/>
        </w:tc>
        <w:tc>
          <w:tcPr>
            <w:tcW w:w="1101" w:type="dxa"/>
            <w:shd w:val="clear" w:color="auto" w:fill="D9D9D9" w:themeFill="background1" w:themeFillShade="D9"/>
          </w:tcPr>
          <w:p w14:paraId="49D0D7F7" w14:textId="77777777" w:rsidR="0094529F" w:rsidRDefault="0094529F" w:rsidP="00C90212">
            <w:r>
              <w:t>Byte z+1</w:t>
            </w:r>
          </w:p>
        </w:tc>
        <w:tc>
          <w:tcPr>
            <w:tcW w:w="4500" w:type="dxa"/>
            <w:shd w:val="clear" w:color="auto" w:fill="D9D9D9" w:themeFill="background1" w:themeFillShade="D9"/>
          </w:tcPr>
          <w:p w14:paraId="6BF9FA11" w14:textId="77777777" w:rsidR="0094529F" w:rsidRDefault="0094529F" w:rsidP="00C90212">
            <w:r>
              <w:t>LSB of ERD z</w:t>
            </w:r>
          </w:p>
        </w:tc>
      </w:tr>
      <w:tr w:rsidR="0094529F" w14:paraId="086A9099" w14:textId="77777777" w:rsidTr="00C90212">
        <w:trPr>
          <w:cantSplit/>
          <w:trHeight w:val="282"/>
        </w:trPr>
        <w:tc>
          <w:tcPr>
            <w:tcW w:w="1522" w:type="dxa"/>
            <w:vMerge/>
          </w:tcPr>
          <w:p w14:paraId="160AC779" w14:textId="77777777" w:rsidR="0094529F" w:rsidRDefault="0094529F" w:rsidP="00C90212"/>
        </w:tc>
        <w:tc>
          <w:tcPr>
            <w:tcW w:w="1101" w:type="dxa"/>
            <w:shd w:val="clear" w:color="auto" w:fill="D9D9D9" w:themeFill="background1" w:themeFillShade="D9"/>
          </w:tcPr>
          <w:p w14:paraId="36932A53" w14:textId="77777777" w:rsidR="0094529F" w:rsidRDefault="0094529F" w:rsidP="00C90212">
            <w:r>
              <w:t>Byte z+3</w:t>
            </w:r>
          </w:p>
        </w:tc>
        <w:tc>
          <w:tcPr>
            <w:tcW w:w="4500" w:type="dxa"/>
            <w:shd w:val="clear" w:color="auto" w:fill="D9D9D9" w:themeFill="background1" w:themeFillShade="D9"/>
          </w:tcPr>
          <w:p w14:paraId="46CB82ED" w14:textId="77777777" w:rsidR="0094529F" w:rsidRDefault="0094529F" w:rsidP="00C90212">
            <w:r>
              <w:t>Size of entity in bytes</w:t>
            </w:r>
          </w:p>
        </w:tc>
      </w:tr>
      <w:tr w:rsidR="0094529F" w14:paraId="4EEC576B" w14:textId="77777777" w:rsidTr="00C90212">
        <w:trPr>
          <w:cantSplit/>
          <w:trHeight w:val="282"/>
        </w:trPr>
        <w:tc>
          <w:tcPr>
            <w:tcW w:w="1522" w:type="dxa"/>
            <w:vMerge/>
          </w:tcPr>
          <w:p w14:paraId="7B39F088" w14:textId="77777777" w:rsidR="0094529F" w:rsidRDefault="0094529F" w:rsidP="00C90212"/>
        </w:tc>
        <w:tc>
          <w:tcPr>
            <w:tcW w:w="1101" w:type="dxa"/>
            <w:shd w:val="clear" w:color="auto" w:fill="D9D9D9" w:themeFill="background1" w:themeFillShade="D9"/>
          </w:tcPr>
          <w:p w14:paraId="78CD7F06" w14:textId="77777777" w:rsidR="0094529F" w:rsidRDefault="0094529F" w:rsidP="00C90212">
            <w:r>
              <w:t>Byte z+3</w:t>
            </w:r>
          </w:p>
        </w:tc>
        <w:tc>
          <w:tcPr>
            <w:tcW w:w="4500" w:type="dxa"/>
            <w:shd w:val="clear" w:color="auto" w:fill="D9D9D9" w:themeFill="background1" w:themeFillShade="D9"/>
          </w:tcPr>
          <w:p w14:paraId="7E8EFF7D" w14:textId="77777777" w:rsidR="0094529F" w:rsidRDefault="0094529F" w:rsidP="00C90212">
            <w:r>
              <w:t>MSB of entity z</w:t>
            </w:r>
          </w:p>
        </w:tc>
      </w:tr>
      <w:tr w:rsidR="0094529F" w14:paraId="0A7A44A8" w14:textId="77777777" w:rsidTr="00C90212">
        <w:trPr>
          <w:cantSplit/>
          <w:trHeight w:val="282"/>
        </w:trPr>
        <w:tc>
          <w:tcPr>
            <w:tcW w:w="1522" w:type="dxa"/>
            <w:vMerge/>
          </w:tcPr>
          <w:p w14:paraId="5BE28B32" w14:textId="77777777" w:rsidR="0094529F" w:rsidRDefault="0094529F" w:rsidP="00C90212"/>
        </w:tc>
        <w:tc>
          <w:tcPr>
            <w:tcW w:w="1101" w:type="dxa"/>
            <w:shd w:val="clear" w:color="auto" w:fill="D9D9D9" w:themeFill="background1" w:themeFillShade="D9"/>
          </w:tcPr>
          <w:p w14:paraId="1D02E983" w14:textId="77777777" w:rsidR="0094529F" w:rsidRDefault="0094529F" w:rsidP="00C90212">
            <w:r>
              <w:t xml:space="preserve">Byte </w:t>
            </w:r>
            <w:proofErr w:type="spellStart"/>
            <w:r>
              <w:t>z+n</w:t>
            </w:r>
            <w:proofErr w:type="spellEnd"/>
          </w:p>
        </w:tc>
        <w:tc>
          <w:tcPr>
            <w:tcW w:w="4500" w:type="dxa"/>
            <w:shd w:val="clear" w:color="auto" w:fill="D9D9D9" w:themeFill="background1" w:themeFillShade="D9"/>
          </w:tcPr>
          <w:p w14:paraId="13C51318" w14:textId="77777777" w:rsidR="0094529F" w:rsidRDefault="0094529F" w:rsidP="00C90212">
            <w:r>
              <w:t>LSB of entity z</w:t>
            </w:r>
          </w:p>
        </w:tc>
      </w:tr>
    </w:tbl>
    <w:p w14:paraId="0FA898B5" w14:textId="77777777" w:rsidR="00201390" w:rsidRDefault="00201390" w:rsidP="00201390">
      <w:pPr>
        <w:pStyle w:val="Header"/>
        <w:tabs>
          <w:tab w:val="clear" w:pos="4320"/>
          <w:tab w:val="clear" w:pos="8640"/>
        </w:tabs>
        <w:ind w:left="1620"/>
        <w:rPr>
          <w:szCs w:val="24"/>
        </w:rPr>
      </w:pPr>
      <w:r>
        <w:rPr>
          <w:szCs w:val="24"/>
        </w:rPr>
        <w:t>The rows shaded in gray are repeated for the remaining requested ERDs.</w:t>
      </w:r>
    </w:p>
    <w:p w14:paraId="51F709A8" w14:textId="77777777" w:rsidR="0094529F" w:rsidRDefault="0094529F"/>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491F53" w14:paraId="10553D7F" w14:textId="77777777" w:rsidTr="00C90212">
        <w:trPr>
          <w:cantSplit/>
        </w:trPr>
        <w:tc>
          <w:tcPr>
            <w:tcW w:w="7123" w:type="dxa"/>
            <w:gridSpan w:val="3"/>
            <w:shd w:val="solid" w:color="000080" w:fill="FFFFFF"/>
          </w:tcPr>
          <w:p w14:paraId="0D3A4AD3" w14:textId="77777777" w:rsidR="00491F53" w:rsidRDefault="00491F53" w:rsidP="00C90212">
            <w:pPr>
              <w:rPr>
                <w:b/>
                <w:bCs/>
                <w:color w:val="FFFFFF"/>
              </w:rPr>
            </w:pPr>
            <w:r>
              <w:rPr>
                <w:b/>
                <w:bCs/>
                <w:color w:val="FFFFFF"/>
              </w:rPr>
              <w:t>Entity Write Response</w:t>
            </w:r>
          </w:p>
        </w:tc>
      </w:tr>
      <w:tr w:rsidR="00491F53" w14:paraId="58073197" w14:textId="77777777" w:rsidTr="00C90212">
        <w:tc>
          <w:tcPr>
            <w:tcW w:w="1522" w:type="dxa"/>
          </w:tcPr>
          <w:p w14:paraId="3124F77F" w14:textId="77777777" w:rsidR="00491F53" w:rsidRPr="00455DFC" w:rsidRDefault="00491F53" w:rsidP="00C90212">
            <w:pPr>
              <w:rPr>
                <w:bCs/>
              </w:rPr>
            </w:pPr>
            <w:r w:rsidRPr="00455DFC">
              <w:rPr>
                <w:bCs/>
              </w:rPr>
              <w:t>Message ID</w:t>
            </w:r>
          </w:p>
        </w:tc>
        <w:tc>
          <w:tcPr>
            <w:tcW w:w="5601" w:type="dxa"/>
            <w:gridSpan w:val="2"/>
          </w:tcPr>
          <w:p w14:paraId="72378C1D" w14:textId="77777777" w:rsidR="00491F53" w:rsidRPr="00455DFC" w:rsidRDefault="007D3DBE" w:rsidP="00C90212">
            <w:pPr>
              <w:rPr>
                <w:bCs/>
              </w:rPr>
            </w:pPr>
            <w:r>
              <w:rPr>
                <w:bCs/>
              </w:rPr>
              <w:t>0xF1</w:t>
            </w:r>
          </w:p>
        </w:tc>
      </w:tr>
      <w:tr w:rsidR="00491F53" w14:paraId="670D2CAA" w14:textId="77777777" w:rsidTr="00C90212">
        <w:tc>
          <w:tcPr>
            <w:tcW w:w="1522" w:type="dxa"/>
          </w:tcPr>
          <w:p w14:paraId="27064DD7" w14:textId="77777777" w:rsidR="00491F53" w:rsidRDefault="00491F53" w:rsidP="00C90212">
            <w:r>
              <w:t>Description</w:t>
            </w:r>
          </w:p>
        </w:tc>
        <w:tc>
          <w:tcPr>
            <w:tcW w:w="5601" w:type="dxa"/>
            <w:gridSpan w:val="2"/>
          </w:tcPr>
          <w:p w14:paraId="37E4FEBB" w14:textId="77777777" w:rsidR="00491F53" w:rsidRDefault="00491F53" w:rsidP="00C90212">
            <w:r>
              <w:t>This message returns the number of entities written</w:t>
            </w:r>
            <w:r w:rsidR="00F200B8">
              <w:t xml:space="preserve"> and each ERD that was written</w:t>
            </w:r>
            <w:r>
              <w:t>.  If the number of entities written does not match the number of entities included in the write command, some error occurred that caused one or more entities to not be written.</w:t>
            </w:r>
          </w:p>
        </w:tc>
      </w:tr>
      <w:tr w:rsidR="00491F53" w14:paraId="38907B33" w14:textId="77777777" w:rsidTr="00C90212">
        <w:tc>
          <w:tcPr>
            <w:tcW w:w="1522" w:type="dxa"/>
          </w:tcPr>
          <w:p w14:paraId="7F7762B3" w14:textId="77777777" w:rsidR="00491F53" w:rsidRDefault="00491F53" w:rsidP="00C90212">
            <w:r>
              <w:t>Publisher</w:t>
            </w:r>
          </w:p>
        </w:tc>
        <w:tc>
          <w:tcPr>
            <w:tcW w:w="5601" w:type="dxa"/>
            <w:gridSpan w:val="2"/>
          </w:tcPr>
          <w:p w14:paraId="22127147" w14:textId="77777777" w:rsidR="00491F53" w:rsidRDefault="00491F53" w:rsidP="00C90212">
            <w:r>
              <w:t>Any device</w:t>
            </w:r>
          </w:p>
        </w:tc>
      </w:tr>
      <w:tr w:rsidR="00491F53" w14:paraId="116BF6FF" w14:textId="77777777" w:rsidTr="00C90212">
        <w:tc>
          <w:tcPr>
            <w:tcW w:w="1522" w:type="dxa"/>
          </w:tcPr>
          <w:p w14:paraId="19D3152B" w14:textId="77777777" w:rsidR="00491F53" w:rsidRDefault="00491F53" w:rsidP="00C90212">
            <w:r>
              <w:t>Data Received</w:t>
            </w:r>
          </w:p>
        </w:tc>
        <w:tc>
          <w:tcPr>
            <w:tcW w:w="5601" w:type="dxa"/>
            <w:gridSpan w:val="2"/>
          </w:tcPr>
          <w:p w14:paraId="51DFCA97" w14:textId="77777777" w:rsidR="00491F53" w:rsidRDefault="00491F53" w:rsidP="00C90212">
            <w:r>
              <w:t>Any device</w:t>
            </w:r>
          </w:p>
        </w:tc>
      </w:tr>
      <w:tr w:rsidR="00491F53" w14:paraId="360B9240" w14:textId="77777777" w:rsidTr="00C90212">
        <w:tc>
          <w:tcPr>
            <w:tcW w:w="1522" w:type="dxa"/>
          </w:tcPr>
          <w:p w14:paraId="75EF5CF1" w14:textId="77777777" w:rsidR="00491F53" w:rsidRDefault="00491F53" w:rsidP="00C90212">
            <w:r>
              <w:t>Frequency</w:t>
            </w:r>
          </w:p>
        </w:tc>
        <w:tc>
          <w:tcPr>
            <w:tcW w:w="5601" w:type="dxa"/>
            <w:gridSpan w:val="2"/>
          </w:tcPr>
          <w:p w14:paraId="7ACD6E40" w14:textId="77777777" w:rsidR="00491F53" w:rsidRDefault="00491F53" w:rsidP="00C90212">
            <w:r>
              <w:t>As needed</w:t>
            </w:r>
          </w:p>
        </w:tc>
      </w:tr>
      <w:tr w:rsidR="00491F53" w14:paraId="32E015E2" w14:textId="77777777" w:rsidTr="00C90212">
        <w:tc>
          <w:tcPr>
            <w:tcW w:w="1522" w:type="dxa"/>
          </w:tcPr>
          <w:p w14:paraId="74F6649C" w14:textId="77777777" w:rsidR="00491F53" w:rsidRDefault="00491F53" w:rsidP="00C90212">
            <w:r>
              <w:t>Packet Data Size</w:t>
            </w:r>
          </w:p>
        </w:tc>
        <w:tc>
          <w:tcPr>
            <w:tcW w:w="5601" w:type="dxa"/>
            <w:gridSpan w:val="2"/>
          </w:tcPr>
          <w:p w14:paraId="2B7E99D4" w14:textId="77777777" w:rsidR="00491F53" w:rsidRDefault="00491F53" w:rsidP="00C90212">
            <w:r>
              <w:t>3</w:t>
            </w:r>
          </w:p>
        </w:tc>
      </w:tr>
      <w:tr w:rsidR="00F200B8" w14:paraId="5712402C" w14:textId="77777777" w:rsidTr="00C90212">
        <w:trPr>
          <w:cantSplit/>
          <w:trHeight w:val="282"/>
        </w:trPr>
        <w:tc>
          <w:tcPr>
            <w:tcW w:w="1522" w:type="dxa"/>
            <w:vMerge w:val="restart"/>
          </w:tcPr>
          <w:p w14:paraId="59B45DF6" w14:textId="77777777" w:rsidR="00F200B8" w:rsidRDefault="00F200B8" w:rsidP="00C90212">
            <w:r>
              <w:t>Data</w:t>
            </w:r>
          </w:p>
          <w:p w14:paraId="77857E8E" w14:textId="77777777" w:rsidR="00F200B8" w:rsidRDefault="00F200B8" w:rsidP="00C90212"/>
        </w:tc>
        <w:tc>
          <w:tcPr>
            <w:tcW w:w="1101" w:type="dxa"/>
          </w:tcPr>
          <w:p w14:paraId="575505C5" w14:textId="77777777" w:rsidR="00F200B8" w:rsidRDefault="00F200B8" w:rsidP="00C90212">
            <w:r>
              <w:t>Byte 1</w:t>
            </w:r>
          </w:p>
        </w:tc>
        <w:tc>
          <w:tcPr>
            <w:tcW w:w="4500" w:type="dxa"/>
          </w:tcPr>
          <w:p w14:paraId="73CB3DE4" w14:textId="77777777" w:rsidR="00F200B8" w:rsidRDefault="00F200B8" w:rsidP="00C90212">
            <w:r>
              <w:t>Source (sender) address</w:t>
            </w:r>
          </w:p>
        </w:tc>
      </w:tr>
      <w:tr w:rsidR="00F200B8" w14:paraId="053990AC" w14:textId="77777777" w:rsidTr="00C90212">
        <w:trPr>
          <w:cantSplit/>
          <w:trHeight w:val="282"/>
        </w:trPr>
        <w:tc>
          <w:tcPr>
            <w:tcW w:w="1522" w:type="dxa"/>
            <w:vMerge/>
          </w:tcPr>
          <w:p w14:paraId="7234CAFF" w14:textId="77777777" w:rsidR="00F200B8" w:rsidRDefault="00F200B8" w:rsidP="00C90212"/>
        </w:tc>
        <w:tc>
          <w:tcPr>
            <w:tcW w:w="1101" w:type="dxa"/>
          </w:tcPr>
          <w:p w14:paraId="6E5C91DE" w14:textId="77777777" w:rsidR="00F200B8" w:rsidRDefault="00F200B8" w:rsidP="00C90212">
            <w:r>
              <w:t>Byte 2</w:t>
            </w:r>
          </w:p>
        </w:tc>
        <w:tc>
          <w:tcPr>
            <w:tcW w:w="4500" w:type="dxa"/>
          </w:tcPr>
          <w:p w14:paraId="7054EDF4" w14:textId="77777777" w:rsidR="00F200B8" w:rsidRDefault="00F200B8" w:rsidP="00C90212">
            <w:r>
              <w:t>Command  - see Message ID</w:t>
            </w:r>
          </w:p>
        </w:tc>
      </w:tr>
      <w:tr w:rsidR="00F200B8" w14:paraId="4EEF8443" w14:textId="77777777" w:rsidTr="00C90212">
        <w:trPr>
          <w:cantSplit/>
          <w:trHeight w:val="282"/>
        </w:trPr>
        <w:tc>
          <w:tcPr>
            <w:tcW w:w="1522" w:type="dxa"/>
            <w:vMerge/>
          </w:tcPr>
          <w:p w14:paraId="0C6FC0AC" w14:textId="77777777" w:rsidR="00F200B8" w:rsidRDefault="00F200B8" w:rsidP="00C90212"/>
        </w:tc>
        <w:tc>
          <w:tcPr>
            <w:tcW w:w="1101" w:type="dxa"/>
          </w:tcPr>
          <w:p w14:paraId="363F4414" w14:textId="77777777" w:rsidR="00F200B8" w:rsidRDefault="00F200B8" w:rsidP="00C90212">
            <w:r>
              <w:t>Byte 3</w:t>
            </w:r>
          </w:p>
        </w:tc>
        <w:tc>
          <w:tcPr>
            <w:tcW w:w="4500" w:type="dxa"/>
          </w:tcPr>
          <w:p w14:paraId="34237295" w14:textId="77777777" w:rsidR="00F200B8" w:rsidRDefault="00F200B8" w:rsidP="00C90212">
            <w:r>
              <w:t>Number of entities actually written</w:t>
            </w:r>
          </w:p>
        </w:tc>
      </w:tr>
      <w:tr w:rsidR="00F200B8" w14:paraId="63D6E61E" w14:textId="77777777" w:rsidTr="00C90212">
        <w:trPr>
          <w:cantSplit/>
          <w:trHeight w:val="282"/>
        </w:trPr>
        <w:tc>
          <w:tcPr>
            <w:tcW w:w="1522" w:type="dxa"/>
            <w:vMerge/>
          </w:tcPr>
          <w:p w14:paraId="55B1D8C7" w14:textId="77777777" w:rsidR="00F200B8" w:rsidRDefault="00F200B8" w:rsidP="00C90212"/>
        </w:tc>
        <w:tc>
          <w:tcPr>
            <w:tcW w:w="1101" w:type="dxa"/>
          </w:tcPr>
          <w:p w14:paraId="22D62D5A" w14:textId="77777777" w:rsidR="00F200B8" w:rsidRDefault="00F200B8" w:rsidP="000445E3">
            <w:r>
              <w:t>Byte 4</w:t>
            </w:r>
          </w:p>
        </w:tc>
        <w:tc>
          <w:tcPr>
            <w:tcW w:w="4500" w:type="dxa"/>
          </w:tcPr>
          <w:p w14:paraId="0D968E1F" w14:textId="77777777" w:rsidR="00F200B8" w:rsidRDefault="00F200B8" w:rsidP="000445E3">
            <w:r>
              <w:t>MSB of ERD 1</w:t>
            </w:r>
            <w:bookmarkStart w:id="0" w:name="_GoBack"/>
            <w:bookmarkEnd w:id="0"/>
          </w:p>
        </w:tc>
      </w:tr>
      <w:tr w:rsidR="00F200B8" w14:paraId="10BA8291" w14:textId="77777777" w:rsidTr="0062354A">
        <w:trPr>
          <w:cantSplit/>
          <w:trHeight w:val="282"/>
        </w:trPr>
        <w:tc>
          <w:tcPr>
            <w:tcW w:w="1522" w:type="dxa"/>
            <w:vMerge/>
          </w:tcPr>
          <w:p w14:paraId="46470934" w14:textId="77777777" w:rsidR="00F200B8" w:rsidRDefault="00F200B8" w:rsidP="00C90212"/>
        </w:tc>
        <w:tc>
          <w:tcPr>
            <w:tcW w:w="1101" w:type="dxa"/>
            <w:tcBorders>
              <w:bottom w:val="single" w:sz="6" w:space="0" w:color="000080"/>
            </w:tcBorders>
          </w:tcPr>
          <w:p w14:paraId="2E38F6D8" w14:textId="77777777" w:rsidR="00F200B8" w:rsidRDefault="00F200B8" w:rsidP="000445E3">
            <w:r>
              <w:t>Byte 5</w:t>
            </w:r>
          </w:p>
        </w:tc>
        <w:tc>
          <w:tcPr>
            <w:tcW w:w="4500" w:type="dxa"/>
            <w:tcBorders>
              <w:bottom w:val="single" w:sz="6" w:space="0" w:color="000080"/>
            </w:tcBorders>
          </w:tcPr>
          <w:p w14:paraId="5A6285F9" w14:textId="77777777" w:rsidR="00F200B8" w:rsidRDefault="00F200B8" w:rsidP="000445E3">
            <w:r>
              <w:t>LSB of ERD 1</w:t>
            </w:r>
          </w:p>
        </w:tc>
      </w:tr>
      <w:tr w:rsidR="00F200B8" w14:paraId="02A0268B" w14:textId="77777777" w:rsidTr="0062354A">
        <w:trPr>
          <w:cantSplit/>
          <w:trHeight w:val="282"/>
        </w:trPr>
        <w:tc>
          <w:tcPr>
            <w:tcW w:w="1522" w:type="dxa"/>
            <w:vMerge/>
          </w:tcPr>
          <w:p w14:paraId="5E2FB7BC" w14:textId="77777777" w:rsidR="00F200B8" w:rsidRDefault="00F200B8" w:rsidP="00C90212"/>
        </w:tc>
        <w:tc>
          <w:tcPr>
            <w:tcW w:w="1101" w:type="dxa"/>
            <w:shd w:val="clear" w:color="auto" w:fill="CCCCCC"/>
          </w:tcPr>
          <w:p w14:paraId="67A896F0" w14:textId="77777777" w:rsidR="00F200B8" w:rsidRDefault="00F200B8" w:rsidP="000445E3">
            <w:r>
              <w:t>Byte x</w:t>
            </w:r>
          </w:p>
        </w:tc>
        <w:tc>
          <w:tcPr>
            <w:tcW w:w="4500" w:type="dxa"/>
            <w:shd w:val="clear" w:color="auto" w:fill="CCCCCC"/>
          </w:tcPr>
          <w:p w14:paraId="49B367C1" w14:textId="77777777" w:rsidR="00F200B8" w:rsidRDefault="00F200B8" w:rsidP="000445E3">
            <w:r>
              <w:t>MSB of ERD n</w:t>
            </w:r>
          </w:p>
        </w:tc>
      </w:tr>
      <w:tr w:rsidR="00F200B8" w14:paraId="1B6BF9E9" w14:textId="77777777" w:rsidTr="0062354A">
        <w:trPr>
          <w:cantSplit/>
          <w:trHeight w:val="282"/>
        </w:trPr>
        <w:tc>
          <w:tcPr>
            <w:tcW w:w="1522" w:type="dxa"/>
            <w:vMerge/>
          </w:tcPr>
          <w:p w14:paraId="54F3444A" w14:textId="77777777" w:rsidR="00F200B8" w:rsidRDefault="00F200B8" w:rsidP="00C90212"/>
        </w:tc>
        <w:tc>
          <w:tcPr>
            <w:tcW w:w="1101" w:type="dxa"/>
            <w:shd w:val="clear" w:color="auto" w:fill="CCCCCC"/>
          </w:tcPr>
          <w:p w14:paraId="138FA1A8" w14:textId="77777777" w:rsidR="00F200B8" w:rsidRDefault="00F200B8" w:rsidP="000445E3">
            <w:r>
              <w:t>Byte y</w:t>
            </w:r>
          </w:p>
        </w:tc>
        <w:tc>
          <w:tcPr>
            <w:tcW w:w="4500" w:type="dxa"/>
            <w:shd w:val="clear" w:color="auto" w:fill="CCCCCC"/>
          </w:tcPr>
          <w:p w14:paraId="08395B30" w14:textId="77777777" w:rsidR="00F200B8" w:rsidRDefault="00F200B8" w:rsidP="000445E3">
            <w:r>
              <w:t>LSB of ERD n</w:t>
            </w:r>
          </w:p>
        </w:tc>
      </w:tr>
    </w:tbl>
    <w:p w14:paraId="185F1F56" w14:textId="77777777" w:rsidR="00201390" w:rsidRDefault="00201390">
      <w:pPr>
        <w:jc w:val="left"/>
        <w:rPr>
          <w:sz w:val="24"/>
        </w:rPr>
      </w:pPr>
      <w:r>
        <w:lastRenderedPageBreak/>
        <w:br w:type="page"/>
      </w:r>
    </w:p>
    <w:p w14:paraId="1441E8DB" w14:textId="77777777" w:rsidR="00436243" w:rsidRDefault="00436243" w:rsidP="00436243">
      <w:pPr>
        <w:pStyle w:val="Heading3"/>
      </w:pPr>
      <w:r>
        <w:lastRenderedPageBreak/>
        <w:t>Entity Subscribe Request/Response (TBD)</w:t>
      </w:r>
    </w:p>
    <w:p w14:paraId="3F8EDF64" w14:textId="77777777" w:rsidR="00436243" w:rsidRDefault="00436243" w:rsidP="00436243">
      <w:r>
        <w:t xml:space="preserve">This command takes the form of a request and a response.  </w:t>
      </w:r>
    </w:p>
    <w:p w14:paraId="671CE441" w14:textId="77777777" w:rsidR="00436243" w:rsidRDefault="00436243" w:rsidP="00436243"/>
    <w:p w14:paraId="5A6D8527" w14:textId="77777777" w:rsidR="00436243" w:rsidRDefault="00436243" w:rsidP="00436243">
      <w:r>
        <w:t>Assumptions:</w:t>
      </w:r>
    </w:p>
    <w:p w14:paraId="369A0674" w14:textId="77777777" w:rsidR="00436243" w:rsidRDefault="00436243" w:rsidP="00436243">
      <w:pPr>
        <w:pStyle w:val="ListParagraph"/>
        <w:numPr>
          <w:ilvl w:val="0"/>
          <w:numId w:val="3"/>
        </w:numPr>
      </w:pPr>
      <w:r>
        <w:t>The entities to which you can subsc</w:t>
      </w:r>
      <w:r w:rsidR="00012EB8">
        <w:t>ribe are implementation defined and may be a subset of the entities available to be read and written.</w:t>
      </w:r>
    </w:p>
    <w:p w14:paraId="4DF66F73" w14:textId="77777777" w:rsidR="00436243" w:rsidRDefault="00436243" w:rsidP="00436243">
      <w:pPr>
        <w:pStyle w:val="ListParagraph"/>
        <w:numPr>
          <w:ilvl w:val="0"/>
          <w:numId w:val="3"/>
        </w:numPr>
      </w:pPr>
      <w:r>
        <w:t>No analog entity can be subscribed to.  (All analog entities must be periodically read by the endpoint.</w:t>
      </w:r>
      <w:r w:rsidR="00393DB4">
        <w:t>)</w:t>
      </w:r>
    </w:p>
    <w:p w14:paraId="021E6A6B" w14:textId="77777777" w:rsidR="00393DB4" w:rsidRDefault="00393DB4" w:rsidP="00393DB4">
      <w:pPr>
        <w:pStyle w:val="ListParagraph"/>
        <w:numPr>
          <w:ilvl w:val="0"/>
          <w:numId w:val="3"/>
        </w:numPr>
      </w:pPr>
      <w:r>
        <w:t>Notifications occur when a change in the entity value occurs.</w:t>
      </w:r>
    </w:p>
    <w:p w14:paraId="63E543F7" w14:textId="77777777" w:rsidR="00F10064" w:rsidRDefault="00F10064" w:rsidP="00393DB4">
      <w:pPr>
        <w:pStyle w:val="ListParagraph"/>
        <w:numPr>
          <w:ilvl w:val="0"/>
          <w:numId w:val="3"/>
        </w:numPr>
      </w:pPr>
      <w:r>
        <w:t>Timed notifications are not supported.  Time-based notification (polling) must be handled by the requesting endpoint.</w:t>
      </w:r>
    </w:p>
    <w:p w14:paraId="6D6D444E" w14:textId="77777777" w:rsidR="00163B45" w:rsidRDefault="00163B45" w:rsidP="00393DB4">
      <w:pPr>
        <w:pStyle w:val="ListParagraph"/>
        <w:numPr>
          <w:ilvl w:val="0"/>
          <w:numId w:val="3"/>
        </w:numPr>
      </w:pPr>
      <w:r>
        <w:t xml:space="preserve">Subscription lists are not maintained through resets (power outages).  It is the responsibility of the subscriber to </w:t>
      </w:r>
      <w:proofErr w:type="spellStart"/>
      <w:r>
        <w:t>resubscribe</w:t>
      </w:r>
      <w:proofErr w:type="spellEnd"/>
      <w:r>
        <w:t xml:space="preserve"> following a reset.</w:t>
      </w:r>
    </w:p>
    <w:p w14:paraId="13E2528F" w14:textId="77777777" w:rsidR="0094440D" w:rsidRDefault="0094440D" w:rsidP="00393DB4">
      <w:pPr>
        <w:pStyle w:val="ListParagraph"/>
        <w:numPr>
          <w:ilvl w:val="0"/>
          <w:numId w:val="3"/>
        </w:numPr>
      </w:pPr>
      <w:r>
        <w:t>A successful subscription request will force a publication of the subscribed entities.</w:t>
      </w:r>
    </w:p>
    <w:p w14:paraId="6C85F2EA" w14:textId="77777777" w:rsidR="00491F53" w:rsidRDefault="00491F53" w:rsidP="00491F53"/>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436243" w14:paraId="449E3BAC" w14:textId="77777777" w:rsidTr="00C90212">
        <w:trPr>
          <w:cantSplit/>
        </w:trPr>
        <w:tc>
          <w:tcPr>
            <w:tcW w:w="7123" w:type="dxa"/>
            <w:gridSpan w:val="3"/>
            <w:shd w:val="solid" w:color="000080" w:fill="FFFFFF"/>
          </w:tcPr>
          <w:p w14:paraId="69C4F956" w14:textId="77777777" w:rsidR="00436243" w:rsidRDefault="00436243" w:rsidP="00436243">
            <w:pPr>
              <w:rPr>
                <w:b/>
                <w:bCs/>
                <w:color w:val="FFFFFF"/>
              </w:rPr>
            </w:pPr>
            <w:r>
              <w:rPr>
                <w:b/>
                <w:bCs/>
                <w:color w:val="FFFFFF"/>
              </w:rPr>
              <w:t>Entity Subscribe Request</w:t>
            </w:r>
          </w:p>
        </w:tc>
      </w:tr>
      <w:tr w:rsidR="00436243" w14:paraId="2DDBB7F7" w14:textId="77777777" w:rsidTr="00C90212">
        <w:tc>
          <w:tcPr>
            <w:tcW w:w="1522" w:type="dxa"/>
          </w:tcPr>
          <w:p w14:paraId="056410C0" w14:textId="77777777" w:rsidR="00436243" w:rsidRPr="00455DFC" w:rsidRDefault="00436243" w:rsidP="00C90212">
            <w:pPr>
              <w:rPr>
                <w:bCs/>
              </w:rPr>
            </w:pPr>
            <w:r w:rsidRPr="00455DFC">
              <w:rPr>
                <w:bCs/>
              </w:rPr>
              <w:t>Message ID</w:t>
            </w:r>
          </w:p>
        </w:tc>
        <w:tc>
          <w:tcPr>
            <w:tcW w:w="5601" w:type="dxa"/>
            <w:gridSpan w:val="2"/>
          </w:tcPr>
          <w:p w14:paraId="6AE3525D" w14:textId="77777777" w:rsidR="00436243" w:rsidRPr="00455DFC" w:rsidRDefault="00E35CD5" w:rsidP="00C90212">
            <w:pPr>
              <w:rPr>
                <w:bCs/>
              </w:rPr>
            </w:pPr>
            <w:r>
              <w:rPr>
                <w:bCs/>
              </w:rPr>
              <w:t>0xF2</w:t>
            </w:r>
          </w:p>
        </w:tc>
      </w:tr>
      <w:tr w:rsidR="00436243" w14:paraId="33401011" w14:textId="77777777" w:rsidTr="00C90212">
        <w:tc>
          <w:tcPr>
            <w:tcW w:w="1522" w:type="dxa"/>
          </w:tcPr>
          <w:p w14:paraId="612D5412" w14:textId="77777777" w:rsidR="00436243" w:rsidRDefault="00436243" w:rsidP="00C90212">
            <w:r>
              <w:t>Description</w:t>
            </w:r>
          </w:p>
        </w:tc>
        <w:tc>
          <w:tcPr>
            <w:tcW w:w="5601" w:type="dxa"/>
            <w:gridSpan w:val="2"/>
          </w:tcPr>
          <w:p w14:paraId="22FF3279" w14:textId="77777777" w:rsidR="00436243" w:rsidRDefault="00436243" w:rsidP="00C90212">
            <w:r>
              <w:t>This message will request that notifications be sent when the requested entity changes value.</w:t>
            </w:r>
          </w:p>
        </w:tc>
      </w:tr>
      <w:tr w:rsidR="00436243" w14:paraId="6EA67DC8" w14:textId="77777777" w:rsidTr="00C90212">
        <w:tc>
          <w:tcPr>
            <w:tcW w:w="1522" w:type="dxa"/>
          </w:tcPr>
          <w:p w14:paraId="3BB53A49" w14:textId="77777777" w:rsidR="00436243" w:rsidRDefault="00436243" w:rsidP="00C90212">
            <w:r>
              <w:t>Publisher</w:t>
            </w:r>
          </w:p>
        </w:tc>
        <w:tc>
          <w:tcPr>
            <w:tcW w:w="5601" w:type="dxa"/>
            <w:gridSpan w:val="2"/>
          </w:tcPr>
          <w:p w14:paraId="3289E1C1" w14:textId="77777777" w:rsidR="00436243" w:rsidRDefault="00436243" w:rsidP="00C90212">
            <w:r>
              <w:t>Any device</w:t>
            </w:r>
          </w:p>
        </w:tc>
      </w:tr>
      <w:tr w:rsidR="00436243" w14:paraId="1149AC40" w14:textId="77777777" w:rsidTr="00C90212">
        <w:tc>
          <w:tcPr>
            <w:tcW w:w="1522" w:type="dxa"/>
          </w:tcPr>
          <w:p w14:paraId="0434453D" w14:textId="77777777" w:rsidR="00436243" w:rsidRDefault="00436243" w:rsidP="00C90212">
            <w:r>
              <w:t>Data Received</w:t>
            </w:r>
          </w:p>
        </w:tc>
        <w:tc>
          <w:tcPr>
            <w:tcW w:w="5601" w:type="dxa"/>
            <w:gridSpan w:val="2"/>
          </w:tcPr>
          <w:p w14:paraId="6450F812" w14:textId="77777777" w:rsidR="00436243" w:rsidRDefault="00436243" w:rsidP="00C90212">
            <w:r>
              <w:t>Any device</w:t>
            </w:r>
          </w:p>
        </w:tc>
      </w:tr>
      <w:tr w:rsidR="00436243" w14:paraId="17491ECA" w14:textId="77777777" w:rsidTr="00C90212">
        <w:tc>
          <w:tcPr>
            <w:tcW w:w="1522" w:type="dxa"/>
          </w:tcPr>
          <w:p w14:paraId="5261C155" w14:textId="77777777" w:rsidR="00436243" w:rsidRDefault="00436243" w:rsidP="00C90212">
            <w:r>
              <w:t>Frequency</w:t>
            </w:r>
          </w:p>
        </w:tc>
        <w:tc>
          <w:tcPr>
            <w:tcW w:w="5601" w:type="dxa"/>
            <w:gridSpan w:val="2"/>
          </w:tcPr>
          <w:p w14:paraId="0B42A88F" w14:textId="77777777" w:rsidR="00436243" w:rsidRDefault="00436243" w:rsidP="00C90212">
            <w:r>
              <w:t>As needed</w:t>
            </w:r>
          </w:p>
        </w:tc>
      </w:tr>
      <w:tr w:rsidR="00436243" w14:paraId="5F7AB602" w14:textId="77777777" w:rsidTr="00C90212">
        <w:tc>
          <w:tcPr>
            <w:tcW w:w="1522" w:type="dxa"/>
          </w:tcPr>
          <w:p w14:paraId="6B2EDEA2" w14:textId="77777777" w:rsidR="00436243" w:rsidRDefault="00436243" w:rsidP="00C90212">
            <w:r>
              <w:t>Packet Data Size</w:t>
            </w:r>
          </w:p>
        </w:tc>
        <w:tc>
          <w:tcPr>
            <w:tcW w:w="5601" w:type="dxa"/>
            <w:gridSpan w:val="2"/>
          </w:tcPr>
          <w:p w14:paraId="001FCFFC" w14:textId="77777777" w:rsidR="00436243" w:rsidRDefault="00436243" w:rsidP="00F43828">
            <w:r>
              <w:t xml:space="preserve">3 + </w:t>
            </w:r>
            <w:r w:rsidR="00DC6516">
              <w:t>3</w:t>
            </w:r>
            <w:r w:rsidR="00F43828">
              <w:t>n where n is the number of entities to be subscribed to.</w:t>
            </w:r>
          </w:p>
        </w:tc>
      </w:tr>
      <w:tr w:rsidR="00597C84" w14:paraId="27B988BC" w14:textId="77777777" w:rsidTr="00C90212">
        <w:trPr>
          <w:cantSplit/>
          <w:trHeight w:val="282"/>
        </w:trPr>
        <w:tc>
          <w:tcPr>
            <w:tcW w:w="1522" w:type="dxa"/>
            <w:vMerge w:val="restart"/>
          </w:tcPr>
          <w:p w14:paraId="01A5652A" w14:textId="77777777" w:rsidR="00597C84" w:rsidRDefault="00597C84" w:rsidP="00C90212">
            <w:r>
              <w:t>Data</w:t>
            </w:r>
          </w:p>
          <w:p w14:paraId="4126B67A" w14:textId="77777777" w:rsidR="00597C84" w:rsidRDefault="00597C84" w:rsidP="00C90212"/>
        </w:tc>
        <w:tc>
          <w:tcPr>
            <w:tcW w:w="1101" w:type="dxa"/>
          </w:tcPr>
          <w:p w14:paraId="05334556" w14:textId="77777777" w:rsidR="00597C84" w:rsidRDefault="00597C84" w:rsidP="00C90212">
            <w:r>
              <w:t>Byte 1</w:t>
            </w:r>
          </w:p>
        </w:tc>
        <w:tc>
          <w:tcPr>
            <w:tcW w:w="4500" w:type="dxa"/>
          </w:tcPr>
          <w:p w14:paraId="1AF7991C" w14:textId="77777777" w:rsidR="00597C84" w:rsidRDefault="00597C84" w:rsidP="00C90212">
            <w:r>
              <w:t>Source (sender) address</w:t>
            </w:r>
          </w:p>
        </w:tc>
      </w:tr>
      <w:tr w:rsidR="00597C84" w14:paraId="44F86398" w14:textId="77777777" w:rsidTr="00C90212">
        <w:trPr>
          <w:cantSplit/>
          <w:trHeight w:val="282"/>
        </w:trPr>
        <w:tc>
          <w:tcPr>
            <w:tcW w:w="1522" w:type="dxa"/>
            <w:vMerge/>
          </w:tcPr>
          <w:p w14:paraId="13BF6BAB" w14:textId="77777777" w:rsidR="00597C84" w:rsidRDefault="00597C84" w:rsidP="00C90212"/>
        </w:tc>
        <w:tc>
          <w:tcPr>
            <w:tcW w:w="1101" w:type="dxa"/>
          </w:tcPr>
          <w:p w14:paraId="31922AA8" w14:textId="77777777" w:rsidR="00597C84" w:rsidRDefault="00597C84" w:rsidP="00C90212">
            <w:r>
              <w:t>Byte 2</w:t>
            </w:r>
          </w:p>
        </w:tc>
        <w:tc>
          <w:tcPr>
            <w:tcW w:w="4500" w:type="dxa"/>
          </w:tcPr>
          <w:p w14:paraId="4F7B36F6" w14:textId="77777777" w:rsidR="00597C84" w:rsidRDefault="00597C84" w:rsidP="00C90212">
            <w:r>
              <w:t>Command  - see Message ID</w:t>
            </w:r>
          </w:p>
        </w:tc>
      </w:tr>
      <w:tr w:rsidR="00597C84" w14:paraId="0B1BB8D1" w14:textId="77777777" w:rsidTr="00C90212">
        <w:trPr>
          <w:cantSplit/>
          <w:trHeight w:val="282"/>
        </w:trPr>
        <w:tc>
          <w:tcPr>
            <w:tcW w:w="1522" w:type="dxa"/>
            <w:vMerge/>
          </w:tcPr>
          <w:p w14:paraId="08118B19" w14:textId="77777777" w:rsidR="00597C84" w:rsidRDefault="00597C84" w:rsidP="00C90212"/>
        </w:tc>
        <w:tc>
          <w:tcPr>
            <w:tcW w:w="1101" w:type="dxa"/>
          </w:tcPr>
          <w:p w14:paraId="2411FF7F" w14:textId="77777777" w:rsidR="00597C84" w:rsidRDefault="00597C84" w:rsidP="00C90212">
            <w:r>
              <w:t>Byte 3</w:t>
            </w:r>
          </w:p>
        </w:tc>
        <w:tc>
          <w:tcPr>
            <w:tcW w:w="4500" w:type="dxa"/>
          </w:tcPr>
          <w:p w14:paraId="61837491" w14:textId="77777777" w:rsidR="00597C84" w:rsidRDefault="00597C84" w:rsidP="00C90212">
            <w:r>
              <w:t>Number of entities to subscribe to</w:t>
            </w:r>
          </w:p>
        </w:tc>
      </w:tr>
      <w:tr w:rsidR="00597C84" w14:paraId="26366BF1" w14:textId="77777777" w:rsidTr="00C90212">
        <w:trPr>
          <w:cantSplit/>
          <w:trHeight w:val="282"/>
        </w:trPr>
        <w:tc>
          <w:tcPr>
            <w:tcW w:w="1522" w:type="dxa"/>
            <w:vMerge/>
          </w:tcPr>
          <w:p w14:paraId="418DF11C" w14:textId="77777777" w:rsidR="00597C84" w:rsidRDefault="00597C84" w:rsidP="00C90212"/>
        </w:tc>
        <w:tc>
          <w:tcPr>
            <w:tcW w:w="1101" w:type="dxa"/>
          </w:tcPr>
          <w:p w14:paraId="7D678813" w14:textId="77777777" w:rsidR="00597C84" w:rsidRDefault="00597C84" w:rsidP="00C90212">
            <w:r>
              <w:t>Byte 4</w:t>
            </w:r>
          </w:p>
        </w:tc>
        <w:tc>
          <w:tcPr>
            <w:tcW w:w="4500" w:type="dxa"/>
          </w:tcPr>
          <w:p w14:paraId="07DC36FE" w14:textId="77777777" w:rsidR="00597C84" w:rsidRDefault="00597C84" w:rsidP="00C90212">
            <w:r>
              <w:t>MSB of ERD 1</w:t>
            </w:r>
          </w:p>
        </w:tc>
      </w:tr>
      <w:tr w:rsidR="00597C84" w14:paraId="5180C6A1" w14:textId="77777777" w:rsidTr="00C90212">
        <w:trPr>
          <w:cantSplit/>
          <w:trHeight w:val="282"/>
        </w:trPr>
        <w:tc>
          <w:tcPr>
            <w:tcW w:w="1522" w:type="dxa"/>
            <w:vMerge/>
          </w:tcPr>
          <w:p w14:paraId="10D7C2D6" w14:textId="77777777" w:rsidR="00597C84" w:rsidRDefault="00597C84" w:rsidP="00C90212"/>
        </w:tc>
        <w:tc>
          <w:tcPr>
            <w:tcW w:w="1101" w:type="dxa"/>
          </w:tcPr>
          <w:p w14:paraId="405A4DC1" w14:textId="77777777" w:rsidR="00597C84" w:rsidRDefault="00597C84" w:rsidP="00C90212">
            <w:r>
              <w:t>Byte 5</w:t>
            </w:r>
          </w:p>
        </w:tc>
        <w:tc>
          <w:tcPr>
            <w:tcW w:w="4500" w:type="dxa"/>
          </w:tcPr>
          <w:p w14:paraId="6365BFED" w14:textId="77777777" w:rsidR="00597C84" w:rsidRDefault="00597C84" w:rsidP="00C90212">
            <w:r>
              <w:t>LSB of ERD 1</w:t>
            </w:r>
          </w:p>
        </w:tc>
      </w:tr>
      <w:tr w:rsidR="00597C84" w14:paraId="05D252AF" w14:textId="77777777" w:rsidTr="00C90212">
        <w:trPr>
          <w:cantSplit/>
          <w:trHeight w:val="282"/>
        </w:trPr>
        <w:tc>
          <w:tcPr>
            <w:tcW w:w="1522" w:type="dxa"/>
            <w:vMerge/>
          </w:tcPr>
          <w:p w14:paraId="5450FF08" w14:textId="77777777" w:rsidR="00597C84" w:rsidRDefault="00597C84" w:rsidP="00C90212"/>
        </w:tc>
        <w:tc>
          <w:tcPr>
            <w:tcW w:w="1101" w:type="dxa"/>
          </w:tcPr>
          <w:p w14:paraId="4254A900" w14:textId="77777777" w:rsidR="00597C84" w:rsidRDefault="00597C84" w:rsidP="00C90212">
            <w:r>
              <w:t>Byte 6</w:t>
            </w:r>
          </w:p>
        </w:tc>
        <w:tc>
          <w:tcPr>
            <w:tcW w:w="4500" w:type="dxa"/>
          </w:tcPr>
          <w:p w14:paraId="44E44FB3" w14:textId="77777777" w:rsidR="00597C84" w:rsidRDefault="00597C84" w:rsidP="00C90212">
            <w:r>
              <w:t>Subscription time</w:t>
            </w:r>
            <w:r w:rsidR="00B35804">
              <w:t xml:space="preserve"> in minutes</w:t>
            </w:r>
            <w:r>
              <w:t xml:space="preserve"> if &gt; 0, 0 if not a timed subscription</w:t>
            </w:r>
          </w:p>
        </w:tc>
      </w:tr>
      <w:tr w:rsidR="00597C84" w14:paraId="31D5B3DE" w14:textId="77777777" w:rsidTr="00781388">
        <w:trPr>
          <w:cantSplit/>
          <w:trHeight w:val="282"/>
        </w:trPr>
        <w:tc>
          <w:tcPr>
            <w:tcW w:w="1522" w:type="dxa"/>
            <w:vMerge/>
          </w:tcPr>
          <w:p w14:paraId="70BAB014" w14:textId="77777777" w:rsidR="00597C84" w:rsidRDefault="00597C84" w:rsidP="00C90212"/>
        </w:tc>
        <w:tc>
          <w:tcPr>
            <w:tcW w:w="1101" w:type="dxa"/>
            <w:shd w:val="clear" w:color="auto" w:fill="D9D9D9" w:themeFill="background1" w:themeFillShade="D9"/>
          </w:tcPr>
          <w:p w14:paraId="4501EB6C" w14:textId="77777777" w:rsidR="00597C84" w:rsidRDefault="00597C84" w:rsidP="00C90212">
            <w:r>
              <w:t>Byte x</w:t>
            </w:r>
          </w:p>
        </w:tc>
        <w:tc>
          <w:tcPr>
            <w:tcW w:w="4500" w:type="dxa"/>
            <w:shd w:val="clear" w:color="auto" w:fill="D9D9D9" w:themeFill="background1" w:themeFillShade="D9"/>
          </w:tcPr>
          <w:p w14:paraId="75B16752" w14:textId="77777777" w:rsidR="00597C84" w:rsidRDefault="00597C84" w:rsidP="00C90212">
            <w:r>
              <w:t>MSB of ERD n</w:t>
            </w:r>
          </w:p>
        </w:tc>
      </w:tr>
      <w:tr w:rsidR="00597C84" w14:paraId="56F86545" w14:textId="77777777" w:rsidTr="00781388">
        <w:trPr>
          <w:cantSplit/>
          <w:trHeight w:val="282"/>
        </w:trPr>
        <w:tc>
          <w:tcPr>
            <w:tcW w:w="1522" w:type="dxa"/>
            <w:vMerge/>
          </w:tcPr>
          <w:p w14:paraId="6E6227E2" w14:textId="77777777" w:rsidR="00597C84" w:rsidRDefault="00597C84" w:rsidP="00C90212"/>
        </w:tc>
        <w:tc>
          <w:tcPr>
            <w:tcW w:w="1101" w:type="dxa"/>
            <w:shd w:val="clear" w:color="auto" w:fill="D9D9D9" w:themeFill="background1" w:themeFillShade="D9"/>
          </w:tcPr>
          <w:p w14:paraId="46A0F9F2" w14:textId="77777777" w:rsidR="00597C84" w:rsidRDefault="00597C84" w:rsidP="00C90212">
            <w:r>
              <w:t>Byte y</w:t>
            </w:r>
          </w:p>
        </w:tc>
        <w:tc>
          <w:tcPr>
            <w:tcW w:w="4500" w:type="dxa"/>
            <w:shd w:val="clear" w:color="auto" w:fill="D9D9D9" w:themeFill="background1" w:themeFillShade="D9"/>
          </w:tcPr>
          <w:p w14:paraId="28A181AC" w14:textId="77777777" w:rsidR="00597C84" w:rsidRDefault="00597C84" w:rsidP="00C90212">
            <w:r>
              <w:t>LSB of ERD n</w:t>
            </w:r>
          </w:p>
        </w:tc>
      </w:tr>
      <w:tr w:rsidR="00597C84" w14:paraId="67D0F716" w14:textId="77777777" w:rsidTr="00781388">
        <w:trPr>
          <w:cantSplit/>
          <w:trHeight w:val="282"/>
        </w:trPr>
        <w:tc>
          <w:tcPr>
            <w:tcW w:w="1522" w:type="dxa"/>
            <w:vMerge/>
          </w:tcPr>
          <w:p w14:paraId="1251F457" w14:textId="77777777" w:rsidR="00597C84" w:rsidRDefault="00597C84" w:rsidP="00C90212"/>
        </w:tc>
        <w:tc>
          <w:tcPr>
            <w:tcW w:w="1101" w:type="dxa"/>
            <w:shd w:val="clear" w:color="auto" w:fill="D9D9D9" w:themeFill="background1" w:themeFillShade="D9"/>
          </w:tcPr>
          <w:p w14:paraId="6D177323" w14:textId="77777777" w:rsidR="00597C84" w:rsidRDefault="00597C84" w:rsidP="00C90212">
            <w:r>
              <w:t>Byte z</w:t>
            </w:r>
          </w:p>
        </w:tc>
        <w:tc>
          <w:tcPr>
            <w:tcW w:w="4500" w:type="dxa"/>
            <w:shd w:val="clear" w:color="auto" w:fill="D9D9D9" w:themeFill="background1" w:themeFillShade="D9"/>
          </w:tcPr>
          <w:p w14:paraId="37A8F522" w14:textId="77777777" w:rsidR="00597C84" w:rsidRDefault="00597C84" w:rsidP="00C90212">
            <w:r>
              <w:t>Subscription time</w:t>
            </w:r>
            <w:r w:rsidR="00B35804">
              <w:t xml:space="preserve"> in minutes</w:t>
            </w:r>
            <w:r>
              <w:t xml:space="preserve"> if &gt; 0, 0 if not a timed subscription</w:t>
            </w:r>
          </w:p>
        </w:tc>
      </w:tr>
    </w:tbl>
    <w:p w14:paraId="56A3E9BF" w14:textId="77777777" w:rsidR="00201390" w:rsidRDefault="00201390" w:rsidP="00201390">
      <w:pPr>
        <w:pStyle w:val="Header"/>
        <w:tabs>
          <w:tab w:val="clear" w:pos="4320"/>
          <w:tab w:val="clear" w:pos="8640"/>
        </w:tabs>
        <w:ind w:left="1620"/>
        <w:rPr>
          <w:szCs w:val="24"/>
        </w:rPr>
      </w:pPr>
      <w:r>
        <w:rPr>
          <w:szCs w:val="24"/>
        </w:rPr>
        <w:t>The rows shaded in gray are repeated for the remaining requested ERDs.</w:t>
      </w:r>
    </w:p>
    <w:p w14:paraId="694B2DA9" w14:textId="77777777" w:rsidR="0094529F" w:rsidRDefault="0094529F"/>
    <w:p w14:paraId="04238E1B" w14:textId="77777777" w:rsidR="002523A2" w:rsidRDefault="002523A2">
      <w:r>
        <w:br w:type="page"/>
      </w:r>
    </w:p>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72159E" w14:paraId="5D78AC80" w14:textId="77777777" w:rsidTr="00C90212">
        <w:trPr>
          <w:cantSplit/>
        </w:trPr>
        <w:tc>
          <w:tcPr>
            <w:tcW w:w="7123" w:type="dxa"/>
            <w:gridSpan w:val="3"/>
            <w:shd w:val="solid" w:color="000080" w:fill="FFFFFF"/>
          </w:tcPr>
          <w:p w14:paraId="630F4FE3" w14:textId="77777777" w:rsidR="0072159E" w:rsidRDefault="0072159E" w:rsidP="0072159E">
            <w:pPr>
              <w:rPr>
                <w:b/>
                <w:bCs/>
                <w:color w:val="FFFFFF"/>
              </w:rPr>
            </w:pPr>
            <w:r>
              <w:rPr>
                <w:b/>
                <w:bCs/>
                <w:color w:val="FFFFFF"/>
              </w:rPr>
              <w:lastRenderedPageBreak/>
              <w:t>Entity Subscribe Response</w:t>
            </w:r>
          </w:p>
        </w:tc>
      </w:tr>
      <w:tr w:rsidR="0072159E" w14:paraId="738CBBBA" w14:textId="77777777" w:rsidTr="00C90212">
        <w:tc>
          <w:tcPr>
            <w:tcW w:w="1522" w:type="dxa"/>
          </w:tcPr>
          <w:p w14:paraId="797EA00F" w14:textId="77777777" w:rsidR="0072159E" w:rsidRPr="00455DFC" w:rsidRDefault="0072159E" w:rsidP="00C90212">
            <w:pPr>
              <w:rPr>
                <w:bCs/>
              </w:rPr>
            </w:pPr>
            <w:r w:rsidRPr="00455DFC">
              <w:rPr>
                <w:bCs/>
              </w:rPr>
              <w:t>Message ID</w:t>
            </w:r>
          </w:p>
        </w:tc>
        <w:tc>
          <w:tcPr>
            <w:tcW w:w="5601" w:type="dxa"/>
            <w:gridSpan w:val="2"/>
          </w:tcPr>
          <w:p w14:paraId="09CF5F6E" w14:textId="77777777" w:rsidR="0072159E" w:rsidRPr="00455DFC" w:rsidRDefault="00E35CD5" w:rsidP="00C90212">
            <w:pPr>
              <w:rPr>
                <w:bCs/>
              </w:rPr>
            </w:pPr>
            <w:r>
              <w:rPr>
                <w:bCs/>
              </w:rPr>
              <w:t>0xF2</w:t>
            </w:r>
          </w:p>
        </w:tc>
      </w:tr>
      <w:tr w:rsidR="0072159E" w14:paraId="6EA0D0BF" w14:textId="77777777" w:rsidTr="00C90212">
        <w:tc>
          <w:tcPr>
            <w:tcW w:w="1522" w:type="dxa"/>
          </w:tcPr>
          <w:p w14:paraId="790AB452" w14:textId="77777777" w:rsidR="0072159E" w:rsidRDefault="0072159E" w:rsidP="00C90212">
            <w:r>
              <w:t>Description</w:t>
            </w:r>
          </w:p>
        </w:tc>
        <w:tc>
          <w:tcPr>
            <w:tcW w:w="5601" w:type="dxa"/>
            <w:gridSpan w:val="2"/>
          </w:tcPr>
          <w:p w14:paraId="2AB4A168" w14:textId="77777777" w:rsidR="0072159E" w:rsidRDefault="0072159E" w:rsidP="00E36FD9">
            <w:r>
              <w:t xml:space="preserve">This message will </w:t>
            </w:r>
            <w:r w:rsidR="00E36FD9">
              <w:t>respond</w:t>
            </w:r>
            <w:r w:rsidR="00781388">
              <w:t>s</w:t>
            </w:r>
            <w:r w:rsidR="00E36FD9">
              <w:t xml:space="preserve"> with the number of </w:t>
            </w:r>
            <w:r>
              <w:t xml:space="preserve">notifications </w:t>
            </w:r>
            <w:r w:rsidR="00E36FD9">
              <w:t>successfully subscribed to</w:t>
            </w:r>
            <w:r>
              <w:t>.</w:t>
            </w:r>
            <w:r w:rsidR="00781388">
              <w:t xml:space="preserve">  If this number does not match the number requested, some error occurred that caused one or more entity subscription requests to fail.</w:t>
            </w:r>
          </w:p>
        </w:tc>
      </w:tr>
      <w:tr w:rsidR="0072159E" w14:paraId="685C4704" w14:textId="77777777" w:rsidTr="00C90212">
        <w:tc>
          <w:tcPr>
            <w:tcW w:w="1522" w:type="dxa"/>
          </w:tcPr>
          <w:p w14:paraId="2A75118B" w14:textId="77777777" w:rsidR="0072159E" w:rsidRDefault="0072159E" w:rsidP="00C90212">
            <w:r>
              <w:t>Publisher</w:t>
            </w:r>
          </w:p>
        </w:tc>
        <w:tc>
          <w:tcPr>
            <w:tcW w:w="5601" w:type="dxa"/>
            <w:gridSpan w:val="2"/>
          </w:tcPr>
          <w:p w14:paraId="682ED989" w14:textId="77777777" w:rsidR="0072159E" w:rsidRDefault="0072159E" w:rsidP="00C90212">
            <w:r>
              <w:t>Any device</w:t>
            </w:r>
          </w:p>
        </w:tc>
      </w:tr>
      <w:tr w:rsidR="0072159E" w14:paraId="0F80C90E" w14:textId="77777777" w:rsidTr="00C90212">
        <w:tc>
          <w:tcPr>
            <w:tcW w:w="1522" w:type="dxa"/>
          </w:tcPr>
          <w:p w14:paraId="371D5406" w14:textId="77777777" w:rsidR="0072159E" w:rsidRDefault="0072159E" w:rsidP="00C90212">
            <w:r>
              <w:t>Data Received</w:t>
            </w:r>
          </w:p>
        </w:tc>
        <w:tc>
          <w:tcPr>
            <w:tcW w:w="5601" w:type="dxa"/>
            <w:gridSpan w:val="2"/>
          </w:tcPr>
          <w:p w14:paraId="7B2D2F69" w14:textId="77777777" w:rsidR="0072159E" w:rsidRDefault="0072159E" w:rsidP="00C90212">
            <w:r>
              <w:t>Any device</w:t>
            </w:r>
          </w:p>
        </w:tc>
      </w:tr>
      <w:tr w:rsidR="0072159E" w14:paraId="3145E933" w14:textId="77777777" w:rsidTr="00C90212">
        <w:tc>
          <w:tcPr>
            <w:tcW w:w="1522" w:type="dxa"/>
          </w:tcPr>
          <w:p w14:paraId="5AADE5F1" w14:textId="77777777" w:rsidR="0072159E" w:rsidRDefault="0072159E" w:rsidP="00C90212">
            <w:r>
              <w:t>Frequency</w:t>
            </w:r>
          </w:p>
        </w:tc>
        <w:tc>
          <w:tcPr>
            <w:tcW w:w="5601" w:type="dxa"/>
            <w:gridSpan w:val="2"/>
          </w:tcPr>
          <w:p w14:paraId="5C5B2FCE" w14:textId="77777777" w:rsidR="0072159E" w:rsidRDefault="0072159E" w:rsidP="00C90212">
            <w:r>
              <w:t>As needed</w:t>
            </w:r>
          </w:p>
        </w:tc>
      </w:tr>
      <w:tr w:rsidR="0072159E" w14:paraId="62B3CDDE" w14:textId="77777777" w:rsidTr="00C90212">
        <w:tc>
          <w:tcPr>
            <w:tcW w:w="1522" w:type="dxa"/>
          </w:tcPr>
          <w:p w14:paraId="62100A90" w14:textId="77777777" w:rsidR="0072159E" w:rsidRDefault="0072159E" w:rsidP="00C90212">
            <w:r>
              <w:t>Packet Data Size</w:t>
            </w:r>
          </w:p>
        </w:tc>
        <w:tc>
          <w:tcPr>
            <w:tcW w:w="5601" w:type="dxa"/>
            <w:gridSpan w:val="2"/>
          </w:tcPr>
          <w:p w14:paraId="1C7229A1" w14:textId="77777777" w:rsidR="0072159E" w:rsidRDefault="0072159E" w:rsidP="00E36FD9">
            <w:r>
              <w:t>3</w:t>
            </w:r>
          </w:p>
        </w:tc>
      </w:tr>
      <w:tr w:rsidR="00E36FD9" w14:paraId="0FE88093" w14:textId="77777777" w:rsidTr="00C90212">
        <w:trPr>
          <w:cantSplit/>
          <w:trHeight w:val="282"/>
        </w:trPr>
        <w:tc>
          <w:tcPr>
            <w:tcW w:w="1522" w:type="dxa"/>
            <w:vMerge w:val="restart"/>
          </w:tcPr>
          <w:p w14:paraId="26EDA952" w14:textId="77777777" w:rsidR="00E36FD9" w:rsidRDefault="00E36FD9" w:rsidP="00C90212">
            <w:r>
              <w:t>Data</w:t>
            </w:r>
          </w:p>
          <w:p w14:paraId="0685894E" w14:textId="77777777" w:rsidR="00E36FD9" w:rsidRDefault="00E36FD9" w:rsidP="00C90212"/>
        </w:tc>
        <w:tc>
          <w:tcPr>
            <w:tcW w:w="1101" w:type="dxa"/>
          </w:tcPr>
          <w:p w14:paraId="4BF138FF" w14:textId="77777777" w:rsidR="00E36FD9" w:rsidRDefault="00E36FD9" w:rsidP="00C90212">
            <w:r>
              <w:t>Byte 1</w:t>
            </w:r>
          </w:p>
        </w:tc>
        <w:tc>
          <w:tcPr>
            <w:tcW w:w="4500" w:type="dxa"/>
          </w:tcPr>
          <w:p w14:paraId="0024694E" w14:textId="77777777" w:rsidR="00E36FD9" w:rsidRDefault="00E36FD9" w:rsidP="00C90212">
            <w:r>
              <w:t>Source (sender) address</w:t>
            </w:r>
          </w:p>
        </w:tc>
      </w:tr>
      <w:tr w:rsidR="00E36FD9" w14:paraId="6E59AE6C" w14:textId="77777777" w:rsidTr="00C90212">
        <w:trPr>
          <w:cantSplit/>
          <w:trHeight w:val="282"/>
        </w:trPr>
        <w:tc>
          <w:tcPr>
            <w:tcW w:w="1522" w:type="dxa"/>
            <w:vMerge/>
          </w:tcPr>
          <w:p w14:paraId="65993376" w14:textId="77777777" w:rsidR="00E36FD9" w:rsidRDefault="00E36FD9" w:rsidP="00C90212"/>
        </w:tc>
        <w:tc>
          <w:tcPr>
            <w:tcW w:w="1101" w:type="dxa"/>
          </w:tcPr>
          <w:p w14:paraId="41581695" w14:textId="77777777" w:rsidR="00E36FD9" w:rsidRDefault="00E36FD9" w:rsidP="00C90212">
            <w:r>
              <w:t>Byte 2</w:t>
            </w:r>
          </w:p>
        </w:tc>
        <w:tc>
          <w:tcPr>
            <w:tcW w:w="4500" w:type="dxa"/>
          </w:tcPr>
          <w:p w14:paraId="6B672094" w14:textId="77777777" w:rsidR="00E36FD9" w:rsidRDefault="00E36FD9" w:rsidP="00C90212">
            <w:r>
              <w:t>Command  - see Message ID</w:t>
            </w:r>
          </w:p>
        </w:tc>
      </w:tr>
      <w:tr w:rsidR="00E36FD9" w14:paraId="62E125A7" w14:textId="77777777" w:rsidTr="00C90212">
        <w:trPr>
          <w:cantSplit/>
          <w:trHeight w:val="282"/>
        </w:trPr>
        <w:tc>
          <w:tcPr>
            <w:tcW w:w="1522" w:type="dxa"/>
            <w:vMerge/>
          </w:tcPr>
          <w:p w14:paraId="01854B5E" w14:textId="77777777" w:rsidR="00E36FD9" w:rsidRDefault="00E36FD9" w:rsidP="00C90212"/>
        </w:tc>
        <w:tc>
          <w:tcPr>
            <w:tcW w:w="1101" w:type="dxa"/>
          </w:tcPr>
          <w:p w14:paraId="71A8F870" w14:textId="77777777" w:rsidR="00E36FD9" w:rsidRDefault="00E36FD9" w:rsidP="00C90212">
            <w:r>
              <w:t>Byte 3</w:t>
            </w:r>
          </w:p>
        </w:tc>
        <w:tc>
          <w:tcPr>
            <w:tcW w:w="4500" w:type="dxa"/>
          </w:tcPr>
          <w:p w14:paraId="7A4FCFBB" w14:textId="77777777" w:rsidR="00E36FD9" w:rsidRDefault="00E36FD9" w:rsidP="00E36FD9">
            <w:r>
              <w:t>Number of entities successfully subscribe to</w:t>
            </w:r>
          </w:p>
        </w:tc>
      </w:tr>
    </w:tbl>
    <w:p w14:paraId="726E6715" w14:textId="77777777" w:rsidR="00047A55" w:rsidRDefault="00047A55"/>
    <w:p w14:paraId="107594A8" w14:textId="77777777" w:rsidR="00A43541" w:rsidRDefault="00A43541">
      <w:pPr>
        <w:jc w:val="left"/>
        <w:rPr>
          <w:sz w:val="24"/>
        </w:rPr>
      </w:pPr>
      <w:r>
        <w:br w:type="page"/>
      </w:r>
    </w:p>
    <w:p w14:paraId="09D4A69C" w14:textId="77777777" w:rsidR="00A43541" w:rsidRDefault="00A43541" w:rsidP="00A43541">
      <w:pPr>
        <w:pStyle w:val="Heading3"/>
      </w:pPr>
      <w:r>
        <w:lastRenderedPageBreak/>
        <w:t>Entity Subscription List Request/Response (TBD)</w:t>
      </w:r>
    </w:p>
    <w:p w14:paraId="3E085D47" w14:textId="77777777" w:rsidR="00A43541" w:rsidRDefault="00A43541" w:rsidP="00A43541">
      <w:r>
        <w:t>This command takes the form of a request and a response.  The response returns the current subscription list.</w:t>
      </w:r>
    </w:p>
    <w:p w14:paraId="61EF45E2" w14:textId="77777777" w:rsidR="00A43541" w:rsidRDefault="00A43541"/>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2437F9" w14:paraId="6FF67929" w14:textId="77777777" w:rsidTr="002437F9">
        <w:trPr>
          <w:cantSplit/>
        </w:trPr>
        <w:tc>
          <w:tcPr>
            <w:tcW w:w="7123" w:type="dxa"/>
            <w:gridSpan w:val="3"/>
            <w:shd w:val="solid" w:color="000080" w:fill="FFFFFF"/>
          </w:tcPr>
          <w:p w14:paraId="3358C7D1" w14:textId="77777777" w:rsidR="002437F9" w:rsidRDefault="002437F9" w:rsidP="002437F9">
            <w:pPr>
              <w:rPr>
                <w:b/>
                <w:bCs/>
                <w:color w:val="FFFFFF"/>
              </w:rPr>
            </w:pPr>
            <w:r>
              <w:rPr>
                <w:b/>
                <w:bCs/>
                <w:color w:val="FFFFFF"/>
              </w:rPr>
              <w:t>Entity Subscription List Request</w:t>
            </w:r>
          </w:p>
        </w:tc>
      </w:tr>
      <w:tr w:rsidR="002437F9" w14:paraId="0FE273A9" w14:textId="77777777" w:rsidTr="002437F9">
        <w:tc>
          <w:tcPr>
            <w:tcW w:w="1522" w:type="dxa"/>
          </w:tcPr>
          <w:p w14:paraId="5D930ABC" w14:textId="77777777" w:rsidR="002437F9" w:rsidRPr="00455DFC" w:rsidRDefault="002437F9" w:rsidP="002437F9">
            <w:pPr>
              <w:rPr>
                <w:bCs/>
              </w:rPr>
            </w:pPr>
            <w:r w:rsidRPr="00455DFC">
              <w:rPr>
                <w:bCs/>
              </w:rPr>
              <w:t>Message ID</w:t>
            </w:r>
          </w:p>
        </w:tc>
        <w:tc>
          <w:tcPr>
            <w:tcW w:w="5601" w:type="dxa"/>
            <w:gridSpan w:val="2"/>
          </w:tcPr>
          <w:p w14:paraId="6D0FBD6A" w14:textId="77777777" w:rsidR="002437F9" w:rsidRPr="00455DFC" w:rsidRDefault="00F90250" w:rsidP="002437F9">
            <w:pPr>
              <w:rPr>
                <w:bCs/>
              </w:rPr>
            </w:pPr>
            <w:r>
              <w:rPr>
                <w:bCs/>
              </w:rPr>
              <w:t>0xF3</w:t>
            </w:r>
          </w:p>
        </w:tc>
      </w:tr>
      <w:tr w:rsidR="002437F9" w14:paraId="0B9E6900" w14:textId="77777777" w:rsidTr="002437F9">
        <w:tc>
          <w:tcPr>
            <w:tcW w:w="1522" w:type="dxa"/>
          </w:tcPr>
          <w:p w14:paraId="7D7BE073" w14:textId="77777777" w:rsidR="002437F9" w:rsidRDefault="002437F9" w:rsidP="002437F9">
            <w:r>
              <w:t>Description</w:t>
            </w:r>
          </w:p>
        </w:tc>
        <w:tc>
          <w:tcPr>
            <w:tcW w:w="5601" w:type="dxa"/>
            <w:gridSpan w:val="2"/>
          </w:tcPr>
          <w:p w14:paraId="145E959D" w14:textId="77777777" w:rsidR="002437F9" w:rsidRDefault="002437F9" w:rsidP="002437F9">
            <w:r>
              <w:t xml:space="preserve">This message will be used to request a list of the </w:t>
            </w:r>
            <w:proofErr w:type="gramStart"/>
            <w:r>
              <w:t>ERD’s which</w:t>
            </w:r>
            <w:proofErr w:type="gramEnd"/>
            <w:r>
              <w:t xml:space="preserve"> have been subscribed to.</w:t>
            </w:r>
          </w:p>
        </w:tc>
      </w:tr>
      <w:tr w:rsidR="002437F9" w14:paraId="2A64C1A9" w14:textId="77777777" w:rsidTr="002437F9">
        <w:tc>
          <w:tcPr>
            <w:tcW w:w="1522" w:type="dxa"/>
          </w:tcPr>
          <w:p w14:paraId="572EEAFB" w14:textId="77777777" w:rsidR="002437F9" w:rsidRDefault="002437F9" w:rsidP="002437F9">
            <w:r>
              <w:t>Publisher</w:t>
            </w:r>
          </w:p>
        </w:tc>
        <w:tc>
          <w:tcPr>
            <w:tcW w:w="5601" w:type="dxa"/>
            <w:gridSpan w:val="2"/>
          </w:tcPr>
          <w:p w14:paraId="3DF9920D" w14:textId="77777777" w:rsidR="002437F9" w:rsidRDefault="002437F9" w:rsidP="002437F9">
            <w:r>
              <w:t>Any device</w:t>
            </w:r>
          </w:p>
        </w:tc>
      </w:tr>
      <w:tr w:rsidR="002437F9" w14:paraId="724A83FD" w14:textId="77777777" w:rsidTr="002437F9">
        <w:tc>
          <w:tcPr>
            <w:tcW w:w="1522" w:type="dxa"/>
          </w:tcPr>
          <w:p w14:paraId="76662810" w14:textId="77777777" w:rsidR="002437F9" w:rsidRDefault="002437F9" w:rsidP="002437F9">
            <w:r>
              <w:t>Data Received</w:t>
            </w:r>
          </w:p>
        </w:tc>
        <w:tc>
          <w:tcPr>
            <w:tcW w:w="5601" w:type="dxa"/>
            <w:gridSpan w:val="2"/>
          </w:tcPr>
          <w:p w14:paraId="481BEC71" w14:textId="77777777" w:rsidR="002437F9" w:rsidRDefault="002437F9" w:rsidP="002437F9">
            <w:r>
              <w:t>Any device</w:t>
            </w:r>
          </w:p>
        </w:tc>
      </w:tr>
      <w:tr w:rsidR="002437F9" w14:paraId="59D1F15C" w14:textId="77777777" w:rsidTr="002437F9">
        <w:tc>
          <w:tcPr>
            <w:tcW w:w="1522" w:type="dxa"/>
          </w:tcPr>
          <w:p w14:paraId="2FB6720E" w14:textId="77777777" w:rsidR="002437F9" w:rsidRDefault="002437F9" w:rsidP="002437F9">
            <w:r>
              <w:t>Frequency</w:t>
            </w:r>
          </w:p>
        </w:tc>
        <w:tc>
          <w:tcPr>
            <w:tcW w:w="5601" w:type="dxa"/>
            <w:gridSpan w:val="2"/>
          </w:tcPr>
          <w:p w14:paraId="0542415B" w14:textId="77777777" w:rsidR="002437F9" w:rsidRDefault="002437F9" w:rsidP="002437F9">
            <w:r>
              <w:t>As needed</w:t>
            </w:r>
          </w:p>
        </w:tc>
      </w:tr>
      <w:tr w:rsidR="002437F9" w14:paraId="63CFEF65" w14:textId="77777777" w:rsidTr="002437F9">
        <w:tc>
          <w:tcPr>
            <w:tcW w:w="1522" w:type="dxa"/>
          </w:tcPr>
          <w:p w14:paraId="66254431" w14:textId="77777777" w:rsidR="002437F9" w:rsidRDefault="002437F9" w:rsidP="002437F9">
            <w:r>
              <w:t>Packet Data Size</w:t>
            </w:r>
          </w:p>
        </w:tc>
        <w:tc>
          <w:tcPr>
            <w:tcW w:w="5601" w:type="dxa"/>
            <w:gridSpan w:val="2"/>
          </w:tcPr>
          <w:p w14:paraId="3EB5E99D" w14:textId="77777777" w:rsidR="002437F9" w:rsidRDefault="002437F9" w:rsidP="002437F9">
            <w:r>
              <w:t>2</w:t>
            </w:r>
          </w:p>
        </w:tc>
      </w:tr>
      <w:tr w:rsidR="002437F9" w14:paraId="0FAB7D73" w14:textId="77777777" w:rsidTr="002437F9">
        <w:trPr>
          <w:cantSplit/>
          <w:trHeight w:val="282"/>
        </w:trPr>
        <w:tc>
          <w:tcPr>
            <w:tcW w:w="1522" w:type="dxa"/>
            <w:vMerge w:val="restart"/>
          </w:tcPr>
          <w:p w14:paraId="3B1FDAD8" w14:textId="77777777" w:rsidR="002437F9" w:rsidRDefault="002437F9" w:rsidP="002437F9">
            <w:r>
              <w:t>Data</w:t>
            </w:r>
          </w:p>
          <w:p w14:paraId="501B728D" w14:textId="77777777" w:rsidR="002437F9" w:rsidRDefault="002437F9" w:rsidP="002437F9"/>
        </w:tc>
        <w:tc>
          <w:tcPr>
            <w:tcW w:w="1101" w:type="dxa"/>
          </w:tcPr>
          <w:p w14:paraId="48065C25" w14:textId="77777777" w:rsidR="002437F9" w:rsidRDefault="002437F9" w:rsidP="002437F9">
            <w:r>
              <w:t>Byte 1</w:t>
            </w:r>
          </w:p>
        </w:tc>
        <w:tc>
          <w:tcPr>
            <w:tcW w:w="4500" w:type="dxa"/>
          </w:tcPr>
          <w:p w14:paraId="3709D7E0" w14:textId="77777777" w:rsidR="002437F9" w:rsidRDefault="002437F9" w:rsidP="002437F9">
            <w:r>
              <w:t>Source (sender) address</w:t>
            </w:r>
          </w:p>
        </w:tc>
      </w:tr>
      <w:tr w:rsidR="002437F9" w14:paraId="713A946D" w14:textId="77777777" w:rsidTr="002437F9">
        <w:trPr>
          <w:cantSplit/>
          <w:trHeight w:val="282"/>
        </w:trPr>
        <w:tc>
          <w:tcPr>
            <w:tcW w:w="1522" w:type="dxa"/>
            <w:vMerge/>
          </w:tcPr>
          <w:p w14:paraId="40F86CC9" w14:textId="77777777" w:rsidR="002437F9" w:rsidRDefault="002437F9" w:rsidP="002437F9"/>
        </w:tc>
        <w:tc>
          <w:tcPr>
            <w:tcW w:w="1101" w:type="dxa"/>
          </w:tcPr>
          <w:p w14:paraId="157223DA" w14:textId="77777777" w:rsidR="002437F9" w:rsidRDefault="002437F9" w:rsidP="002437F9">
            <w:r>
              <w:t>Byte 2</w:t>
            </w:r>
          </w:p>
        </w:tc>
        <w:tc>
          <w:tcPr>
            <w:tcW w:w="4500" w:type="dxa"/>
          </w:tcPr>
          <w:p w14:paraId="56D62AF3" w14:textId="77777777" w:rsidR="002437F9" w:rsidRDefault="002437F9" w:rsidP="002437F9">
            <w:r>
              <w:t>Command – See Message ID</w:t>
            </w:r>
          </w:p>
        </w:tc>
      </w:tr>
    </w:tbl>
    <w:p w14:paraId="6F5D05DE" w14:textId="77777777" w:rsidR="00781388" w:rsidRDefault="00781388"/>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2437F9" w14:paraId="2DC600DD" w14:textId="77777777" w:rsidTr="002437F9">
        <w:trPr>
          <w:cantSplit/>
        </w:trPr>
        <w:tc>
          <w:tcPr>
            <w:tcW w:w="7123" w:type="dxa"/>
            <w:gridSpan w:val="3"/>
            <w:shd w:val="solid" w:color="000080" w:fill="FFFFFF"/>
          </w:tcPr>
          <w:p w14:paraId="5EB7019E" w14:textId="77777777" w:rsidR="002437F9" w:rsidRDefault="002437F9" w:rsidP="002437F9">
            <w:pPr>
              <w:rPr>
                <w:b/>
                <w:bCs/>
                <w:color w:val="FFFFFF"/>
              </w:rPr>
            </w:pPr>
            <w:r>
              <w:rPr>
                <w:b/>
                <w:bCs/>
                <w:color w:val="FFFFFF"/>
              </w:rPr>
              <w:t>Entity Subscription List Response</w:t>
            </w:r>
          </w:p>
        </w:tc>
      </w:tr>
      <w:tr w:rsidR="002437F9" w14:paraId="3B810640" w14:textId="77777777" w:rsidTr="002437F9">
        <w:tc>
          <w:tcPr>
            <w:tcW w:w="1522" w:type="dxa"/>
          </w:tcPr>
          <w:p w14:paraId="201BD86F" w14:textId="77777777" w:rsidR="002437F9" w:rsidRPr="00455DFC" w:rsidRDefault="002437F9" w:rsidP="002437F9">
            <w:pPr>
              <w:rPr>
                <w:bCs/>
              </w:rPr>
            </w:pPr>
            <w:r w:rsidRPr="00455DFC">
              <w:rPr>
                <w:bCs/>
              </w:rPr>
              <w:t>Message ID</w:t>
            </w:r>
          </w:p>
        </w:tc>
        <w:tc>
          <w:tcPr>
            <w:tcW w:w="5601" w:type="dxa"/>
            <w:gridSpan w:val="2"/>
          </w:tcPr>
          <w:p w14:paraId="674ACC00" w14:textId="77777777" w:rsidR="002437F9" w:rsidRPr="00455DFC" w:rsidRDefault="00F90250" w:rsidP="002437F9">
            <w:pPr>
              <w:rPr>
                <w:bCs/>
              </w:rPr>
            </w:pPr>
            <w:r>
              <w:rPr>
                <w:bCs/>
              </w:rPr>
              <w:t>0xF3</w:t>
            </w:r>
          </w:p>
        </w:tc>
      </w:tr>
      <w:tr w:rsidR="002437F9" w14:paraId="463F9D35" w14:textId="77777777" w:rsidTr="002437F9">
        <w:tc>
          <w:tcPr>
            <w:tcW w:w="1522" w:type="dxa"/>
          </w:tcPr>
          <w:p w14:paraId="5FD98E74" w14:textId="77777777" w:rsidR="002437F9" w:rsidRDefault="002437F9" w:rsidP="002437F9">
            <w:r>
              <w:t>Description</w:t>
            </w:r>
          </w:p>
        </w:tc>
        <w:tc>
          <w:tcPr>
            <w:tcW w:w="5601" w:type="dxa"/>
            <w:gridSpan w:val="2"/>
          </w:tcPr>
          <w:p w14:paraId="383AE3BD" w14:textId="77777777" w:rsidR="002437F9" w:rsidRDefault="002437F9" w:rsidP="002437F9">
            <w:r>
              <w:t xml:space="preserve">This message will be the response containing the list of </w:t>
            </w:r>
            <w:proofErr w:type="gramStart"/>
            <w:r>
              <w:t>ERD’s which</w:t>
            </w:r>
            <w:proofErr w:type="gramEnd"/>
            <w:r>
              <w:t xml:space="preserve"> have been subscribed to.</w:t>
            </w:r>
          </w:p>
        </w:tc>
      </w:tr>
      <w:tr w:rsidR="002437F9" w14:paraId="1A9D1C12" w14:textId="77777777" w:rsidTr="002437F9">
        <w:tc>
          <w:tcPr>
            <w:tcW w:w="1522" w:type="dxa"/>
          </w:tcPr>
          <w:p w14:paraId="117EC20A" w14:textId="77777777" w:rsidR="002437F9" w:rsidRDefault="002437F9" w:rsidP="002437F9">
            <w:r>
              <w:t>Publisher</w:t>
            </w:r>
          </w:p>
        </w:tc>
        <w:tc>
          <w:tcPr>
            <w:tcW w:w="5601" w:type="dxa"/>
            <w:gridSpan w:val="2"/>
          </w:tcPr>
          <w:p w14:paraId="46E6AD8F" w14:textId="77777777" w:rsidR="002437F9" w:rsidRDefault="002437F9" w:rsidP="002437F9">
            <w:r>
              <w:t>Any device</w:t>
            </w:r>
          </w:p>
        </w:tc>
      </w:tr>
      <w:tr w:rsidR="002437F9" w14:paraId="4B92F2C5" w14:textId="77777777" w:rsidTr="002437F9">
        <w:tc>
          <w:tcPr>
            <w:tcW w:w="1522" w:type="dxa"/>
          </w:tcPr>
          <w:p w14:paraId="184A9F34" w14:textId="77777777" w:rsidR="002437F9" w:rsidRDefault="002437F9" w:rsidP="002437F9">
            <w:r>
              <w:t>Data Received</w:t>
            </w:r>
          </w:p>
        </w:tc>
        <w:tc>
          <w:tcPr>
            <w:tcW w:w="5601" w:type="dxa"/>
            <w:gridSpan w:val="2"/>
          </w:tcPr>
          <w:p w14:paraId="01CA5E5E" w14:textId="77777777" w:rsidR="002437F9" w:rsidRDefault="002437F9" w:rsidP="002437F9">
            <w:r>
              <w:t>Any device</w:t>
            </w:r>
          </w:p>
        </w:tc>
      </w:tr>
      <w:tr w:rsidR="002437F9" w14:paraId="2A188A8A" w14:textId="77777777" w:rsidTr="002437F9">
        <w:tc>
          <w:tcPr>
            <w:tcW w:w="1522" w:type="dxa"/>
          </w:tcPr>
          <w:p w14:paraId="5F78595E" w14:textId="77777777" w:rsidR="002437F9" w:rsidRDefault="002437F9" w:rsidP="002437F9">
            <w:r>
              <w:t>Frequency</w:t>
            </w:r>
          </w:p>
        </w:tc>
        <w:tc>
          <w:tcPr>
            <w:tcW w:w="5601" w:type="dxa"/>
            <w:gridSpan w:val="2"/>
          </w:tcPr>
          <w:p w14:paraId="270947E9" w14:textId="77777777" w:rsidR="002437F9" w:rsidRDefault="002437F9" w:rsidP="002437F9">
            <w:r>
              <w:t>As needed</w:t>
            </w:r>
          </w:p>
        </w:tc>
      </w:tr>
      <w:tr w:rsidR="002437F9" w14:paraId="12483BA4" w14:textId="77777777" w:rsidTr="002437F9">
        <w:tc>
          <w:tcPr>
            <w:tcW w:w="1522" w:type="dxa"/>
          </w:tcPr>
          <w:p w14:paraId="0A87A242" w14:textId="77777777" w:rsidR="002437F9" w:rsidRDefault="002437F9" w:rsidP="002437F9">
            <w:r>
              <w:t>Packet Data Size</w:t>
            </w:r>
          </w:p>
        </w:tc>
        <w:tc>
          <w:tcPr>
            <w:tcW w:w="5601" w:type="dxa"/>
            <w:gridSpan w:val="2"/>
          </w:tcPr>
          <w:p w14:paraId="10687474" w14:textId="77777777" w:rsidR="002437F9" w:rsidRDefault="00DC6516" w:rsidP="002437F9">
            <w:r>
              <w:t>3 + 3</w:t>
            </w:r>
            <w:r w:rsidR="002437F9">
              <w:t>n where n is the number of entities to be subscribed to.</w:t>
            </w:r>
          </w:p>
        </w:tc>
      </w:tr>
      <w:tr w:rsidR="002523A2" w14:paraId="3EB662C1" w14:textId="77777777" w:rsidTr="002437F9">
        <w:trPr>
          <w:cantSplit/>
          <w:trHeight w:val="282"/>
        </w:trPr>
        <w:tc>
          <w:tcPr>
            <w:tcW w:w="1522" w:type="dxa"/>
            <w:vMerge w:val="restart"/>
          </w:tcPr>
          <w:p w14:paraId="7824D093" w14:textId="77777777" w:rsidR="002523A2" w:rsidRDefault="002523A2" w:rsidP="002437F9">
            <w:r>
              <w:t>Data</w:t>
            </w:r>
          </w:p>
          <w:p w14:paraId="37629AFA" w14:textId="77777777" w:rsidR="002523A2" w:rsidRDefault="002523A2" w:rsidP="002437F9"/>
        </w:tc>
        <w:tc>
          <w:tcPr>
            <w:tcW w:w="1101" w:type="dxa"/>
          </w:tcPr>
          <w:p w14:paraId="5CE04129" w14:textId="77777777" w:rsidR="002523A2" w:rsidRDefault="002523A2" w:rsidP="002437F9">
            <w:r>
              <w:t>Byte 1</w:t>
            </w:r>
          </w:p>
        </w:tc>
        <w:tc>
          <w:tcPr>
            <w:tcW w:w="4500" w:type="dxa"/>
          </w:tcPr>
          <w:p w14:paraId="2230A1A8" w14:textId="77777777" w:rsidR="002523A2" w:rsidRDefault="002523A2" w:rsidP="002437F9">
            <w:r>
              <w:t>Source (sender) address</w:t>
            </w:r>
          </w:p>
        </w:tc>
      </w:tr>
      <w:tr w:rsidR="002523A2" w14:paraId="2413B788" w14:textId="77777777" w:rsidTr="002437F9">
        <w:trPr>
          <w:cantSplit/>
          <w:trHeight w:val="282"/>
        </w:trPr>
        <w:tc>
          <w:tcPr>
            <w:tcW w:w="1522" w:type="dxa"/>
            <w:vMerge/>
          </w:tcPr>
          <w:p w14:paraId="75F74CD8" w14:textId="77777777" w:rsidR="002523A2" w:rsidRDefault="002523A2" w:rsidP="002437F9"/>
        </w:tc>
        <w:tc>
          <w:tcPr>
            <w:tcW w:w="1101" w:type="dxa"/>
          </w:tcPr>
          <w:p w14:paraId="2B4BE64B" w14:textId="77777777" w:rsidR="002523A2" w:rsidRDefault="002523A2" w:rsidP="002437F9">
            <w:r>
              <w:t>Byte 2</w:t>
            </w:r>
          </w:p>
        </w:tc>
        <w:tc>
          <w:tcPr>
            <w:tcW w:w="4500" w:type="dxa"/>
          </w:tcPr>
          <w:p w14:paraId="19CE8D69" w14:textId="77777777" w:rsidR="002523A2" w:rsidRDefault="002523A2" w:rsidP="002437F9">
            <w:r>
              <w:t>Command  - see Message ID</w:t>
            </w:r>
          </w:p>
        </w:tc>
      </w:tr>
      <w:tr w:rsidR="002523A2" w14:paraId="6FA05BEF" w14:textId="77777777" w:rsidTr="002437F9">
        <w:trPr>
          <w:cantSplit/>
          <w:trHeight w:val="282"/>
        </w:trPr>
        <w:tc>
          <w:tcPr>
            <w:tcW w:w="1522" w:type="dxa"/>
            <w:vMerge/>
          </w:tcPr>
          <w:p w14:paraId="2374B3B3" w14:textId="77777777" w:rsidR="002523A2" w:rsidRDefault="002523A2" w:rsidP="002437F9"/>
        </w:tc>
        <w:tc>
          <w:tcPr>
            <w:tcW w:w="1101" w:type="dxa"/>
          </w:tcPr>
          <w:p w14:paraId="4F1EA4F4" w14:textId="77777777" w:rsidR="002523A2" w:rsidRDefault="002523A2" w:rsidP="002437F9">
            <w:r>
              <w:t>Byte 3</w:t>
            </w:r>
          </w:p>
        </w:tc>
        <w:tc>
          <w:tcPr>
            <w:tcW w:w="4500" w:type="dxa"/>
          </w:tcPr>
          <w:p w14:paraId="65AB170E" w14:textId="77777777" w:rsidR="002523A2" w:rsidRDefault="002523A2" w:rsidP="002437F9">
            <w:r>
              <w:t>Number of entities to subscribe to</w:t>
            </w:r>
          </w:p>
        </w:tc>
      </w:tr>
      <w:tr w:rsidR="002523A2" w14:paraId="7374E3F2" w14:textId="77777777" w:rsidTr="002437F9">
        <w:trPr>
          <w:cantSplit/>
          <w:trHeight w:val="282"/>
        </w:trPr>
        <w:tc>
          <w:tcPr>
            <w:tcW w:w="1522" w:type="dxa"/>
            <w:vMerge/>
          </w:tcPr>
          <w:p w14:paraId="75F3D695" w14:textId="77777777" w:rsidR="002523A2" w:rsidRDefault="002523A2" w:rsidP="002437F9"/>
        </w:tc>
        <w:tc>
          <w:tcPr>
            <w:tcW w:w="1101" w:type="dxa"/>
          </w:tcPr>
          <w:p w14:paraId="267C0E96" w14:textId="77777777" w:rsidR="002523A2" w:rsidRDefault="002523A2" w:rsidP="002437F9">
            <w:r>
              <w:t>Byte 4</w:t>
            </w:r>
          </w:p>
        </w:tc>
        <w:tc>
          <w:tcPr>
            <w:tcW w:w="4500" w:type="dxa"/>
          </w:tcPr>
          <w:p w14:paraId="00485F19" w14:textId="77777777" w:rsidR="002523A2" w:rsidRDefault="002523A2" w:rsidP="002437F9">
            <w:r>
              <w:t>MSB of ERD 1</w:t>
            </w:r>
          </w:p>
        </w:tc>
      </w:tr>
      <w:tr w:rsidR="002523A2" w14:paraId="606D72A0" w14:textId="77777777" w:rsidTr="002437F9">
        <w:trPr>
          <w:cantSplit/>
          <w:trHeight w:val="282"/>
        </w:trPr>
        <w:tc>
          <w:tcPr>
            <w:tcW w:w="1522" w:type="dxa"/>
            <w:vMerge/>
          </w:tcPr>
          <w:p w14:paraId="6659BF03" w14:textId="77777777" w:rsidR="002523A2" w:rsidRDefault="002523A2" w:rsidP="002437F9"/>
        </w:tc>
        <w:tc>
          <w:tcPr>
            <w:tcW w:w="1101" w:type="dxa"/>
          </w:tcPr>
          <w:p w14:paraId="1C01C74F" w14:textId="77777777" w:rsidR="002523A2" w:rsidRDefault="002523A2" w:rsidP="002437F9">
            <w:r>
              <w:t>Byte 5</w:t>
            </w:r>
          </w:p>
        </w:tc>
        <w:tc>
          <w:tcPr>
            <w:tcW w:w="4500" w:type="dxa"/>
          </w:tcPr>
          <w:p w14:paraId="0B47E6C9" w14:textId="77777777" w:rsidR="002523A2" w:rsidRDefault="002523A2" w:rsidP="002437F9">
            <w:r>
              <w:t>LSB of ERD 1</w:t>
            </w:r>
          </w:p>
        </w:tc>
      </w:tr>
      <w:tr w:rsidR="002523A2" w14:paraId="56DEC6AD" w14:textId="77777777" w:rsidTr="002437F9">
        <w:trPr>
          <w:cantSplit/>
          <w:trHeight w:val="282"/>
        </w:trPr>
        <w:tc>
          <w:tcPr>
            <w:tcW w:w="1522" w:type="dxa"/>
            <w:vMerge/>
          </w:tcPr>
          <w:p w14:paraId="61D35A83" w14:textId="77777777" w:rsidR="002523A2" w:rsidRDefault="002523A2" w:rsidP="002437F9"/>
        </w:tc>
        <w:tc>
          <w:tcPr>
            <w:tcW w:w="1101" w:type="dxa"/>
          </w:tcPr>
          <w:p w14:paraId="04442D22" w14:textId="77777777" w:rsidR="002523A2" w:rsidRDefault="002523A2" w:rsidP="002437F9">
            <w:r>
              <w:t>Byte 6</w:t>
            </w:r>
          </w:p>
        </w:tc>
        <w:tc>
          <w:tcPr>
            <w:tcW w:w="4500" w:type="dxa"/>
          </w:tcPr>
          <w:p w14:paraId="46842726" w14:textId="77777777" w:rsidR="002523A2" w:rsidRDefault="002523A2" w:rsidP="002437F9">
            <w:r>
              <w:t>Subscription time</w:t>
            </w:r>
            <w:r w:rsidR="00B35804">
              <w:t xml:space="preserve"> in minutes</w:t>
            </w:r>
            <w:r>
              <w:t xml:space="preserve"> if &gt; 0, 0 if not a timed subscription</w:t>
            </w:r>
          </w:p>
        </w:tc>
      </w:tr>
      <w:tr w:rsidR="002523A2" w14:paraId="5137D75F" w14:textId="77777777" w:rsidTr="002437F9">
        <w:trPr>
          <w:cantSplit/>
          <w:trHeight w:val="282"/>
        </w:trPr>
        <w:tc>
          <w:tcPr>
            <w:tcW w:w="1522" w:type="dxa"/>
            <w:vMerge/>
          </w:tcPr>
          <w:p w14:paraId="3B78CDF0" w14:textId="77777777" w:rsidR="002523A2" w:rsidRDefault="002523A2" w:rsidP="002437F9"/>
        </w:tc>
        <w:tc>
          <w:tcPr>
            <w:tcW w:w="1101" w:type="dxa"/>
            <w:shd w:val="clear" w:color="auto" w:fill="D9D9D9" w:themeFill="background1" w:themeFillShade="D9"/>
          </w:tcPr>
          <w:p w14:paraId="24814A07" w14:textId="77777777" w:rsidR="002523A2" w:rsidRDefault="002523A2" w:rsidP="002437F9">
            <w:r>
              <w:t>Byte x</w:t>
            </w:r>
          </w:p>
        </w:tc>
        <w:tc>
          <w:tcPr>
            <w:tcW w:w="4500" w:type="dxa"/>
            <w:shd w:val="clear" w:color="auto" w:fill="D9D9D9" w:themeFill="background1" w:themeFillShade="D9"/>
          </w:tcPr>
          <w:p w14:paraId="0F01C038" w14:textId="77777777" w:rsidR="002523A2" w:rsidRDefault="002523A2" w:rsidP="002437F9">
            <w:r>
              <w:t>MSB of ERD n</w:t>
            </w:r>
          </w:p>
        </w:tc>
      </w:tr>
      <w:tr w:rsidR="002523A2" w14:paraId="523BF2EE" w14:textId="77777777" w:rsidTr="002437F9">
        <w:trPr>
          <w:cantSplit/>
          <w:trHeight w:val="282"/>
        </w:trPr>
        <w:tc>
          <w:tcPr>
            <w:tcW w:w="1522" w:type="dxa"/>
            <w:vMerge/>
          </w:tcPr>
          <w:p w14:paraId="664E25BC" w14:textId="77777777" w:rsidR="002523A2" w:rsidRDefault="002523A2" w:rsidP="002437F9"/>
        </w:tc>
        <w:tc>
          <w:tcPr>
            <w:tcW w:w="1101" w:type="dxa"/>
            <w:shd w:val="clear" w:color="auto" w:fill="D9D9D9" w:themeFill="background1" w:themeFillShade="D9"/>
          </w:tcPr>
          <w:p w14:paraId="5F0A8F69" w14:textId="77777777" w:rsidR="002523A2" w:rsidRDefault="002523A2" w:rsidP="002437F9">
            <w:r>
              <w:t>Byte y</w:t>
            </w:r>
          </w:p>
        </w:tc>
        <w:tc>
          <w:tcPr>
            <w:tcW w:w="4500" w:type="dxa"/>
            <w:shd w:val="clear" w:color="auto" w:fill="D9D9D9" w:themeFill="background1" w:themeFillShade="D9"/>
          </w:tcPr>
          <w:p w14:paraId="332CA17C" w14:textId="77777777" w:rsidR="002523A2" w:rsidRDefault="002523A2" w:rsidP="002437F9">
            <w:r>
              <w:t>LSB of ERD n</w:t>
            </w:r>
          </w:p>
        </w:tc>
      </w:tr>
      <w:tr w:rsidR="002523A2" w14:paraId="04174CB6" w14:textId="77777777" w:rsidTr="002437F9">
        <w:trPr>
          <w:cantSplit/>
          <w:trHeight w:val="282"/>
        </w:trPr>
        <w:tc>
          <w:tcPr>
            <w:tcW w:w="1522" w:type="dxa"/>
            <w:vMerge/>
          </w:tcPr>
          <w:p w14:paraId="60E368FA" w14:textId="77777777" w:rsidR="002523A2" w:rsidRDefault="002523A2" w:rsidP="002437F9"/>
        </w:tc>
        <w:tc>
          <w:tcPr>
            <w:tcW w:w="1101" w:type="dxa"/>
            <w:shd w:val="clear" w:color="auto" w:fill="D9D9D9" w:themeFill="background1" w:themeFillShade="D9"/>
          </w:tcPr>
          <w:p w14:paraId="0F3F3AD4" w14:textId="77777777" w:rsidR="002523A2" w:rsidRDefault="002523A2" w:rsidP="002437F9">
            <w:r>
              <w:t>Byte z</w:t>
            </w:r>
          </w:p>
        </w:tc>
        <w:tc>
          <w:tcPr>
            <w:tcW w:w="4500" w:type="dxa"/>
            <w:shd w:val="clear" w:color="auto" w:fill="D9D9D9" w:themeFill="background1" w:themeFillShade="D9"/>
          </w:tcPr>
          <w:p w14:paraId="07C0A219" w14:textId="77777777" w:rsidR="002523A2" w:rsidRDefault="002523A2" w:rsidP="002437F9">
            <w:r>
              <w:t>Subscription time</w:t>
            </w:r>
            <w:r w:rsidR="00B35804">
              <w:t xml:space="preserve"> in minutes</w:t>
            </w:r>
            <w:r>
              <w:t xml:space="preserve"> if &gt; 0, 0 if not a timed subscription</w:t>
            </w:r>
          </w:p>
        </w:tc>
      </w:tr>
    </w:tbl>
    <w:p w14:paraId="0CE69B5E" w14:textId="77777777" w:rsidR="002437F9" w:rsidRDefault="002437F9" w:rsidP="002437F9">
      <w:pPr>
        <w:pStyle w:val="Header"/>
        <w:tabs>
          <w:tab w:val="clear" w:pos="4320"/>
          <w:tab w:val="clear" w:pos="8640"/>
        </w:tabs>
        <w:ind w:left="1620"/>
        <w:rPr>
          <w:szCs w:val="24"/>
        </w:rPr>
      </w:pPr>
      <w:r>
        <w:rPr>
          <w:szCs w:val="24"/>
        </w:rPr>
        <w:t xml:space="preserve">The rows shaded in gray are repeated for the remaining </w:t>
      </w:r>
      <w:r w:rsidR="00163B45">
        <w:rPr>
          <w:szCs w:val="24"/>
        </w:rPr>
        <w:t>subscribed</w:t>
      </w:r>
      <w:r>
        <w:rPr>
          <w:szCs w:val="24"/>
        </w:rPr>
        <w:t xml:space="preserve"> ERDs.</w:t>
      </w:r>
    </w:p>
    <w:p w14:paraId="05E30FF0" w14:textId="77777777" w:rsidR="002437F9" w:rsidRDefault="002437F9"/>
    <w:p w14:paraId="72E712CC" w14:textId="77777777" w:rsidR="00781388" w:rsidRDefault="00047A55" w:rsidP="00781388">
      <w:pPr>
        <w:pStyle w:val="Heading3"/>
      </w:pPr>
      <w:r>
        <w:br w:type="page"/>
      </w:r>
      <w:r w:rsidR="00781388">
        <w:lastRenderedPageBreak/>
        <w:t>Entity Unsubscribe Request/Response (TBD)</w:t>
      </w:r>
    </w:p>
    <w:p w14:paraId="25C9072F" w14:textId="77777777" w:rsidR="00781388" w:rsidRDefault="00781388" w:rsidP="00781388">
      <w:r>
        <w:t xml:space="preserve">This command takes the form of a request and a response.  </w:t>
      </w:r>
    </w:p>
    <w:p w14:paraId="2C255F48" w14:textId="77777777" w:rsidR="004B0F2A" w:rsidRDefault="004B0F2A" w:rsidP="00781388"/>
    <w:p w14:paraId="30C51264" w14:textId="77777777" w:rsidR="00737C54" w:rsidRDefault="004B0F2A" w:rsidP="00781388">
      <w:r>
        <w:t>Note</w:t>
      </w:r>
      <w:r w:rsidR="00737C54">
        <w:t>s</w:t>
      </w:r>
      <w:r w:rsidR="00BE370C">
        <w:t>:</w:t>
      </w:r>
    </w:p>
    <w:p w14:paraId="135F59E0" w14:textId="77777777" w:rsidR="004B0F2A" w:rsidRDefault="004B0F2A" w:rsidP="00737C54">
      <w:pPr>
        <w:pStyle w:val="ListParagraph"/>
        <w:numPr>
          <w:ilvl w:val="0"/>
          <w:numId w:val="4"/>
        </w:numPr>
      </w:pPr>
      <w:r>
        <w:t>If the reserved ERD of 0xFFFF is used, the requestor will be removed</w:t>
      </w:r>
      <w:r w:rsidR="00737C54">
        <w:t xml:space="preserve"> from all subscription lists</w:t>
      </w:r>
      <w:r>
        <w:t>.</w:t>
      </w:r>
      <w:r w:rsidR="00EE33E5">
        <w:t xml:space="preserve">  If this is used, the number of entities to unsubscribe from would be 1 and only 0xFFFF would be in the unsubscribe list.</w:t>
      </w:r>
    </w:p>
    <w:p w14:paraId="4C07AE28" w14:textId="77777777" w:rsidR="00737C54" w:rsidRDefault="00737C54" w:rsidP="00737C54">
      <w:pPr>
        <w:pStyle w:val="ListParagraph"/>
        <w:numPr>
          <w:ilvl w:val="0"/>
          <w:numId w:val="4"/>
        </w:numPr>
      </w:pPr>
      <w:r>
        <w:t xml:space="preserve">If the subscriber is not currently subscribed </w:t>
      </w:r>
      <w:r w:rsidR="00BE370C">
        <w:t>to an ERD appearing in the ERD list, a failure shall not occur.</w:t>
      </w:r>
      <w:r w:rsidR="00E12D93">
        <w:t xml:space="preserve">  That ERD will simply be ignored.</w:t>
      </w:r>
    </w:p>
    <w:p w14:paraId="5DB10ED1" w14:textId="77777777" w:rsidR="00EE33E5" w:rsidRDefault="00EE33E5" w:rsidP="00737C54">
      <w:pPr>
        <w:pStyle w:val="ListParagraph"/>
        <w:numPr>
          <w:ilvl w:val="0"/>
          <w:numId w:val="4"/>
        </w:numPr>
      </w:pPr>
      <w:r>
        <w:t>Comment:  If period subscriptions are added later, this request can serve to unsubscribe from both periodic and event subscriptions.</w:t>
      </w:r>
    </w:p>
    <w:p w14:paraId="6C926368" w14:textId="77777777" w:rsidR="00781388" w:rsidRDefault="00781388" w:rsidP="00781388"/>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781388" w14:paraId="5DF39CBF" w14:textId="77777777" w:rsidTr="00EE33E5">
        <w:trPr>
          <w:cantSplit/>
          <w:trHeight w:val="273"/>
        </w:trPr>
        <w:tc>
          <w:tcPr>
            <w:tcW w:w="7123" w:type="dxa"/>
            <w:gridSpan w:val="3"/>
            <w:shd w:val="solid" w:color="000080" w:fill="FFFFFF"/>
          </w:tcPr>
          <w:p w14:paraId="46FC73CF" w14:textId="77777777" w:rsidR="00781388" w:rsidRDefault="00781388" w:rsidP="00C90212">
            <w:pPr>
              <w:rPr>
                <w:b/>
                <w:bCs/>
                <w:color w:val="FFFFFF"/>
              </w:rPr>
            </w:pPr>
            <w:r>
              <w:rPr>
                <w:b/>
                <w:bCs/>
                <w:color w:val="FFFFFF"/>
              </w:rPr>
              <w:t>Entity Unsubscribe Request</w:t>
            </w:r>
          </w:p>
        </w:tc>
      </w:tr>
      <w:tr w:rsidR="00781388" w14:paraId="3EEE70A7" w14:textId="77777777" w:rsidTr="00C90212">
        <w:tc>
          <w:tcPr>
            <w:tcW w:w="1522" w:type="dxa"/>
          </w:tcPr>
          <w:p w14:paraId="65D12F57" w14:textId="77777777" w:rsidR="00781388" w:rsidRPr="00455DFC" w:rsidRDefault="00781388" w:rsidP="00C90212">
            <w:pPr>
              <w:rPr>
                <w:bCs/>
              </w:rPr>
            </w:pPr>
            <w:r w:rsidRPr="00455DFC">
              <w:rPr>
                <w:bCs/>
              </w:rPr>
              <w:t>Message ID</w:t>
            </w:r>
          </w:p>
        </w:tc>
        <w:tc>
          <w:tcPr>
            <w:tcW w:w="5601" w:type="dxa"/>
            <w:gridSpan w:val="2"/>
          </w:tcPr>
          <w:p w14:paraId="25120249" w14:textId="77777777" w:rsidR="00781388" w:rsidRPr="00455DFC" w:rsidRDefault="00643E95" w:rsidP="00C90212">
            <w:pPr>
              <w:rPr>
                <w:bCs/>
              </w:rPr>
            </w:pPr>
            <w:r>
              <w:rPr>
                <w:bCs/>
              </w:rPr>
              <w:t>0xF4</w:t>
            </w:r>
          </w:p>
        </w:tc>
      </w:tr>
      <w:tr w:rsidR="00781388" w14:paraId="6CAB4C11" w14:textId="77777777" w:rsidTr="00C90212">
        <w:tc>
          <w:tcPr>
            <w:tcW w:w="1522" w:type="dxa"/>
          </w:tcPr>
          <w:p w14:paraId="5C64911B" w14:textId="77777777" w:rsidR="00781388" w:rsidRDefault="00781388" w:rsidP="00C90212">
            <w:r>
              <w:t>Description</w:t>
            </w:r>
          </w:p>
        </w:tc>
        <w:tc>
          <w:tcPr>
            <w:tcW w:w="5601" w:type="dxa"/>
            <w:gridSpan w:val="2"/>
          </w:tcPr>
          <w:p w14:paraId="191F9BDE" w14:textId="77777777" w:rsidR="00781388" w:rsidRDefault="00781388" w:rsidP="00C445E7">
            <w:r>
              <w:t>This message will cancel notifications subscribed to by the requestor</w:t>
            </w:r>
            <w:r w:rsidR="00C445E7">
              <w:t xml:space="preserve"> for the ERD’s listed in the message</w:t>
            </w:r>
            <w:r>
              <w:t>.</w:t>
            </w:r>
          </w:p>
        </w:tc>
      </w:tr>
      <w:tr w:rsidR="00781388" w14:paraId="3E234C9C" w14:textId="77777777" w:rsidTr="00C90212">
        <w:tc>
          <w:tcPr>
            <w:tcW w:w="1522" w:type="dxa"/>
          </w:tcPr>
          <w:p w14:paraId="02921FC4" w14:textId="77777777" w:rsidR="00781388" w:rsidRDefault="00781388" w:rsidP="00C90212">
            <w:r>
              <w:t>Publisher</w:t>
            </w:r>
          </w:p>
        </w:tc>
        <w:tc>
          <w:tcPr>
            <w:tcW w:w="5601" w:type="dxa"/>
            <w:gridSpan w:val="2"/>
          </w:tcPr>
          <w:p w14:paraId="3AD951C9" w14:textId="77777777" w:rsidR="00781388" w:rsidRDefault="00781388" w:rsidP="00C90212">
            <w:r>
              <w:t>Any device</w:t>
            </w:r>
          </w:p>
        </w:tc>
      </w:tr>
      <w:tr w:rsidR="00781388" w14:paraId="5FC18112" w14:textId="77777777" w:rsidTr="00C90212">
        <w:tc>
          <w:tcPr>
            <w:tcW w:w="1522" w:type="dxa"/>
          </w:tcPr>
          <w:p w14:paraId="6B3EDD2D" w14:textId="77777777" w:rsidR="00781388" w:rsidRDefault="00781388" w:rsidP="00C90212">
            <w:r>
              <w:t>Data Received</w:t>
            </w:r>
          </w:p>
        </w:tc>
        <w:tc>
          <w:tcPr>
            <w:tcW w:w="5601" w:type="dxa"/>
            <w:gridSpan w:val="2"/>
          </w:tcPr>
          <w:p w14:paraId="65B805C0" w14:textId="77777777" w:rsidR="00781388" w:rsidRDefault="00781388" w:rsidP="00C90212">
            <w:r>
              <w:t>Any device</w:t>
            </w:r>
          </w:p>
        </w:tc>
      </w:tr>
      <w:tr w:rsidR="00781388" w14:paraId="0AF45329" w14:textId="77777777" w:rsidTr="00C90212">
        <w:tc>
          <w:tcPr>
            <w:tcW w:w="1522" w:type="dxa"/>
          </w:tcPr>
          <w:p w14:paraId="1D818614" w14:textId="77777777" w:rsidR="00781388" w:rsidRDefault="00781388" w:rsidP="00C90212">
            <w:r>
              <w:t>Frequency</w:t>
            </w:r>
          </w:p>
        </w:tc>
        <w:tc>
          <w:tcPr>
            <w:tcW w:w="5601" w:type="dxa"/>
            <w:gridSpan w:val="2"/>
          </w:tcPr>
          <w:p w14:paraId="0D016E62" w14:textId="77777777" w:rsidR="00781388" w:rsidRDefault="00781388" w:rsidP="00C90212">
            <w:r>
              <w:t>As needed</w:t>
            </w:r>
          </w:p>
        </w:tc>
      </w:tr>
      <w:tr w:rsidR="00781388" w14:paraId="4979D8F9" w14:textId="77777777" w:rsidTr="00C90212">
        <w:tc>
          <w:tcPr>
            <w:tcW w:w="1522" w:type="dxa"/>
          </w:tcPr>
          <w:p w14:paraId="5A271027" w14:textId="77777777" w:rsidR="00781388" w:rsidRDefault="00781388" w:rsidP="00C90212">
            <w:r>
              <w:t>Packet Data Size</w:t>
            </w:r>
          </w:p>
        </w:tc>
        <w:tc>
          <w:tcPr>
            <w:tcW w:w="5601" w:type="dxa"/>
            <w:gridSpan w:val="2"/>
          </w:tcPr>
          <w:p w14:paraId="27A39437" w14:textId="77777777" w:rsidR="00781388" w:rsidRDefault="00781388" w:rsidP="00C90212">
            <w:r>
              <w:t>3 + 2n where n is the number of entities to be unsubscribed from.</w:t>
            </w:r>
          </w:p>
        </w:tc>
      </w:tr>
      <w:tr w:rsidR="00781388" w14:paraId="5C28BFFA" w14:textId="77777777" w:rsidTr="00C90212">
        <w:trPr>
          <w:cantSplit/>
          <w:trHeight w:val="282"/>
        </w:trPr>
        <w:tc>
          <w:tcPr>
            <w:tcW w:w="1522" w:type="dxa"/>
            <w:vMerge w:val="restart"/>
          </w:tcPr>
          <w:p w14:paraId="62859DE0" w14:textId="77777777" w:rsidR="00781388" w:rsidRDefault="00781388" w:rsidP="00C90212">
            <w:r>
              <w:t>Data</w:t>
            </w:r>
          </w:p>
          <w:p w14:paraId="3B0676E9" w14:textId="77777777" w:rsidR="00781388" w:rsidRDefault="00781388" w:rsidP="00C90212"/>
        </w:tc>
        <w:tc>
          <w:tcPr>
            <w:tcW w:w="1101" w:type="dxa"/>
          </w:tcPr>
          <w:p w14:paraId="020CAF00" w14:textId="77777777" w:rsidR="00781388" w:rsidRDefault="00781388" w:rsidP="00C90212">
            <w:r>
              <w:t>Byte 1</w:t>
            </w:r>
          </w:p>
        </w:tc>
        <w:tc>
          <w:tcPr>
            <w:tcW w:w="4500" w:type="dxa"/>
          </w:tcPr>
          <w:p w14:paraId="3BA24B1F" w14:textId="77777777" w:rsidR="00781388" w:rsidRDefault="00781388" w:rsidP="00C90212">
            <w:r>
              <w:t>Source (sender) address</w:t>
            </w:r>
          </w:p>
        </w:tc>
      </w:tr>
      <w:tr w:rsidR="00781388" w14:paraId="1C8D2E67" w14:textId="77777777" w:rsidTr="00C90212">
        <w:trPr>
          <w:cantSplit/>
          <w:trHeight w:val="282"/>
        </w:trPr>
        <w:tc>
          <w:tcPr>
            <w:tcW w:w="1522" w:type="dxa"/>
            <w:vMerge/>
          </w:tcPr>
          <w:p w14:paraId="2259B0E4" w14:textId="77777777" w:rsidR="00781388" w:rsidRDefault="00781388" w:rsidP="00C90212"/>
        </w:tc>
        <w:tc>
          <w:tcPr>
            <w:tcW w:w="1101" w:type="dxa"/>
          </w:tcPr>
          <w:p w14:paraId="65E3D0D9" w14:textId="77777777" w:rsidR="00781388" w:rsidRDefault="00781388" w:rsidP="00C90212">
            <w:r>
              <w:t>Byte 2</w:t>
            </w:r>
          </w:p>
        </w:tc>
        <w:tc>
          <w:tcPr>
            <w:tcW w:w="4500" w:type="dxa"/>
          </w:tcPr>
          <w:p w14:paraId="6FD0139C" w14:textId="77777777" w:rsidR="00781388" w:rsidRDefault="00781388" w:rsidP="00C90212">
            <w:r>
              <w:t>Command  - see Message ID</w:t>
            </w:r>
          </w:p>
        </w:tc>
      </w:tr>
      <w:tr w:rsidR="00781388" w14:paraId="694B230E" w14:textId="77777777" w:rsidTr="00C90212">
        <w:trPr>
          <w:cantSplit/>
          <w:trHeight w:val="282"/>
        </w:trPr>
        <w:tc>
          <w:tcPr>
            <w:tcW w:w="1522" w:type="dxa"/>
            <w:vMerge/>
          </w:tcPr>
          <w:p w14:paraId="6F39DA17" w14:textId="77777777" w:rsidR="00781388" w:rsidRDefault="00781388" w:rsidP="00C90212"/>
        </w:tc>
        <w:tc>
          <w:tcPr>
            <w:tcW w:w="1101" w:type="dxa"/>
          </w:tcPr>
          <w:p w14:paraId="197098CC" w14:textId="77777777" w:rsidR="00781388" w:rsidRDefault="00781388" w:rsidP="00C90212">
            <w:r>
              <w:t>Byte 3</w:t>
            </w:r>
          </w:p>
        </w:tc>
        <w:tc>
          <w:tcPr>
            <w:tcW w:w="4500" w:type="dxa"/>
          </w:tcPr>
          <w:p w14:paraId="0FA28814" w14:textId="77777777" w:rsidR="00781388" w:rsidRDefault="00781388" w:rsidP="00781388">
            <w:r>
              <w:t>Number of entities to unsubscribe from</w:t>
            </w:r>
          </w:p>
        </w:tc>
      </w:tr>
      <w:tr w:rsidR="00781388" w14:paraId="34E50EC7" w14:textId="77777777" w:rsidTr="00C90212">
        <w:trPr>
          <w:cantSplit/>
          <w:trHeight w:val="282"/>
        </w:trPr>
        <w:tc>
          <w:tcPr>
            <w:tcW w:w="1522" w:type="dxa"/>
            <w:vMerge/>
          </w:tcPr>
          <w:p w14:paraId="028CCE58" w14:textId="77777777" w:rsidR="00781388" w:rsidRDefault="00781388" w:rsidP="00C90212"/>
        </w:tc>
        <w:tc>
          <w:tcPr>
            <w:tcW w:w="1101" w:type="dxa"/>
          </w:tcPr>
          <w:p w14:paraId="6ED4BBEA" w14:textId="77777777" w:rsidR="00781388" w:rsidRDefault="00781388" w:rsidP="00C90212">
            <w:r>
              <w:t>Byte 4</w:t>
            </w:r>
          </w:p>
        </w:tc>
        <w:tc>
          <w:tcPr>
            <w:tcW w:w="4500" w:type="dxa"/>
          </w:tcPr>
          <w:p w14:paraId="7239F7D1" w14:textId="77777777" w:rsidR="00781388" w:rsidRDefault="00781388" w:rsidP="00C90212">
            <w:r>
              <w:t>MSB of ERD 1</w:t>
            </w:r>
          </w:p>
        </w:tc>
      </w:tr>
      <w:tr w:rsidR="00781388" w14:paraId="595B1FF5" w14:textId="77777777" w:rsidTr="00C90212">
        <w:trPr>
          <w:cantSplit/>
          <w:trHeight w:val="282"/>
        </w:trPr>
        <w:tc>
          <w:tcPr>
            <w:tcW w:w="1522" w:type="dxa"/>
            <w:vMerge/>
          </w:tcPr>
          <w:p w14:paraId="5274B9E4" w14:textId="77777777" w:rsidR="00781388" w:rsidRDefault="00781388" w:rsidP="00C90212"/>
        </w:tc>
        <w:tc>
          <w:tcPr>
            <w:tcW w:w="1101" w:type="dxa"/>
          </w:tcPr>
          <w:p w14:paraId="630C323F" w14:textId="77777777" w:rsidR="00781388" w:rsidRDefault="00781388" w:rsidP="00C90212">
            <w:r>
              <w:t>Byte 5</w:t>
            </w:r>
          </w:p>
        </w:tc>
        <w:tc>
          <w:tcPr>
            <w:tcW w:w="4500" w:type="dxa"/>
          </w:tcPr>
          <w:p w14:paraId="65F09398" w14:textId="77777777" w:rsidR="00781388" w:rsidRDefault="00781388" w:rsidP="00C90212">
            <w:r>
              <w:t>LSB of ERD 1</w:t>
            </w:r>
          </w:p>
        </w:tc>
      </w:tr>
      <w:tr w:rsidR="00781388" w14:paraId="67B04ABA" w14:textId="77777777" w:rsidTr="00700103">
        <w:trPr>
          <w:cantSplit/>
          <w:trHeight w:val="282"/>
        </w:trPr>
        <w:tc>
          <w:tcPr>
            <w:tcW w:w="1522" w:type="dxa"/>
            <w:vMerge/>
          </w:tcPr>
          <w:p w14:paraId="17E5EFDE" w14:textId="77777777" w:rsidR="00781388" w:rsidRDefault="00781388" w:rsidP="00C90212"/>
        </w:tc>
        <w:tc>
          <w:tcPr>
            <w:tcW w:w="1101" w:type="dxa"/>
            <w:shd w:val="clear" w:color="auto" w:fill="D9D9D9" w:themeFill="background1" w:themeFillShade="D9"/>
          </w:tcPr>
          <w:p w14:paraId="6B2FE6C5" w14:textId="77777777" w:rsidR="00781388" w:rsidRDefault="00781388" w:rsidP="00C90212">
            <w:r>
              <w:t>Byte x</w:t>
            </w:r>
          </w:p>
        </w:tc>
        <w:tc>
          <w:tcPr>
            <w:tcW w:w="4500" w:type="dxa"/>
            <w:shd w:val="clear" w:color="auto" w:fill="D9D9D9" w:themeFill="background1" w:themeFillShade="D9"/>
          </w:tcPr>
          <w:p w14:paraId="27B50C94" w14:textId="77777777" w:rsidR="00781388" w:rsidRDefault="00781388" w:rsidP="00C90212">
            <w:r>
              <w:t>MSB of ERD n</w:t>
            </w:r>
          </w:p>
        </w:tc>
      </w:tr>
      <w:tr w:rsidR="00781388" w14:paraId="6FB48E9A" w14:textId="77777777" w:rsidTr="00700103">
        <w:trPr>
          <w:cantSplit/>
          <w:trHeight w:val="282"/>
        </w:trPr>
        <w:tc>
          <w:tcPr>
            <w:tcW w:w="1522" w:type="dxa"/>
            <w:vMerge/>
          </w:tcPr>
          <w:p w14:paraId="712FADEA" w14:textId="77777777" w:rsidR="00781388" w:rsidRDefault="00781388" w:rsidP="00C90212"/>
        </w:tc>
        <w:tc>
          <w:tcPr>
            <w:tcW w:w="1101" w:type="dxa"/>
            <w:shd w:val="clear" w:color="auto" w:fill="D9D9D9" w:themeFill="background1" w:themeFillShade="D9"/>
          </w:tcPr>
          <w:p w14:paraId="4D2FDCDF" w14:textId="77777777" w:rsidR="00781388" w:rsidRDefault="00781388" w:rsidP="00C90212">
            <w:r>
              <w:t>Byte y</w:t>
            </w:r>
          </w:p>
        </w:tc>
        <w:tc>
          <w:tcPr>
            <w:tcW w:w="4500" w:type="dxa"/>
            <w:shd w:val="clear" w:color="auto" w:fill="D9D9D9" w:themeFill="background1" w:themeFillShade="D9"/>
          </w:tcPr>
          <w:p w14:paraId="40394262" w14:textId="77777777" w:rsidR="00781388" w:rsidRDefault="00781388" w:rsidP="00C90212">
            <w:r>
              <w:t>LSB of ERD n</w:t>
            </w:r>
          </w:p>
        </w:tc>
      </w:tr>
    </w:tbl>
    <w:p w14:paraId="7CCFA473" w14:textId="77777777" w:rsidR="00781388" w:rsidRDefault="00781388" w:rsidP="00781388">
      <w:pPr>
        <w:pStyle w:val="Header"/>
        <w:tabs>
          <w:tab w:val="clear" w:pos="4320"/>
          <w:tab w:val="clear" w:pos="8640"/>
        </w:tabs>
        <w:ind w:left="1620"/>
        <w:rPr>
          <w:szCs w:val="24"/>
        </w:rPr>
      </w:pPr>
      <w:r>
        <w:rPr>
          <w:szCs w:val="24"/>
        </w:rPr>
        <w:t>The rows shaded in gray are repeated for the remaining requested ERDs.</w:t>
      </w:r>
    </w:p>
    <w:p w14:paraId="44E4CF61" w14:textId="77777777" w:rsidR="00781388" w:rsidRDefault="00781388" w:rsidP="00781388"/>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781388" w14:paraId="7C1CB8B1" w14:textId="77777777" w:rsidTr="00C90212">
        <w:trPr>
          <w:cantSplit/>
        </w:trPr>
        <w:tc>
          <w:tcPr>
            <w:tcW w:w="7123" w:type="dxa"/>
            <w:gridSpan w:val="3"/>
            <w:shd w:val="solid" w:color="000080" w:fill="FFFFFF"/>
          </w:tcPr>
          <w:p w14:paraId="18F4A2F8" w14:textId="77777777" w:rsidR="00781388" w:rsidRDefault="00781388" w:rsidP="00C90212">
            <w:pPr>
              <w:rPr>
                <w:b/>
                <w:bCs/>
                <w:color w:val="FFFFFF"/>
              </w:rPr>
            </w:pPr>
            <w:r>
              <w:rPr>
                <w:b/>
                <w:bCs/>
                <w:color w:val="FFFFFF"/>
              </w:rPr>
              <w:t>Entity Unsubscribe Response</w:t>
            </w:r>
          </w:p>
        </w:tc>
      </w:tr>
      <w:tr w:rsidR="00781388" w14:paraId="08F87471" w14:textId="77777777" w:rsidTr="00C90212">
        <w:tc>
          <w:tcPr>
            <w:tcW w:w="1522" w:type="dxa"/>
          </w:tcPr>
          <w:p w14:paraId="74E64BC5" w14:textId="77777777" w:rsidR="00781388" w:rsidRPr="00455DFC" w:rsidRDefault="00781388" w:rsidP="00C90212">
            <w:pPr>
              <w:rPr>
                <w:bCs/>
              </w:rPr>
            </w:pPr>
            <w:r w:rsidRPr="00455DFC">
              <w:rPr>
                <w:bCs/>
              </w:rPr>
              <w:t>Message ID</w:t>
            </w:r>
          </w:p>
        </w:tc>
        <w:tc>
          <w:tcPr>
            <w:tcW w:w="5601" w:type="dxa"/>
            <w:gridSpan w:val="2"/>
          </w:tcPr>
          <w:p w14:paraId="41F5ACF1" w14:textId="77777777" w:rsidR="00781388" w:rsidRPr="00455DFC" w:rsidRDefault="00643E95" w:rsidP="00C90212">
            <w:pPr>
              <w:rPr>
                <w:bCs/>
              </w:rPr>
            </w:pPr>
            <w:r>
              <w:rPr>
                <w:bCs/>
              </w:rPr>
              <w:t>0xF4</w:t>
            </w:r>
          </w:p>
        </w:tc>
      </w:tr>
      <w:tr w:rsidR="00781388" w14:paraId="16C5FF65" w14:textId="77777777" w:rsidTr="00C90212">
        <w:tc>
          <w:tcPr>
            <w:tcW w:w="1522" w:type="dxa"/>
          </w:tcPr>
          <w:p w14:paraId="3E97D331" w14:textId="77777777" w:rsidR="00781388" w:rsidRDefault="00781388" w:rsidP="00C90212">
            <w:r>
              <w:t>Description</w:t>
            </w:r>
          </w:p>
        </w:tc>
        <w:tc>
          <w:tcPr>
            <w:tcW w:w="5601" w:type="dxa"/>
            <w:gridSpan w:val="2"/>
          </w:tcPr>
          <w:p w14:paraId="618DC4DB" w14:textId="77777777" w:rsidR="00781388" w:rsidRDefault="00781388" w:rsidP="00737C54">
            <w:r>
              <w:t>Th</w:t>
            </w:r>
            <w:r w:rsidR="00737C54">
              <w:t>is message as used as an application-level acknowledgement that the subscriber was removed from the subscription list of each ERD in the request.</w:t>
            </w:r>
          </w:p>
        </w:tc>
      </w:tr>
      <w:tr w:rsidR="00781388" w14:paraId="47EE0F2C" w14:textId="77777777" w:rsidTr="00C90212">
        <w:tc>
          <w:tcPr>
            <w:tcW w:w="1522" w:type="dxa"/>
          </w:tcPr>
          <w:p w14:paraId="44E38681" w14:textId="77777777" w:rsidR="00781388" w:rsidRDefault="00781388" w:rsidP="00C90212">
            <w:r>
              <w:t>Publisher</w:t>
            </w:r>
          </w:p>
        </w:tc>
        <w:tc>
          <w:tcPr>
            <w:tcW w:w="5601" w:type="dxa"/>
            <w:gridSpan w:val="2"/>
          </w:tcPr>
          <w:p w14:paraId="67ABE145" w14:textId="77777777" w:rsidR="00781388" w:rsidRDefault="00781388" w:rsidP="00C90212">
            <w:r>
              <w:t>Any device</w:t>
            </w:r>
          </w:p>
        </w:tc>
      </w:tr>
      <w:tr w:rsidR="00781388" w14:paraId="4E433B29" w14:textId="77777777" w:rsidTr="00C90212">
        <w:tc>
          <w:tcPr>
            <w:tcW w:w="1522" w:type="dxa"/>
          </w:tcPr>
          <w:p w14:paraId="12C8F589" w14:textId="77777777" w:rsidR="00781388" w:rsidRDefault="00781388" w:rsidP="00C90212">
            <w:r>
              <w:t>Data Received</w:t>
            </w:r>
          </w:p>
        </w:tc>
        <w:tc>
          <w:tcPr>
            <w:tcW w:w="5601" w:type="dxa"/>
            <w:gridSpan w:val="2"/>
          </w:tcPr>
          <w:p w14:paraId="4280477C" w14:textId="77777777" w:rsidR="00781388" w:rsidRDefault="00781388" w:rsidP="00C90212">
            <w:r>
              <w:t>Any device</w:t>
            </w:r>
          </w:p>
        </w:tc>
      </w:tr>
      <w:tr w:rsidR="00781388" w14:paraId="74E1087A" w14:textId="77777777" w:rsidTr="00C90212">
        <w:tc>
          <w:tcPr>
            <w:tcW w:w="1522" w:type="dxa"/>
          </w:tcPr>
          <w:p w14:paraId="044168F1" w14:textId="77777777" w:rsidR="00781388" w:rsidRDefault="00781388" w:rsidP="00C90212">
            <w:r>
              <w:t>Frequency</w:t>
            </w:r>
          </w:p>
        </w:tc>
        <w:tc>
          <w:tcPr>
            <w:tcW w:w="5601" w:type="dxa"/>
            <w:gridSpan w:val="2"/>
          </w:tcPr>
          <w:p w14:paraId="5C639F3F" w14:textId="77777777" w:rsidR="00781388" w:rsidRDefault="00781388" w:rsidP="00C90212">
            <w:r>
              <w:t>As needed</w:t>
            </w:r>
          </w:p>
        </w:tc>
      </w:tr>
      <w:tr w:rsidR="00781388" w14:paraId="12BBE21E" w14:textId="77777777" w:rsidTr="00C90212">
        <w:tc>
          <w:tcPr>
            <w:tcW w:w="1522" w:type="dxa"/>
          </w:tcPr>
          <w:p w14:paraId="780F334B" w14:textId="77777777" w:rsidR="00781388" w:rsidRDefault="00781388" w:rsidP="00C90212">
            <w:r>
              <w:t>Packet Data Size</w:t>
            </w:r>
          </w:p>
        </w:tc>
        <w:tc>
          <w:tcPr>
            <w:tcW w:w="5601" w:type="dxa"/>
            <w:gridSpan w:val="2"/>
          </w:tcPr>
          <w:p w14:paraId="7A2FB190" w14:textId="77777777" w:rsidR="00781388" w:rsidRDefault="00737C54" w:rsidP="00C90212">
            <w:r>
              <w:t>2</w:t>
            </w:r>
          </w:p>
        </w:tc>
      </w:tr>
      <w:tr w:rsidR="00737C54" w14:paraId="44739AD4" w14:textId="77777777" w:rsidTr="00C90212">
        <w:trPr>
          <w:cantSplit/>
          <w:trHeight w:val="282"/>
        </w:trPr>
        <w:tc>
          <w:tcPr>
            <w:tcW w:w="1522" w:type="dxa"/>
            <w:vMerge w:val="restart"/>
          </w:tcPr>
          <w:p w14:paraId="4CDE55AA" w14:textId="77777777" w:rsidR="00737C54" w:rsidRDefault="00737C54" w:rsidP="00C90212">
            <w:r>
              <w:t>Data</w:t>
            </w:r>
          </w:p>
          <w:p w14:paraId="08894084" w14:textId="77777777" w:rsidR="00737C54" w:rsidRDefault="00737C54" w:rsidP="00C90212"/>
        </w:tc>
        <w:tc>
          <w:tcPr>
            <w:tcW w:w="1101" w:type="dxa"/>
          </w:tcPr>
          <w:p w14:paraId="147CAEB2" w14:textId="77777777" w:rsidR="00737C54" w:rsidRDefault="00737C54" w:rsidP="00C90212">
            <w:r>
              <w:t>Byte 1</w:t>
            </w:r>
          </w:p>
        </w:tc>
        <w:tc>
          <w:tcPr>
            <w:tcW w:w="4500" w:type="dxa"/>
          </w:tcPr>
          <w:p w14:paraId="0E46929F" w14:textId="77777777" w:rsidR="00737C54" w:rsidRDefault="00737C54" w:rsidP="00C90212">
            <w:r>
              <w:t>Source (sender) address</w:t>
            </w:r>
          </w:p>
        </w:tc>
      </w:tr>
      <w:tr w:rsidR="00737C54" w14:paraId="50A91BBB" w14:textId="77777777" w:rsidTr="00C90212">
        <w:trPr>
          <w:cantSplit/>
          <w:trHeight w:val="282"/>
        </w:trPr>
        <w:tc>
          <w:tcPr>
            <w:tcW w:w="1522" w:type="dxa"/>
            <w:vMerge/>
          </w:tcPr>
          <w:p w14:paraId="22079248" w14:textId="77777777" w:rsidR="00737C54" w:rsidRDefault="00737C54" w:rsidP="00C90212"/>
        </w:tc>
        <w:tc>
          <w:tcPr>
            <w:tcW w:w="1101" w:type="dxa"/>
          </w:tcPr>
          <w:p w14:paraId="178390C7" w14:textId="77777777" w:rsidR="00737C54" w:rsidRDefault="00737C54" w:rsidP="00C90212">
            <w:r>
              <w:t>Byte 2</w:t>
            </w:r>
          </w:p>
        </w:tc>
        <w:tc>
          <w:tcPr>
            <w:tcW w:w="4500" w:type="dxa"/>
          </w:tcPr>
          <w:p w14:paraId="2D55D3BF" w14:textId="77777777" w:rsidR="00737C54" w:rsidRDefault="00737C54" w:rsidP="00C90212">
            <w:r>
              <w:t>Command  - see Message ID</w:t>
            </w:r>
          </w:p>
        </w:tc>
      </w:tr>
    </w:tbl>
    <w:p w14:paraId="0299AA81" w14:textId="77777777" w:rsidR="00047A55" w:rsidRDefault="00047A55">
      <w:pPr>
        <w:jc w:val="left"/>
      </w:pPr>
    </w:p>
    <w:p w14:paraId="5C2EDAF9" w14:textId="77777777" w:rsidR="004E6AE8" w:rsidRPr="00A43541" w:rsidRDefault="00781388">
      <w:pPr>
        <w:jc w:val="left"/>
      </w:pPr>
      <w:r>
        <w:br w:type="page"/>
      </w:r>
    </w:p>
    <w:p w14:paraId="0C936093" w14:textId="77777777" w:rsidR="00047A55" w:rsidRDefault="00047A55" w:rsidP="00047A55">
      <w:pPr>
        <w:pStyle w:val="Heading3"/>
      </w:pPr>
      <w:r>
        <w:lastRenderedPageBreak/>
        <w:t xml:space="preserve">Entity </w:t>
      </w:r>
      <w:r w:rsidR="00206205">
        <w:t>Publication</w:t>
      </w:r>
      <w:r w:rsidR="00500748">
        <w:t xml:space="preserve"> </w:t>
      </w:r>
      <w:r>
        <w:t>Notification/Response (TBD)</w:t>
      </w:r>
    </w:p>
    <w:p w14:paraId="0CEC90EB" w14:textId="77777777" w:rsidR="00047A55" w:rsidRDefault="00047A55" w:rsidP="00047A55">
      <w:r>
        <w:t xml:space="preserve">This command takes the form of a request and a response.  </w:t>
      </w:r>
    </w:p>
    <w:p w14:paraId="6A802C9C" w14:textId="77777777" w:rsidR="00C445E7" w:rsidRDefault="00C445E7" w:rsidP="00047A55"/>
    <w:p w14:paraId="523C4113" w14:textId="77777777" w:rsidR="00C445E7" w:rsidRDefault="00C445E7" w:rsidP="00047A55">
      <w:r>
        <w:t>Notes:</w:t>
      </w:r>
    </w:p>
    <w:p w14:paraId="6C995F06" w14:textId="77777777" w:rsidR="00C445E7" w:rsidRDefault="00C445E7" w:rsidP="00C445E7">
      <w:pPr>
        <w:pStyle w:val="ListParagraph"/>
        <w:numPr>
          <w:ilvl w:val="0"/>
          <w:numId w:val="5"/>
        </w:numPr>
      </w:pPr>
      <w:r>
        <w:t>Although the notification method allows for multiple entities to be transmitted in a single notification message, the actual behavior is implementation defined.  A device could send one or multiple entities per notification.</w:t>
      </w:r>
    </w:p>
    <w:p w14:paraId="52DF6350" w14:textId="77777777" w:rsidR="006470AD" w:rsidRDefault="006470AD" w:rsidP="00C445E7">
      <w:pPr>
        <w:pStyle w:val="ListParagraph"/>
        <w:numPr>
          <w:ilvl w:val="0"/>
          <w:numId w:val="5"/>
        </w:numPr>
      </w:pPr>
      <w:r>
        <w:t>If no response is receive after 10 attempts to send a notification to an endpoint, the subscriptions associated with the non-responding endpoint are removed.</w:t>
      </w:r>
    </w:p>
    <w:p w14:paraId="5EF1D0E6" w14:textId="77777777" w:rsidR="00C445E7" w:rsidRDefault="00C445E7" w:rsidP="00C445E7">
      <w:pPr>
        <w:pStyle w:val="ListParagraph"/>
      </w:pPr>
    </w:p>
    <w:p w14:paraId="7DE7E36A" w14:textId="77777777" w:rsidR="0072159E" w:rsidRDefault="0072159E"/>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C90212" w14:paraId="2714414D" w14:textId="77777777" w:rsidTr="00C90212">
        <w:trPr>
          <w:cantSplit/>
        </w:trPr>
        <w:tc>
          <w:tcPr>
            <w:tcW w:w="7123" w:type="dxa"/>
            <w:gridSpan w:val="3"/>
            <w:shd w:val="solid" w:color="000080" w:fill="FFFFFF"/>
          </w:tcPr>
          <w:p w14:paraId="440C4DDF" w14:textId="77777777" w:rsidR="00C90212" w:rsidRDefault="00C90212" w:rsidP="0082394B">
            <w:pPr>
              <w:rPr>
                <w:b/>
                <w:bCs/>
                <w:color w:val="FFFFFF"/>
              </w:rPr>
            </w:pPr>
            <w:r>
              <w:rPr>
                <w:b/>
                <w:bCs/>
                <w:color w:val="FFFFFF"/>
              </w:rPr>
              <w:t xml:space="preserve">Entity </w:t>
            </w:r>
            <w:r w:rsidR="00206205">
              <w:rPr>
                <w:b/>
                <w:bCs/>
                <w:color w:val="FFFFFF"/>
              </w:rPr>
              <w:t>Publication</w:t>
            </w:r>
            <w:r w:rsidR="00500748">
              <w:rPr>
                <w:b/>
                <w:bCs/>
                <w:color w:val="FFFFFF"/>
              </w:rPr>
              <w:t xml:space="preserve"> </w:t>
            </w:r>
            <w:r w:rsidR="002D1EF0">
              <w:rPr>
                <w:b/>
                <w:bCs/>
                <w:color w:val="FFFFFF"/>
              </w:rPr>
              <w:t>Notification</w:t>
            </w:r>
            <w:r>
              <w:rPr>
                <w:b/>
                <w:bCs/>
                <w:color w:val="FFFFFF"/>
              </w:rPr>
              <w:t xml:space="preserve"> Command</w:t>
            </w:r>
          </w:p>
        </w:tc>
      </w:tr>
      <w:tr w:rsidR="00C90212" w14:paraId="34492A30" w14:textId="77777777" w:rsidTr="00C90212">
        <w:tc>
          <w:tcPr>
            <w:tcW w:w="1522" w:type="dxa"/>
          </w:tcPr>
          <w:p w14:paraId="4F19DFEB" w14:textId="77777777" w:rsidR="00C90212" w:rsidRPr="00455DFC" w:rsidRDefault="00C90212" w:rsidP="00C90212">
            <w:pPr>
              <w:rPr>
                <w:bCs/>
              </w:rPr>
            </w:pPr>
            <w:r w:rsidRPr="00455DFC">
              <w:rPr>
                <w:bCs/>
              </w:rPr>
              <w:t>Message ID</w:t>
            </w:r>
          </w:p>
        </w:tc>
        <w:tc>
          <w:tcPr>
            <w:tcW w:w="5601" w:type="dxa"/>
            <w:gridSpan w:val="2"/>
          </w:tcPr>
          <w:p w14:paraId="2EB01603" w14:textId="77777777" w:rsidR="00C90212" w:rsidRPr="00455DFC" w:rsidRDefault="00E65D3C" w:rsidP="00C90212">
            <w:pPr>
              <w:rPr>
                <w:bCs/>
              </w:rPr>
            </w:pPr>
            <w:r>
              <w:rPr>
                <w:bCs/>
              </w:rPr>
              <w:t>0xF5</w:t>
            </w:r>
          </w:p>
        </w:tc>
      </w:tr>
      <w:tr w:rsidR="00C90212" w14:paraId="670AB9A3" w14:textId="77777777" w:rsidTr="00C90212">
        <w:tc>
          <w:tcPr>
            <w:tcW w:w="1522" w:type="dxa"/>
          </w:tcPr>
          <w:p w14:paraId="75E436A5" w14:textId="77777777" w:rsidR="00C90212" w:rsidRDefault="00C90212" w:rsidP="00C90212">
            <w:r>
              <w:t>Description</w:t>
            </w:r>
          </w:p>
        </w:tc>
        <w:tc>
          <w:tcPr>
            <w:tcW w:w="5601" w:type="dxa"/>
            <w:gridSpan w:val="2"/>
          </w:tcPr>
          <w:p w14:paraId="4F115585" w14:textId="77777777" w:rsidR="00C90212" w:rsidRDefault="00C90212" w:rsidP="00C445E7">
            <w:r>
              <w:t xml:space="preserve">This message </w:t>
            </w:r>
            <w:r w:rsidR="0082394B">
              <w:t>is sent</w:t>
            </w:r>
            <w:r w:rsidR="00C445E7">
              <w:t xml:space="preserve"> when one or more entities appearing</w:t>
            </w:r>
            <w:r w:rsidR="0082394B">
              <w:t xml:space="preserve"> in the list have changed state or the subscription is a timed subscription and the timeout has expired.</w:t>
            </w:r>
          </w:p>
        </w:tc>
      </w:tr>
      <w:tr w:rsidR="00C90212" w14:paraId="4F16B5FD" w14:textId="77777777" w:rsidTr="00C90212">
        <w:tc>
          <w:tcPr>
            <w:tcW w:w="1522" w:type="dxa"/>
          </w:tcPr>
          <w:p w14:paraId="218098C1" w14:textId="77777777" w:rsidR="00C90212" w:rsidRDefault="00C90212" w:rsidP="00C90212">
            <w:r>
              <w:t>Publisher</w:t>
            </w:r>
          </w:p>
        </w:tc>
        <w:tc>
          <w:tcPr>
            <w:tcW w:w="5601" w:type="dxa"/>
            <w:gridSpan w:val="2"/>
          </w:tcPr>
          <w:p w14:paraId="5D70E539" w14:textId="77777777" w:rsidR="00C90212" w:rsidRDefault="00C90212" w:rsidP="00C90212">
            <w:r>
              <w:t>Any device</w:t>
            </w:r>
          </w:p>
        </w:tc>
      </w:tr>
      <w:tr w:rsidR="00C90212" w14:paraId="6CEB2F21" w14:textId="77777777" w:rsidTr="00C90212">
        <w:tc>
          <w:tcPr>
            <w:tcW w:w="1522" w:type="dxa"/>
          </w:tcPr>
          <w:p w14:paraId="35509589" w14:textId="77777777" w:rsidR="00C90212" w:rsidRDefault="00C90212" w:rsidP="00C90212">
            <w:r>
              <w:t>Data Received</w:t>
            </w:r>
          </w:p>
        </w:tc>
        <w:tc>
          <w:tcPr>
            <w:tcW w:w="5601" w:type="dxa"/>
            <w:gridSpan w:val="2"/>
          </w:tcPr>
          <w:p w14:paraId="6F856E73" w14:textId="77777777" w:rsidR="00C90212" w:rsidRDefault="00C90212" w:rsidP="00C90212">
            <w:r>
              <w:t>Any device</w:t>
            </w:r>
          </w:p>
        </w:tc>
      </w:tr>
      <w:tr w:rsidR="00C90212" w14:paraId="1CA7AF90" w14:textId="77777777" w:rsidTr="00C90212">
        <w:tc>
          <w:tcPr>
            <w:tcW w:w="1522" w:type="dxa"/>
          </w:tcPr>
          <w:p w14:paraId="157C00D9" w14:textId="77777777" w:rsidR="00C90212" w:rsidRDefault="00C90212" w:rsidP="00C90212">
            <w:r>
              <w:t>Frequency</w:t>
            </w:r>
          </w:p>
        </w:tc>
        <w:tc>
          <w:tcPr>
            <w:tcW w:w="5601" w:type="dxa"/>
            <w:gridSpan w:val="2"/>
          </w:tcPr>
          <w:p w14:paraId="5139420C" w14:textId="77777777" w:rsidR="00C90212" w:rsidRDefault="00C90212" w:rsidP="00C90212">
            <w:r>
              <w:t>As needed</w:t>
            </w:r>
          </w:p>
        </w:tc>
      </w:tr>
      <w:tr w:rsidR="00C90212" w14:paraId="6CC06E29" w14:textId="77777777" w:rsidTr="00C90212">
        <w:tc>
          <w:tcPr>
            <w:tcW w:w="1522" w:type="dxa"/>
          </w:tcPr>
          <w:p w14:paraId="6806DBAF" w14:textId="77777777" w:rsidR="00C90212" w:rsidRDefault="00C90212" w:rsidP="00C90212">
            <w:r>
              <w:t>Packet Data Size</w:t>
            </w:r>
          </w:p>
        </w:tc>
        <w:tc>
          <w:tcPr>
            <w:tcW w:w="5601" w:type="dxa"/>
            <w:gridSpan w:val="2"/>
          </w:tcPr>
          <w:p w14:paraId="6A26C780" w14:textId="77777777" w:rsidR="00C90212" w:rsidRDefault="00C90212" w:rsidP="00C90212">
            <w:r>
              <w:t>3 + the entity data</w:t>
            </w:r>
          </w:p>
        </w:tc>
      </w:tr>
      <w:tr w:rsidR="00C90212" w14:paraId="43C0910E" w14:textId="77777777" w:rsidTr="00C90212">
        <w:trPr>
          <w:cantSplit/>
          <w:trHeight w:val="282"/>
        </w:trPr>
        <w:tc>
          <w:tcPr>
            <w:tcW w:w="1522" w:type="dxa"/>
            <w:vMerge w:val="restart"/>
          </w:tcPr>
          <w:p w14:paraId="2D4F13FB" w14:textId="77777777" w:rsidR="00C90212" w:rsidRDefault="00C90212" w:rsidP="00C90212">
            <w:r>
              <w:t>Data</w:t>
            </w:r>
          </w:p>
          <w:p w14:paraId="4DBE4C0A" w14:textId="77777777" w:rsidR="00C90212" w:rsidRDefault="00C90212" w:rsidP="00C90212"/>
        </w:tc>
        <w:tc>
          <w:tcPr>
            <w:tcW w:w="1101" w:type="dxa"/>
          </w:tcPr>
          <w:p w14:paraId="1877FCE4" w14:textId="77777777" w:rsidR="00C90212" w:rsidRDefault="00C90212" w:rsidP="00C90212">
            <w:r>
              <w:t>Byte 1</w:t>
            </w:r>
          </w:p>
        </w:tc>
        <w:tc>
          <w:tcPr>
            <w:tcW w:w="4500" w:type="dxa"/>
          </w:tcPr>
          <w:p w14:paraId="4E2D87D3" w14:textId="77777777" w:rsidR="00C90212" w:rsidRDefault="00C90212" w:rsidP="00C90212">
            <w:r>
              <w:t>Source (sender) address</w:t>
            </w:r>
          </w:p>
        </w:tc>
      </w:tr>
      <w:tr w:rsidR="00C90212" w14:paraId="13DFA05B" w14:textId="77777777" w:rsidTr="00C90212">
        <w:trPr>
          <w:cantSplit/>
          <w:trHeight w:val="282"/>
        </w:trPr>
        <w:tc>
          <w:tcPr>
            <w:tcW w:w="1522" w:type="dxa"/>
            <w:vMerge/>
          </w:tcPr>
          <w:p w14:paraId="4D899309" w14:textId="77777777" w:rsidR="00C90212" w:rsidRDefault="00C90212" w:rsidP="00C90212"/>
        </w:tc>
        <w:tc>
          <w:tcPr>
            <w:tcW w:w="1101" w:type="dxa"/>
          </w:tcPr>
          <w:p w14:paraId="31DAAF04" w14:textId="77777777" w:rsidR="00C90212" w:rsidRDefault="00C90212" w:rsidP="00C90212">
            <w:r>
              <w:t>Byte 2</w:t>
            </w:r>
          </w:p>
        </w:tc>
        <w:tc>
          <w:tcPr>
            <w:tcW w:w="4500" w:type="dxa"/>
          </w:tcPr>
          <w:p w14:paraId="2D78F1C3" w14:textId="77777777" w:rsidR="00C90212" w:rsidRDefault="00C90212" w:rsidP="00C90212">
            <w:r>
              <w:t>Command  - see Message ID</w:t>
            </w:r>
          </w:p>
        </w:tc>
      </w:tr>
      <w:tr w:rsidR="00C90212" w14:paraId="2B8C4026" w14:textId="77777777" w:rsidTr="00C90212">
        <w:trPr>
          <w:cantSplit/>
          <w:trHeight w:val="282"/>
        </w:trPr>
        <w:tc>
          <w:tcPr>
            <w:tcW w:w="1522" w:type="dxa"/>
            <w:vMerge/>
          </w:tcPr>
          <w:p w14:paraId="051786B9" w14:textId="77777777" w:rsidR="00C90212" w:rsidRDefault="00C90212" w:rsidP="00C90212"/>
        </w:tc>
        <w:tc>
          <w:tcPr>
            <w:tcW w:w="1101" w:type="dxa"/>
          </w:tcPr>
          <w:p w14:paraId="72981B81" w14:textId="77777777" w:rsidR="00C90212" w:rsidRDefault="00C90212" w:rsidP="00C90212">
            <w:r>
              <w:t>Byte 3</w:t>
            </w:r>
          </w:p>
        </w:tc>
        <w:tc>
          <w:tcPr>
            <w:tcW w:w="4500" w:type="dxa"/>
          </w:tcPr>
          <w:p w14:paraId="50641BD3" w14:textId="77777777" w:rsidR="00C90212" w:rsidRDefault="00C90212" w:rsidP="00C90212">
            <w:r>
              <w:t>Number of entities to write</w:t>
            </w:r>
          </w:p>
        </w:tc>
      </w:tr>
      <w:tr w:rsidR="00C90212" w14:paraId="13CBEC68" w14:textId="77777777" w:rsidTr="00C90212">
        <w:trPr>
          <w:cantSplit/>
          <w:trHeight w:val="282"/>
        </w:trPr>
        <w:tc>
          <w:tcPr>
            <w:tcW w:w="1522" w:type="dxa"/>
            <w:vMerge/>
          </w:tcPr>
          <w:p w14:paraId="3E85CB1F" w14:textId="77777777" w:rsidR="00C90212" w:rsidRDefault="00C90212" w:rsidP="00C90212"/>
        </w:tc>
        <w:tc>
          <w:tcPr>
            <w:tcW w:w="1101" w:type="dxa"/>
          </w:tcPr>
          <w:p w14:paraId="2DCE2B85" w14:textId="77777777" w:rsidR="00C90212" w:rsidRDefault="00C90212" w:rsidP="00C90212">
            <w:r>
              <w:t>Byte 4</w:t>
            </w:r>
          </w:p>
        </w:tc>
        <w:tc>
          <w:tcPr>
            <w:tcW w:w="4500" w:type="dxa"/>
          </w:tcPr>
          <w:p w14:paraId="59685D30" w14:textId="77777777" w:rsidR="00C90212" w:rsidRDefault="00C90212" w:rsidP="00C90212">
            <w:r>
              <w:t>MSB of ERD 1</w:t>
            </w:r>
          </w:p>
        </w:tc>
      </w:tr>
      <w:tr w:rsidR="00C90212" w14:paraId="76D4127A" w14:textId="77777777" w:rsidTr="00C90212">
        <w:trPr>
          <w:cantSplit/>
          <w:trHeight w:val="282"/>
        </w:trPr>
        <w:tc>
          <w:tcPr>
            <w:tcW w:w="1522" w:type="dxa"/>
            <w:vMerge/>
          </w:tcPr>
          <w:p w14:paraId="11390FD3" w14:textId="77777777" w:rsidR="00C90212" w:rsidRDefault="00C90212" w:rsidP="00C90212"/>
        </w:tc>
        <w:tc>
          <w:tcPr>
            <w:tcW w:w="1101" w:type="dxa"/>
          </w:tcPr>
          <w:p w14:paraId="5520D46A" w14:textId="77777777" w:rsidR="00C90212" w:rsidRDefault="00C90212" w:rsidP="00C90212">
            <w:r>
              <w:t>Byte 5</w:t>
            </w:r>
          </w:p>
        </w:tc>
        <w:tc>
          <w:tcPr>
            <w:tcW w:w="4500" w:type="dxa"/>
          </w:tcPr>
          <w:p w14:paraId="6781BA47" w14:textId="77777777" w:rsidR="00C90212" w:rsidRDefault="00C90212" w:rsidP="00C90212">
            <w:r>
              <w:t>LSB of ERD 2</w:t>
            </w:r>
          </w:p>
        </w:tc>
      </w:tr>
      <w:tr w:rsidR="00C90212" w14:paraId="66DF37FA" w14:textId="77777777" w:rsidTr="00C90212">
        <w:trPr>
          <w:cantSplit/>
          <w:trHeight w:val="282"/>
        </w:trPr>
        <w:tc>
          <w:tcPr>
            <w:tcW w:w="1522" w:type="dxa"/>
            <w:vMerge/>
          </w:tcPr>
          <w:p w14:paraId="40D5C69C" w14:textId="77777777" w:rsidR="00C90212" w:rsidRDefault="00C90212" w:rsidP="00C90212"/>
        </w:tc>
        <w:tc>
          <w:tcPr>
            <w:tcW w:w="1101" w:type="dxa"/>
          </w:tcPr>
          <w:p w14:paraId="643124EA" w14:textId="77777777" w:rsidR="00C90212" w:rsidRDefault="00C90212" w:rsidP="00C90212">
            <w:r>
              <w:t>Byte 6</w:t>
            </w:r>
          </w:p>
        </w:tc>
        <w:tc>
          <w:tcPr>
            <w:tcW w:w="4500" w:type="dxa"/>
          </w:tcPr>
          <w:p w14:paraId="4C620178" w14:textId="77777777" w:rsidR="00C90212" w:rsidRDefault="00C90212" w:rsidP="00C90212">
            <w:r>
              <w:t>Size of entity in bytes</w:t>
            </w:r>
          </w:p>
        </w:tc>
      </w:tr>
      <w:tr w:rsidR="00C90212" w14:paraId="41B565A0" w14:textId="77777777" w:rsidTr="00C90212">
        <w:trPr>
          <w:cantSplit/>
          <w:trHeight w:val="282"/>
        </w:trPr>
        <w:tc>
          <w:tcPr>
            <w:tcW w:w="1522" w:type="dxa"/>
            <w:vMerge/>
          </w:tcPr>
          <w:p w14:paraId="1C73546E" w14:textId="77777777" w:rsidR="00C90212" w:rsidRDefault="00C90212" w:rsidP="00C90212"/>
        </w:tc>
        <w:tc>
          <w:tcPr>
            <w:tcW w:w="1101" w:type="dxa"/>
          </w:tcPr>
          <w:p w14:paraId="0F7AB4F0" w14:textId="77777777" w:rsidR="00C90212" w:rsidRDefault="00C90212" w:rsidP="00C90212">
            <w:r>
              <w:t>Byte 7</w:t>
            </w:r>
          </w:p>
        </w:tc>
        <w:tc>
          <w:tcPr>
            <w:tcW w:w="4500" w:type="dxa"/>
          </w:tcPr>
          <w:p w14:paraId="717C1EC5" w14:textId="77777777" w:rsidR="00C90212" w:rsidRDefault="00C90212" w:rsidP="00C90212">
            <w:r>
              <w:t>MSB of entity 1</w:t>
            </w:r>
          </w:p>
        </w:tc>
      </w:tr>
      <w:tr w:rsidR="00C90212" w14:paraId="7AB4E179" w14:textId="77777777" w:rsidTr="00C90212">
        <w:trPr>
          <w:cantSplit/>
          <w:trHeight w:val="282"/>
        </w:trPr>
        <w:tc>
          <w:tcPr>
            <w:tcW w:w="1522" w:type="dxa"/>
            <w:vMerge/>
          </w:tcPr>
          <w:p w14:paraId="670880EA" w14:textId="77777777" w:rsidR="00C90212" w:rsidRDefault="00C90212" w:rsidP="00C90212"/>
        </w:tc>
        <w:tc>
          <w:tcPr>
            <w:tcW w:w="1101" w:type="dxa"/>
          </w:tcPr>
          <w:p w14:paraId="4C469063" w14:textId="77777777" w:rsidR="00C90212" w:rsidRDefault="00C90212" w:rsidP="00C90212">
            <w:r>
              <w:t>Byte k</w:t>
            </w:r>
          </w:p>
        </w:tc>
        <w:tc>
          <w:tcPr>
            <w:tcW w:w="4500" w:type="dxa"/>
          </w:tcPr>
          <w:p w14:paraId="4A1DF7B6" w14:textId="77777777" w:rsidR="00C90212" w:rsidRDefault="00C90212" w:rsidP="00C90212">
            <w:r>
              <w:t>LSB of entity 1</w:t>
            </w:r>
          </w:p>
        </w:tc>
      </w:tr>
      <w:tr w:rsidR="00C90212" w14:paraId="12233EB7" w14:textId="77777777" w:rsidTr="00C90212">
        <w:trPr>
          <w:cantSplit/>
          <w:trHeight w:val="282"/>
        </w:trPr>
        <w:tc>
          <w:tcPr>
            <w:tcW w:w="1522" w:type="dxa"/>
            <w:vMerge/>
          </w:tcPr>
          <w:p w14:paraId="083ACF6E" w14:textId="77777777" w:rsidR="00C90212" w:rsidRDefault="00C90212" w:rsidP="00C90212"/>
        </w:tc>
        <w:tc>
          <w:tcPr>
            <w:tcW w:w="1101" w:type="dxa"/>
            <w:shd w:val="clear" w:color="auto" w:fill="D9D9D9" w:themeFill="background1" w:themeFillShade="D9"/>
          </w:tcPr>
          <w:p w14:paraId="533454CD" w14:textId="77777777" w:rsidR="00C90212" w:rsidRDefault="00C90212" w:rsidP="00C90212">
            <w:r>
              <w:t>Byte z</w:t>
            </w:r>
          </w:p>
        </w:tc>
        <w:tc>
          <w:tcPr>
            <w:tcW w:w="4500" w:type="dxa"/>
            <w:shd w:val="clear" w:color="auto" w:fill="D9D9D9" w:themeFill="background1" w:themeFillShade="D9"/>
          </w:tcPr>
          <w:p w14:paraId="19A60BE6" w14:textId="77777777" w:rsidR="00C90212" w:rsidRDefault="00C90212" w:rsidP="00C90212">
            <w:r>
              <w:t>MSB of ERD z</w:t>
            </w:r>
          </w:p>
        </w:tc>
      </w:tr>
      <w:tr w:rsidR="00C90212" w14:paraId="3F5DE905" w14:textId="77777777" w:rsidTr="00C90212">
        <w:trPr>
          <w:cantSplit/>
          <w:trHeight w:val="282"/>
        </w:trPr>
        <w:tc>
          <w:tcPr>
            <w:tcW w:w="1522" w:type="dxa"/>
            <w:vMerge/>
          </w:tcPr>
          <w:p w14:paraId="6D29A2E2" w14:textId="77777777" w:rsidR="00C90212" w:rsidRDefault="00C90212" w:rsidP="00C90212"/>
        </w:tc>
        <w:tc>
          <w:tcPr>
            <w:tcW w:w="1101" w:type="dxa"/>
            <w:shd w:val="clear" w:color="auto" w:fill="D9D9D9" w:themeFill="background1" w:themeFillShade="D9"/>
          </w:tcPr>
          <w:p w14:paraId="715A9EFA" w14:textId="77777777" w:rsidR="00C90212" w:rsidRDefault="00C90212" w:rsidP="00C90212">
            <w:r>
              <w:t>Byte z+1</w:t>
            </w:r>
          </w:p>
        </w:tc>
        <w:tc>
          <w:tcPr>
            <w:tcW w:w="4500" w:type="dxa"/>
            <w:shd w:val="clear" w:color="auto" w:fill="D9D9D9" w:themeFill="background1" w:themeFillShade="D9"/>
          </w:tcPr>
          <w:p w14:paraId="3C91C5CC" w14:textId="77777777" w:rsidR="00C90212" w:rsidRDefault="00C90212" w:rsidP="00C90212">
            <w:r>
              <w:t>LSB of ERD z</w:t>
            </w:r>
          </w:p>
        </w:tc>
      </w:tr>
      <w:tr w:rsidR="00C90212" w14:paraId="2995CDEF" w14:textId="77777777" w:rsidTr="00C90212">
        <w:trPr>
          <w:cantSplit/>
          <w:trHeight w:val="282"/>
        </w:trPr>
        <w:tc>
          <w:tcPr>
            <w:tcW w:w="1522" w:type="dxa"/>
            <w:vMerge/>
          </w:tcPr>
          <w:p w14:paraId="10C12A5A" w14:textId="77777777" w:rsidR="00C90212" w:rsidRDefault="00C90212" w:rsidP="00C90212"/>
        </w:tc>
        <w:tc>
          <w:tcPr>
            <w:tcW w:w="1101" w:type="dxa"/>
            <w:shd w:val="clear" w:color="auto" w:fill="D9D9D9" w:themeFill="background1" w:themeFillShade="D9"/>
          </w:tcPr>
          <w:p w14:paraId="5D8287C0" w14:textId="77777777" w:rsidR="00C90212" w:rsidRDefault="00C90212" w:rsidP="00C90212">
            <w:r>
              <w:t>Byte z+3</w:t>
            </w:r>
          </w:p>
        </w:tc>
        <w:tc>
          <w:tcPr>
            <w:tcW w:w="4500" w:type="dxa"/>
            <w:shd w:val="clear" w:color="auto" w:fill="D9D9D9" w:themeFill="background1" w:themeFillShade="D9"/>
          </w:tcPr>
          <w:p w14:paraId="739EAE68" w14:textId="77777777" w:rsidR="00C90212" w:rsidRDefault="00C90212" w:rsidP="00C90212">
            <w:r>
              <w:t>Size of entity in bytes</w:t>
            </w:r>
          </w:p>
        </w:tc>
      </w:tr>
      <w:tr w:rsidR="00C90212" w14:paraId="25D46B3B" w14:textId="77777777" w:rsidTr="00C90212">
        <w:trPr>
          <w:cantSplit/>
          <w:trHeight w:val="282"/>
        </w:trPr>
        <w:tc>
          <w:tcPr>
            <w:tcW w:w="1522" w:type="dxa"/>
            <w:vMerge/>
          </w:tcPr>
          <w:p w14:paraId="730A10EE" w14:textId="77777777" w:rsidR="00C90212" w:rsidRDefault="00C90212" w:rsidP="00C90212"/>
        </w:tc>
        <w:tc>
          <w:tcPr>
            <w:tcW w:w="1101" w:type="dxa"/>
            <w:shd w:val="clear" w:color="auto" w:fill="D9D9D9" w:themeFill="background1" w:themeFillShade="D9"/>
          </w:tcPr>
          <w:p w14:paraId="643862C2" w14:textId="77777777" w:rsidR="00C90212" w:rsidRDefault="00C90212" w:rsidP="00C90212">
            <w:r>
              <w:t>Byte z+3</w:t>
            </w:r>
          </w:p>
        </w:tc>
        <w:tc>
          <w:tcPr>
            <w:tcW w:w="4500" w:type="dxa"/>
            <w:shd w:val="clear" w:color="auto" w:fill="D9D9D9" w:themeFill="background1" w:themeFillShade="D9"/>
          </w:tcPr>
          <w:p w14:paraId="6231A6AF" w14:textId="77777777" w:rsidR="00C90212" w:rsidRDefault="00C90212" w:rsidP="00C90212">
            <w:r>
              <w:t>MSB of entity z</w:t>
            </w:r>
          </w:p>
        </w:tc>
      </w:tr>
      <w:tr w:rsidR="00C90212" w14:paraId="2C77B194" w14:textId="77777777" w:rsidTr="00C90212">
        <w:trPr>
          <w:cantSplit/>
          <w:trHeight w:val="282"/>
        </w:trPr>
        <w:tc>
          <w:tcPr>
            <w:tcW w:w="1522" w:type="dxa"/>
            <w:vMerge/>
          </w:tcPr>
          <w:p w14:paraId="6122803C" w14:textId="77777777" w:rsidR="00C90212" w:rsidRDefault="00C90212" w:rsidP="00C90212"/>
        </w:tc>
        <w:tc>
          <w:tcPr>
            <w:tcW w:w="1101" w:type="dxa"/>
            <w:shd w:val="clear" w:color="auto" w:fill="D9D9D9" w:themeFill="background1" w:themeFillShade="D9"/>
          </w:tcPr>
          <w:p w14:paraId="039E7AC8" w14:textId="77777777" w:rsidR="00C90212" w:rsidRDefault="00C90212" w:rsidP="00C90212">
            <w:r>
              <w:t xml:space="preserve">Byte </w:t>
            </w:r>
            <w:proofErr w:type="spellStart"/>
            <w:r>
              <w:t>z+n</w:t>
            </w:r>
            <w:proofErr w:type="spellEnd"/>
          </w:p>
        </w:tc>
        <w:tc>
          <w:tcPr>
            <w:tcW w:w="4500" w:type="dxa"/>
            <w:shd w:val="clear" w:color="auto" w:fill="D9D9D9" w:themeFill="background1" w:themeFillShade="D9"/>
          </w:tcPr>
          <w:p w14:paraId="71D8FD3B" w14:textId="77777777" w:rsidR="00C90212" w:rsidRDefault="00C90212" w:rsidP="00C90212">
            <w:r>
              <w:t>LSB of entity z</w:t>
            </w:r>
          </w:p>
        </w:tc>
      </w:tr>
    </w:tbl>
    <w:p w14:paraId="06E43909" w14:textId="77777777" w:rsidR="00C90212" w:rsidRDefault="00C90212" w:rsidP="00C90212">
      <w:pPr>
        <w:pStyle w:val="Header"/>
        <w:tabs>
          <w:tab w:val="clear" w:pos="4320"/>
          <w:tab w:val="clear" w:pos="8640"/>
        </w:tabs>
        <w:ind w:left="1620"/>
        <w:rPr>
          <w:szCs w:val="24"/>
        </w:rPr>
      </w:pPr>
      <w:r>
        <w:rPr>
          <w:szCs w:val="24"/>
        </w:rPr>
        <w:t>The rows shaded in gray are repeated for the remaining requested ERDs.</w:t>
      </w:r>
    </w:p>
    <w:p w14:paraId="7C6CBF92" w14:textId="77777777" w:rsidR="00C90212" w:rsidRDefault="00C90212" w:rsidP="00C90212"/>
    <w:p w14:paraId="72FE31CE" w14:textId="77777777" w:rsidR="006470AD" w:rsidRDefault="006470AD">
      <w:r>
        <w:br w:type="page"/>
      </w:r>
    </w:p>
    <w:tbl>
      <w:tblPr>
        <w:tblW w:w="7123" w:type="dxa"/>
        <w:tblInd w:w="171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0A0" w:firstRow="1" w:lastRow="0" w:firstColumn="1" w:lastColumn="0" w:noHBand="0" w:noVBand="0"/>
      </w:tblPr>
      <w:tblGrid>
        <w:gridCol w:w="1522"/>
        <w:gridCol w:w="1101"/>
        <w:gridCol w:w="4500"/>
      </w:tblGrid>
      <w:tr w:rsidR="00C90212" w14:paraId="00750666" w14:textId="77777777" w:rsidTr="00C90212">
        <w:trPr>
          <w:cantSplit/>
        </w:trPr>
        <w:tc>
          <w:tcPr>
            <w:tcW w:w="7123" w:type="dxa"/>
            <w:gridSpan w:val="3"/>
            <w:shd w:val="solid" w:color="000080" w:fill="FFFFFF"/>
          </w:tcPr>
          <w:p w14:paraId="1CC9B016" w14:textId="77777777" w:rsidR="00C90212" w:rsidRDefault="00C90212" w:rsidP="0082394B">
            <w:pPr>
              <w:rPr>
                <w:b/>
                <w:bCs/>
                <w:color w:val="FFFFFF"/>
              </w:rPr>
            </w:pPr>
            <w:r>
              <w:rPr>
                <w:b/>
                <w:bCs/>
                <w:color w:val="FFFFFF"/>
              </w:rPr>
              <w:lastRenderedPageBreak/>
              <w:t xml:space="preserve">Entity </w:t>
            </w:r>
            <w:r w:rsidR="00206205">
              <w:rPr>
                <w:b/>
                <w:bCs/>
                <w:color w:val="FFFFFF"/>
              </w:rPr>
              <w:t>Publication</w:t>
            </w:r>
            <w:r>
              <w:rPr>
                <w:b/>
                <w:bCs/>
                <w:color w:val="FFFFFF"/>
              </w:rPr>
              <w:t xml:space="preserve"> Response</w:t>
            </w:r>
          </w:p>
        </w:tc>
      </w:tr>
      <w:tr w:rsidR="00C90212" w14:paraId="24AB927E" w14:textId="77777777" w:rsidTr="00C90212">
        <w:tc>
          <w:tcPr>
            <w:tcW w:w="1522" w:type="dxa"/>
          </w:tcPr>
          <w:p w14:paraId="248338B2" w14:textId="77777777" w:rsidR="00C90212" w:rsidRPr="00455DFC" w:rsidRDefault="00C90212" w:rsidP="00C90212">
            <w:pPr>
              <w:rPr>
                <w:bCs/>
              </w:rPr>
            </w:pPr>
            <w:r w:rsidRPr="00455DFC">
              <w:rPr>
                <w:bCs/>
              </w:rPr>
              <w:t>Message ID</w:t>
            </w:r>
          </w:p>
        </w:tc>
        <w:tc>
          <w:tcPr>
            <w:tcW w:w="5601" w:type="dxa"/>
            <w:gridSpan w:val="2"/>
          </w:tcPr>
          <w:p w14:paraId="5922BCA3" w14:textId="77777777" w:rsidR="00C90212" w:rsidRPr="00455DFC" w:rsidRDefault="00E65D3C" w:rsidP="00C90212">
            <w:pPr>
              <w:rPr>
                <w:bCs/>
              </w:rPr>
            </w:pPr>
            <w:r>
              <w:rPr>
                <w:bCs/>
              </w:rPr>
              <w:t>0xF5</w:t>
            </w:r>
          </w:p>
        </w:tc>
      </w:tr>
      <w:tr w:rsidR="00C90212" w14:paraId="65147C68" w14:textId="77777777" w:rsidTr="00C90212">
        <w:tc>
          <w:tcPr>
            <w:tcW w:w="1522" w:type="dxa"/>
          </w:tcPr>
          <w:p w14:paraId="651FC2B0" w14:textId="77777777" w:rsidR="00C90212" w:rsidRDefault="00C90212" w:rsidP="00C90212">
            <w:r>
              <w:t>Description</w:t>
            </w:r>
          </w:p>
        </w:tc>
        <w:tc>
          <w:tcPr>
            <w:tcW w:w="5601" w:type="dxa"/>
            <w:gridSpan w:val="2"/>
          </w:tcPr>
          <w:p w14:paraId="0E7CCEC1" w14:textId="77777777" w:rsidR="00C90212" w:rsidRDefault="00C90212" w:rsidP="00206205">
            <w:r>
              <w:t xml:space="preserve">This message </w:t>
            </w:r>
            <w:r w:rsidR="002D1EF0">
              <w:t xml:space="preserve">serves as an application-level acknowledgement that the </w:t>
            </w:r>
            <w:r w:rsidR="00206205">
              <w:t>publication</w:t>
            </w:r>
            <w:r w:rsidR="002D1EF0">
              <w:t xml:space="preserve"> was received.</w:t>
            </w:r>
          </w:p>
        </w:tc>
      </w:tr>
      <w:tr w:rsidR="00C90212" w14:paraId="77070200" w14:textId="77777777" w:rsidTr="00C90212">
        <w:tc>
          <w:tcPr>
            <w:tcW w:w="1522" w:type="dxa"/>
          </w:tcPr>
          <w:p w14:paraId="5DF587C2" w14:textId="77777777" w:rsidR="00C90212" w:rsidRDefault="00C90212" w:rsidP="00C90212">
            <w:r>
              <w:t>Publisher</w:t>
            </w:r>
          </w:p>
        </w:tc>
        <w:tc>
          <w:tcPr>
            <w:tcW w:w="5601" w:type="dxa"/>
            <w:gridSpan w:val="2"/>
          </w:tcPr>
          <w:p w14:paraId="2F65FF7C" w14:textId="77777777" w:rsidR="00C90212" w:rsidRDefault="00C90212" w:rsidP="00C90212">
            <w:r>
              <w:t>Any device</w:t>
            </w:r>
          </w:p>
        </w:tc>
      </w:tr>
      <w:tr w:rsidR="00C90212" w14:paraId="563641CA" w14:textId="77777777" w:rsidTr="00C90212">
        <w:tc>
          <w:tcPr>
            <w:tcW w:w="1522" w:type="dxa"/>
          </w:tcPr>
          <w:p w14:paraId="62E49E8D" w14:textId="77777777" w:rsidR="00C90212" w:rsidRDefault="00C90212" w:rsidP="00C90212">
            <w:r>
              <w:t>Data Received</w:t>
            </w:r>
          </w:p>
        </w:tc>
        <w:tc>
          <w:tcPr>
            <w:tcW w:w="5601" w:type="dxa"/>
            <w:gridSpan w:val="2"/>
          </w:tcPr>
          <w:p w14:paraId="77A37E6E" w14:textId="77777777" w:rsidR="00C90212" w:rsidRDefault="00C90212" w:rsidP="00C90212">
            <w:r>
              <w:t>Any device</w:t>
            </w:r>
          </w:p>
        </w:tc>
      </w:tr>
      <w:tr w:rsidR="00C90212" w14:paraId="359A9957" w14:textId="77777777" w:rsidTr="00C90212">
        <w:tc>
          <w:tcPr>
            <w:tcW w:w="1522" w:type="dxa"/>
          </w:tcPr>
          <w:p w14:paraId="7A86B7B9" w14:textId="77777777" w:rsidR="00C90212" w:rsidRDefault="00C90212" w:rsidP="00C90212">
            <w:r>
              <w:t>Frequency</w:t>
            </w:r>
          </w:p>
        </w:tc>
        <w:tc>
          <w:tcPr>
            <w:tcW w:w="5601" w:type="dxa"/>
            <w:gridSpan w:val="2"/>
          </w:tcPr>
          <w:p w14:paraId="1D433024" w14:textId="77777777" w:rsidR="00C90212" w:rsidRDefault="00C90212" w:rsidP="00C90212">
            <w:r>
              <w:t>As needed</w:t>
            </w:r>
          </w:p>
        </w:tc>
      </w:tr>
      <w:tr w:rsidR="00C90212" w14:paraId="34B103CB" w14:textId="77777777" w:rsidTr="00C90212">
        <w:tc>
          <w:tcPr>
            <w:tcW w:w="1522" w:type="dxa"/>
          </w:tcPr>
          <w:p w14:paraId="06F9644B" w14:textId="77777777" w:rsidR="00C90212" w:rsidRDefault="00C90212" w:rsidP="00C90212">
            <w:r>
              <w:t>Packet Data Size</w:t>
            </w:r>
          </w:p>
        </w:tc>
        <w:tc>
          <w:tcPr>
            <w:tcW w:w="5601" w:type="dxa"/>
            <w:gridSpan w:val="2"/>
          </w:tcPr>
          <w:p w14:paraId="288941E0" w14:textId="77777777" w:rsidR="00C90212" w:rsidRDefault="006470AD" w:rsidP="00C90212">
            <w:r>
              <w:t>2</w:t>
            </w:r>
          </w:p>
        </w:tc>
      </w:tr>
      <w:tr w:rsidR="006470AD" w14:paraId="04198872" w14:textId="77777777" w:rsidTr="00C90212">
        <w:trPr>
          <w:cantSplit/>
          <w:trHeight w:val="282"/>
        </w:trPr>
        <w:tc>
          <w:tcPr>
            <w:tcW w:w="1522" w:type="dxa"/>
            <w:vMerge w:val="restart"/>
          </w:tcPr>
          <w:p w14:paraId="05EB5F49" w14:textId="77777777" w:rsidR="006470AD" w:rsidRDefault="006470AD" w:rsidP="00C90212">
            <w:r>
              <w:t>Data</w:t>
            </w:r>
          </w:p>
          <w:p w14:paraId="31B33382" w14:textId="77777777" w:rsidR="006470AD" w:rsidRDefault="006470AD" w:rsidP="00C90212"/>
        </w:tc>
        <w:tc>
          <w:tcPr>
            <w:tcW w:w="1101" w:type="dxa"/>
          </w:tcPr>
          <w:p w14:paraId="42CBE0B6" w14:textId="77777777" w:rsidR="006470AD" w:rsidRDefault="006470AD" w:rsidP="00C90212">
            <w:r>
              <w:t>Byte 1</w:t>
            </w:r>
          </w:p>
        </w:tc>
        <w:tc>
          <w:tcPr>
            <w:tcW w:w="4500" w:type="dxa"/>
          </w:tcPr>
          <w:p w14:paraId="227881D5" w14:textId="77777777" w:rsidR="006470AD" w:rsidRDefault="006470AD" w:rsidP="00C90212">
            <w:r>
              <w:t>Source (sender) address</w:t>
            </w:r>
          </w:p>
        </w:tc>
      </w:tr>
      <w:tr w:rsidR="006470AD" w14:paraId="0464DF7C" w14:textId="77777777" w:rsidTr="00C90212">
        <w:trPr>
          <w:cantSplit/>
          <w:trHeight w:val="282"/>
        </w:trPr>
        <w:tc>
          <w:tcPr>
            <w:tcW w:w="1522" w:type="dxa"/>
            <w:vMerge/>
          </w:tcPr>
          <w:p w14:paraId="62943C80" w14:textId="77777777" w:rsidR="006470AD" w:rsidRDefault="006470AD" w:rsidP="00C90212"/>
        </w:tc>
        <w:tc>
          <w:tcPr>
            <w:tcW w:w="1101" w:type="dxa"/>
          </w:tcPr>
          <w:p w14:paraId="6BE1F874" w14:textId="77777777" w:rsidR="006470AD" w:rsidRDefault="006470AD" w:rsidP="00C90212">
            <w:r>
              <w:t>Byte 2</w:t>
            </w:r>
          </w:p>
        </w:tc>
        <w:tc>
          <w:tcPr>
            <w:tcW w:w="4500" w:type="dxa"/>
          </w:tcPr>
          <w:p w14:paraId="570560F1" w14:textId="77777777" w:rsidR="006470AD" w:rsidRDefault="006470AD" w:rsidP="00C90212">
            <w:r>
              <w:t>Command  - see Message ID</w:t>
            </w:r>
          </w:p>
        </w:tc>
      </w:tr>
    </w:tbl>
    <w:p w14:paraId="2CDE5B09" w14:textId="77777777" w:rsidR="00C90212" w:rsidRDefault="00C90212"/>
    <w:sectPr w:rsidR="00C902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B47290"/>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648"/>
      </w:pPr>
    </w:lvl>
    <w:lvl w:ilvl="2">
      <w:start w:val="1"/>
      <w:numFmt w:val="decimal"/>
      <w:pStyle w:val="Heading3"/>
      <w:suff w:val="space"/>
      <w:lvlText w:val="%1.%2.%3"/>
      <w:lvlJc w:val="left"/>
      <w:pPr>
        <w:ind w:left="0" w:firstLine="1152"/>
      </w:pPr>
    </w:lvl>
    <w:lvl w:ilvl="3">
      <w:start w:val="1"/>
      <w:numFmt w:val="decimal"/>
      <w:pStyle w:val="Heading4"/>
      <w:suff w:val="space"/>
      <w:lvlText w:val="%1.%2.%3.%4"/>
      <w:lvlJc w:val="left"/>
      <w:pPr>
        <w:ind w:left="1512" w:firstLine="0"/>
      </w:pPr>
      <w:rPr>
        <w:rFonts w:ascii="Arial" w:hAnsi="Arial" w:hint="default"/>
        <w:b w:val="0"/>
        <w:i w:val="0"/>
        <w:sz w:val="20"/>
      </w:rPr>
    </w:lvl>
    <w:lvl w:ilvl="4">
      <w:start w:val="1"/>
      <w:numFmt w:val="decimal"/>
      <w:pStyle w:val="Heading5"/>
      <w:suff w:val="space"/>
      <w:lvlText w:val="%1.%2.%3.%4.%5"/>
      <w:lvlJc w:val="left"/>
      <w:pPr>
        <w:ind w:left="0" w:firstLine="2016"/>
      </w:pPr>
    </w:lvl>
    <w:lvl w:ilvl="5">
      <w:start w:val="1"/>
      <w:numFmt w:val="decimal"/>
      <w:pStyle w:val="Heading6"/>
      <w:suff w:val="space"/>
      <w:lvlText w:val="%1.%2.%3.%4.%5.%6"/>
      <w:lvlJc w:val="left"/>
      <w:pPr>
        <w:ind w:left="0" w:firstLine="2448"/>
      </w:pPr>
    </w:lvl>
    <w:lvl w:ilvl="6">
      <w:start w:val="1"/>
      <w:numFmt w:val="decimal"/>
      <w:pStyle w:val="Heading7"/>
      <w:suff w:val="space"/>
      <w:lvlText w:val="%1.%2.%3.%4.%5.%6.%7"/>
      <w:lvlJc w:val="left"/>
      <w:pPr>
        <w:ind w:left="0" w:firstLine="288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nsid w:val="4BC92151"/>
    <w:multiLevelType w:val="hybridMultilevel"/>
    <w:tmpl w:val="4ED82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70157"/>
    <w:multiLevelType w:val="hybridMultilevel"/>
    <w:tmpl w:val="1D5498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32198F"/>
    <w:multiLevelType w:val="hybridMultilevel"/>
    <w:tmpl w:val="1300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810160"/>
    <w:multiLevelType w:val="hybridMultilevel"/>
    <w:tmpl w:val="234C926E"/>
    <w:lvl w:ilvl="0" w:tplc="13E462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F1"/>
    <w:rsid w:val="00012EB8"/>
    <w:rsid w:val="000202CE"/>
    <w:rsid w:val="00047A55"/>
    <w:rsid w:val="000E39C3"/>
    <w:rsid w:val="00163B45"/>
    <w:rsid w:val="001668BC"/>
    <w:rsid w:val="001C4562"/>
    <w:rsid w:val="001E2181"/>
    <w:rsid w:val="00201390"/>
    <w:rsid w:val="002055CB"/>
    <w:rsid w:val="00206205"/>
    <w:rsid w:val="002437F9"/>
    <w:rsid w:val="00246321"/>
    <w:rsid w:val="002523A2"/>
    <w:rsid w:val="002D1EF0"/>
    <w:rsid w:val="00367CC0"/>
    <w:rsid w:val="00393DB4"/>
    <w:rsid w:val="00436243"/>
    <w:rsid w:val="00451356"/>
    <w:rsid w:val="00477A0E"/>
    <w:rsid w:val="00491F53"/>
    <w:rsid w:val="004B0F2A"/>
    <w:rsid w:val="004E6AE8"/>
    <w:rsid w:val="00500748"/>
    <w:rsid w:val="005103DB"/>
    <w:rsid w:val="005272F1"/>
    <w:rsid w:val="00532D32"/>
    <w:rsid w:val="00597C84"/>
    <w:rsid w:val="0062354A"/>
    <w:rsid w:val="006236F5"/>
    <w:rsid w:val="00643E95"/>
    <w:rsid w:val="006470AD"/>
    <w:rsid w:val="00647766"/>
    <w:rsid w:val="00654688"/>
    <w:rsid w:val="00700103"/>
    <w:rsid w:val="0072159E"/>
    <w:rsid w:val="007271B6"/>
    <w:rsid w:val="00737C54"/>
    <w:rsid w:val="00781388"/>
    <w:rsid w:val="007C2E5B"/>
    <w:rsid w:val="007D3DBE"/>
    <w:rsid w:val="007E3921"/>
    <w:rsid w:val="0082394B"/>
    <w:rsid w:val="009076C2"/>
    <w:rsid w:val="00931F20"/>
    <w:rsid w:val="0094440D"/>
    <w:rsid w:val="0094529F"/>
    <w:rsid w:val="00A34E0E"/>
    <w:rsid w:val="00A43541"/>
    <w:rsid w:val="00B01561"/>
    <w:rsid w:val="00B11B32"/>
    <w:rsid w:val="00B35804"/>
    <w:rsid w:val="00B6571E"/>
    <w:rsid w:val="00BD3354"/>
    <w:rsid w:val="00BE370C"/>
    <w:rsid w:val="00C445E7"/>
    <w:rsid w:val="00C90212"/>
    <w:rsid w:val="00DC6516"/>
    <w:rsid w:val="00E12D93"/>
    <w:rsid w:val="00E35CD5"/>
    <w:rsid w:val="00E36FD9"/>
    <w:rsid w:val="00E65D3C"/>
    <w:rsid w:val="00E75882"/>
    <w:rsid w:val="00EB2391"/>
    <w:rsid w:val="00EB2486"/>
    <w:rsid w:val="00EE33E5"/>
    <w:rsid w:val="00F0358A"/>
    <w:rsid w:val="00F10064"/>
    <w:rsid w:val="00F200B8"/>
    <w:rsid w:val="00F43828"/>
    <w:rsid w:val="00F90250"/>
    <w:rsid w:val="00F954AD"/>
    <w:rsid w:val="00FB0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09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F1"/>
    <w:pPr>
      <w:jc w:val="both"/>
    </w:pPr>
    <w:rPr>
      <w:rFonts w:ascii="Arial" w:hAnsi="Arial"/>
    </w:rPr>
  </w:style>
  <w:style w:type="paragraph" w:styleId="Heading1">
    <w:name w:val="heading 1"/>
    <w:basedOn w:val="Normal"/>
    <w:next w:val="Normal"/>
    <w:link w:val="Heading1Char"/>
    <w:autoRedefine/>
    <w:qFormat/>
    <w:rsid w:val="005272F1"/>
    <w:pPr>
      <w:keepNext/>
      <w:pageBreakBefore/>
      <w:numPr>
        <w:numId w:val="1"/>
      </w:numPr>
      <w:spacing w:before="240" w:after="240"/>
      <w:outlineLvl w:val="0"/>
    </w:pPr>
    <w:rPr>
      <w:kern w:val="28"/>
      <w:sz w:val="28"/>
    </w:rPr>
  </w:style>
  <w:style w:type="paragraph" w:styleId="Heading2">
    <w:name w:val="heading 2"/>
    <w:basedOn w:val="Heading1"/>
    <w:next w:val="Normal"/>
    <w:link w:val="Heading2Char"/>
    <w:autoRedefine/>
    <w:qFormat/>
    <w:rsid w:val="005272F1"/>
    <w:pPr>
      <w:pageBreakBefore w:val="0"/>
      <w:numPr>
        <w:ilvl w:val="1"/>
      </w:numPr>
      <w:tabs>
        <w:tab w:val="left" w:pos="540"/>
      </w:tabs>
      <w:spacing w:after="120"/>
      <w:ind w:firstLine="0"/>
      <w:outlineLvl w:val="1"/>
    </w:pPr>
    <w:rPr>
      <w:sz w:val="24"/>
    </w:rPr>
  </w:style>
  <w:style w:type="paragraph" w:styleId="Heading3">
    <w:name w:val="heading 3"/>
    <w:basedOn w:val="Normal"/>
    <w:next w:val="Normal"/>
    <w:link w:val="Heading3Char"/>
    <w:autoRedefine/>
    <w:qFormat/>
    <w:rsid w:val="005272F1"/>
    <w:pPr>
      <w:keepNext/>
      <w:numPr>
        <w:ilvl w:val="2"/>
        <w:numId w:val="1"/>
      </w:numPr>
      <w:spacing w:before="240" w:after="120"/>
      <w:ind w:firstLine="0"/>
      <w:outlineLvl w:val="2"/>
    </w:pPr>
    <w:rPr>
      <w:sz w:val="24"/>
    </w:rPr>
  </w:style>
  <w:style w:type="paragraph" w:styleId="Heading4">
    <w:name w:val="heading 4"/>
    <w:basedOn w:val="Normal"/>
    <w:next w:val="Normal"/>
    <w:link w:val="Heading4Char"/>
    <w:qFormat/>
    <w:rsid w:val="005272F1"/>
    <w:pPr>
      <w:keepNext/>
      <w:numPr>
        <w:ilvl w:val="3"/>
        <w:numId w:val="1"/>
      </w:numPr>
      <w:spacing w:before="240" w:after="60"/>
      <w:outlineLvl w:val="3"/>
    </w:pPr>
  </w:style>
  <w:style w:type="paragraph" w:styleId="Heading5">
    <w:name w:val="heading 5"/>
    <w:basedOn w:val="Normal"/>
    <w:next w:val="Normal"/>
    <w:link w:val="Heading5Char"/>
    <w:qFormat/>
    <w:rsid w:val="005272F1"/>
    <w:pPr>
      <w:numPr>
        <w:ilvl w:val="4"/>
        <w:numId w:val="1"/>
      </w:numPr>
      <w:spacing w:before="240" w:after="60"/>
      <w:outlineLvl w:val="4"/>
    </w:pPr>
  </w:style>
  <w:style w:type="paragraph" w:styleId="Heading6">
    <w:name w:val="heading 6"/>
    <w:basedOn w:val="Normal"/>
    <w:next w:val="Normal"/>
    <w:link w:val="Heading6Char"/>
    <w:qFormat/>
    <w:rsid w:val="005272F1"/>
    <w:pPr>
      <w:numPr>
        <w:ilvl w:val="5"/>
        <w:numId w:val="1"/>
      </w:numPr>
      <w:spacing w:before="240" w:after="60"/>
      <w:outlineLvl w:val="5"/>
    </w:pPr>
  </w:style>
  <w:style w:type="paragraph" w:styleId="Heading7">
    <w:name w:val="heading 7"/>
    <w:basedOn w:val="Normal"/>
    <w:next w:val="Normal"/>
    <w:link w:val="Heading7Char"/>
    <w:qFormat/>
    <w:rsid w:val="005272F1"/>
    <w:pPr>
      <w:numPr>
        <w:ilvl w:val="6"/>
        <w:numId w:val="1"/>
      </w:numPr>
      <w:spacing w:before="240" w:after="60"/>
      <w:outlineLvl w:val="6"/>
    </w:pPr>
  </w:style>
  <w:style w:type="paragraph" w:styleId="Heading8">
    <w:name w:val="heading 8"/>
    <w:basedOn w:val="Normal"/>
    <w:next w:val="Normal"/>
    <w:link w:val="Heading8Char"/>
    <w:qFormat/>
    <w:rsid w:val="005272F1"/>
    <w:pPr>
      <w:numPr>
        <w:ilvl w:val="7"/>
        <w:numId w:val="1"/>
      </w:numPr>
      <w:spacing w:before="240" w:after="60"/>
      <w:outlineLvl w:val="7"/>
    </w:pPr>
    <w:rPr>
      <w:i/>
    </w:rPr>
  </w:style>
  <w:style w:type="paragraph" w:styleId="Heading9">
    <w:name w:val="heading 9"/>
    <w:basedOn w:val="Normal"/>
    <w:next w:val="Normal"/>
    <w:link w:val="Heading9Char"/>
    <w:qFormat/>
    <w:rsid w:val="005272F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2F1"/>
    <w:rPr>
      <w:rFonts w:ascii="Arial" w:hAnsi="Arial"/>
      <w:kern w:val="28"/>
      <w:sz w:val="28"/>
    </w:rPr>
  </w:style>
  <w:style w:type="character" w:customStyle="1" w:styleId="Heading2Char">
    <w:name w:val="Heading 2 Char"/>
    <w:basedOn w:val="DefaultParagraphFont"/>
    <w:link w:val="Heading2"/>
    <w:rsid w:val="005272F1"/>
    <w:rPr>
      <w:rFonts w:ascii="Arial" w:hAnsi="Arial"/>
      <w:kern w:val="28"/>
      <w:sz w:val="24"/>
    </w:rPr>
  </w:style>
  <w:style w:type="character" w:customStyle="1" w:styleId="Heading3Char">
    <w:name w:val="Heading 3 Char"/>
    <w:basedOn w:val="DefaultParagraphFont"/>
    <w:link w:val="Heading3"/>
    <w:rsid w:val="005272F1"/>
    <w:rPr>
      <w:rFonts w:ascii="Arial" w:hAnsi="Arial"/>
      <w:sz w:val="24"/>
    </w:rPr>
  </w:style>
  <w:style w:type="character" w:customStyle="1" w:styleId="Heading4Char">
    <w:name w:val="Heading 4 Char"/>
    <w:basedOn w:val="DefaultParagraphFont"/>
    <w:link w:val="Heading4"/>
    <w:rsid w:val="005272F1"/>
    <w:rPr>
      <w:rFonts w:ascii="Arial" w:hAnsi="Arial"/>
    </w:rPr>
  </w:style>
  <w:style w:type="character" w:customStyle="1" w:styleId="Heading5Char">
    <w:name w:val="Heading 5 Char"/>
    <w:basedOn w:val="DefaultParagraphFont"/>
    <w:link w:val="Heading5"/>
    <w:rsid w:val="005272F1"/>
    <w:rPr>
      <w:rFonts w:ascii="Arial" w:hAnsi="Arial"/>
    </w:rPr>
  </w:style>
  <w:style w:type="character" w:customStyle="1" w:styleId="Heading6Char">
    <w:name w:val="Heading 6 Char"/>
    <w:basedOn w:val="DefaultParagraphFont"/>
    <w:link w:val="Heading6"/>
    <w:rsid w:val="005272F1"/>
    <w:rPr>
      <w:rFonts w:ascii="Arial" w:hAnsi="Arial"/>
    </w:rPr>
  </w:style>
  <w:style w:type="character" w:customStyle="1" w:styleId="Heading7Char">
    <w:name w:val="Heading 7 Char"/>
    <w:basedOn w:val="DefaultParagraphFont"/>
    <w:link w:val="Heading7"/>
    <w:rsid w:val="005272F1"/>
    <w:rPr>
      <w:rFonts w:ascii="Arial" w:hAnsi="Arial"/>
    </w:rPr>
  </w:style>
  <w:style w:type="character" w:customStyle="1" w:styleId="Heading8Char">
    <w:name w:val="Heading 8 Char"/>
    <w:basedOn w:val="DefaultParagraphFont"/>
    <w:link w:val="Heading8"/>
    <w:rsid w:val="005272F1"/>
    <w:rPr>
      <w:rFonts w:ascii="Arial" w:hAnsi="Arial"/>
      <w:i/>
    </w:rPr>
  </w:style>
  <w:style w:type="character" w:customStyle="1" w:styleId="Heading9Char">
    <w:name w:val="Heading 9 Char"/>
    <w:basedOn w:val="DefaultParagraphFont"/>
    <w:link w:val="Heading9"/>
    <w:rsid w:val="005272F1"/>
    <w:rPr>
      <w:rFonts w:ascii="Arial" w:hAnsi="Arial"/>
      <w:i/>
      <w:sz w:val="18"/>
    </w:rPr>
  </w:style>
  <w:style w:type="paragraph" w:styleId="Header">
    <w:name w:val="header"/>
    <w:basedOn w:val="Normal"/>
    <w:link w:val="HeaderChar"/>
    <w:semiHidden/>
    <w:rsid w:val="005272F1"/>
    <w:pPr>
      <w:tabs>
        <w:tab w:val="center" w:pos="4320"/>
        <w:tab w:val="right" w:pos="8640"/>
      </w:tabs>
    </w:pPr>
  </w:style>
  <w:style w:type="character" w:customStyle="1" w:styleId="HeaderChar">
    <w:name w:val="Header Char"/>
    <w:basedOn w:val="DefaultParagraphFont"/>
    <w:link w:val="Header"/>
    <w:semiHidden/>
    <w:rsid w:val="005272F1"/>
    <w:rPr>
      <w:rFonts w:ascii="Arial" w:hAnsi="Arial"/>
    </w:rPr>
  </w:style>
  <w:style w:type="paragraph" w:styleId="ListParagraph">
    <w:name w:val="List Paragraph"/>
    <w:basedOn w:val="Normal"/>
    <w:uiPriority w:val="34"/>
    <w:qFormat/>
    <w:rsid w:val="007271B6"/>
    <w:pPr>
      <w:ind w:left="720"/>
      <w:contextualSpacing/>
    </w:pPr>
  </w:style>
  <w:style w:type="table" w:styleId="TableGrid">
    <w:name w:val="Table Grid"/>
    <w:basedOn w:val="TableNormal"/>
    <w:uiPriority w:val="59"/>
    <w:rsid w:val="007E3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E39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2F1"/>
    <w:pPr>
      <w:jc w:val="both"/>
    </w:pPr>
    <w:rPr>
      <w:rFonts w:ascii="Arial" w:hAnsi="Arial"/>
    </w:rPr>
  </w:style>
  <w:style w:type="paragraph" w:styleId="Heading1">
    <w:name w:val="heading 1"/>
    <w:basedOn w:val="Normal"/>
    <w:next w:val="Normal"/>
    <w:link w:val="Heading1Char"/>
    <w:autoRedefine/>
    <w:qFormat/>
    <w:rsid w:val="005272F1"/>
    <w:pPr>
      <w:keepNext/>
      <w:pageBreakBefore/>
      <w:numPr>
        <w:numId w:val="1"/>
      </w:numPr>
      <w:spacing w:before="240" w:after="240"/>
      <w:outlineLvl w:val="0"/>
    </w:pPr>
    <w:rPr>
      <w:kern w:val="28"/>
      <w:sz w:val="28"/>
    </w:rPr>
  </w:style>
  <w:style w:type="paragraph" w:styleId="Heading2">
    <w:name w:val="heading 2"/>
    <w:basedOn w:val="Heading1"/>
    <w:next w:val="Normal"/>
    <w:link w:val="Heading2Char"/>
    <w:autoRedefine/>
    <w:qFormat/>
    <w:rsid w:val="005272F1"/>
    <w:pPr>
      <w:pageBreakBefore w:val="0"/>
      <w:numPr>
        <w:ilvl w:val="1"/>
      </w:numPr>
      <w:tabs>
        <w:tab w:val="left" w:pos="540"/>
      </w:tabs>
      <w:spacing w:after="120"/>
      <w:ind w:firstLine="0"/>
      <w:outlineLvl w:val="1"/>
    </w:pPr>
    <w:rPr>
      <w:sz w:val="24"/>
    </w:rPr>
  </w:style>
  <w:style w:type="paragraph" w:styleId="Heading3">
    <w:name w:val="heading 3"/>
    <w:basedOn w:val="Normal"/>
    <w:next w:val="Normal"/>
    <w:link w:val="Heading3Char"/>
    <w:autoRedefine/>
    <w:qFormat/>
    <w:rsid w:val="005272F1"/>
    <w:pPr>
      <w:keepNext/>
      <w:numPr>
        <w:ilvl w:val="2"/>
        <w:numId w:val="1"/>
      </w:numPr>
      <w:spacing w:before="240" w:after="120"/>
      <w:ind w:firstLine="0"/>
      <w:outlineLvl w:val="2"/>
    </w:pPr>
    <w:rPr>
      <w:sz w:val="24"/>
    </w:rPr>
  </w:style>
  <w:style w:type="paragraph" w:styleId="Heading4">
    <w:name w:val="heading 4"/>
    <w:basedOn w:val="Normal"/>
    <w:next w:val="Normal"/>
    <w:link w:val="Heading4Char"/>
    <w:qFormat/>
    <w:rsid w:val="005272F1"/>
    <w:pPr>
      <w:keepNext/>
      <w:numPr>
        <w:ilvl w:val="3"/>
        <w:numId w:val="1"/>
      </w:numPr>
      <w:spacing w:before="240" w:after="60"/>
      <w:outlineLvl w:val="3"/>
    </w:pPr>
  </w:style>
  <w:style w:type="paragraph" w:styleId="Heading5">
    <w:name w:val="heading 5"/>
    <w:basedOn w:val="Normal"/>
    <w:next w:val="Normal"/>
    <w:link w:val="Heading5Char"/>
    <w:qFormat/>
    <w:rsid w:val="005272F1"/>
    <w:pPr>
      <w:numPr>
        <w:ilvl w:val="4"/>
        <w:numId w:val="1"/>
      </w:numPr>
      <w:spacing w:before="240" w:after="60"/>
      <w:outlineLvl w:val="4"/>
    </w:pPr>
  </w:style>
  <w:style w:type="paragraph" w:styleId="Heading6">
    <w:name w:val="heading 6"/>
    <w:basedOn w:val="Normal"/>
    <w:next w:val="Normal"/>
    <w:link w:val="Heading6Char"/>
    <w:qFormat/>
    <w:rsid w:val="005272F1"/>
    <w:pPr>
      <w:numPr>
        <w:ilvl w:val="5"/>
        <w:numId w:val="1"/>
      </w:numPr>
      <w:spacing w:before="240" w:after="60"/>
      <w:outlineLvl w:val="5"/>
    </w:pPr>
  </w:style>
  <w:style w:type="paragraph" w:styleId="Heading7">
    <w:name w:val="heading 7"/>
    <w:basedOn w:val="Normal"/>
    <w:next w:val="Normal"/>
    <w:link w:val="Heading7Char"/>
    <w:qFormat/>
    <w:rsid w:val="005272F1"/>
    <w:pPr>
      <w:numPr>
        <w:ilvl w:val="6"/>
        <w:numId w:val="1"/>
      </w:numPr>
      <w:spacing w:before="240" w:after="60"/>
      <w:outlineLvl w:val="6"/>
    </w:pPr>
  </w:style>
  <w:style w:type="paragraph" w:styleId="Heading8">
    <w:name w:val="heading 8"/>
    <w:basedOn w:val="Normal"/>
    <w:next w:val="Normal"/>
    <w:link w:val="Heading8Char"/>
    <w:qFormat/>
    <w:rsid w:val="005272F1"/>
    <w:pPr>
      <w:numPr>
        <w:ilvl w:val="7"/>
        <w:numId w:val="1"/>
      </w:numPr>
      <w:spacing w:before="240" w:after="60"/>
      <w:outlineLvl w:val="7"/>
    </w:pPr>
    <w:rPr>
      <w:i/>
    </w:rPr>
  </w:style>
  <w:style w:type="paragraph" w:styleId="Heading9">
    <w:name w:val="heading 9"/>
    <w:basedOn w:val="Normal"/>
    <w:next w:val="Normal"/>
    <w:link w:val="Heading9Char"/>
    <w:qFormat/>
    <w:rsid w:val="005272F1"/>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72F1"/>
    <w:rPr>
      <w:rFonts w:ascii="Arial" w:hAnsi="Arial"/>
      <w:kern w:val="28"/>
      <w:sz w:val="28"/>
    </w:rPr>
  </w:style>
  <w:style w:type="character" w:customStyle="1" w:styleId="Heading2Char">
    <w:name w:val="Heading 2 Char"/>
    <w:basedOn w:val="DefaultParagraphFont"/>
    <w:link w:val="Heading2"/>
    <w:rsid w:val="005272F1"/>
    <w:rPr>
      <w:rFonts w:ascii="Arial" w:hAnsi="Arial"/>
      <w:kern w:val="28"/>
      <w:sz w:val="24"/>
    </w:rPr>
  </w:style>
  <w:style w:type="character" w:customStyle="1" w:styleId="Heading3Char">
    <w:name w:val="Heading 3 Char"/>
    <w:basedOn w:val="DefaultParagraphFont"/>
    <w:link w:val="Heading3"/>
    <w:rsid w:val="005272F1"/>
    <w:rPr>
      <w:rFonts w:ascii="Arial" w:hAnsi="Arial"/>
      <w:sz w:val="24"/>
    </w:rPr>
  </w:style>
  <w:style w:type="character" w:customStyle="1" w:styleId="Heading4Char">
    <w:name w:val="Heading 4 Char"/>
    <w:basedOn w:val="DefaultParagraphFont"/>
    <w:link w:val="Heading4"/>
    <w:rsid w:val="005272F1"/>
    <w:rPr>
      <w:rFonts w:ascii="Arial" w:hAnsi="Arial"/>
    </w:rPr>
  </w:style>
  <w:style w:type="character" w:customStyle="1" w:styleId="Heading5Char">
    <w:name w:val="Heading 5 Char"/>
    <w:basedOn w:val="DefaultParagraphFont"/>
    <w:link w:val="Heading5"/>
    <w:rsid w:val="005272F1"/>
    <w:rPr>
      <w:rFonts w:ascii="Arial" w:hAnsi="Arial"/>
    </w:rPr>
  </w:style>
  <w:style w:type="character" w:customStyle="1" w:styleId="Heading6Char">
    <w:name w:val="Heading 6 Char"/>
    <w:basedOn w:val="DefaultParagraphFont"/>
    <w:link w:val="Heading6"/>
    <w:rsid w:val="005272F1"/>
    <w:rPr>
      <w:rFonts w:ascii="Arial" w:hAnsi="Arial"/>
    </w:rPr>
  </w:style>
  <w:style w:type="character" w:customStyle="1" w:styleId="Heading7Char">
    <w:name w:val="Heading 7 Char"/>
    <w:basedOn w:val="DefaultParagraphFont"/>
    <w:link w:val="Heading7"/>
    <w:rsid w:val="005272F1"/>
    <w:rPr>
      <w:rFonts w:ascii="Arial" w:hAnsi="Arial"/>
    </w:rPr>
  </w:style>
  <w:style w:type="character" w:customStyle="1" w:styleId="Heading8Char">
    <w:name w:val="Heading 8 Char"/>
    <w:basedOn w:val="DefaultParagraphFont"/>
    <w:link w:val="Heading8"/>
    <w:rsid w:val="005272F1"/>
    <w:rPr>
      <w:rFonts w:ascii="Arial" w:hAnsi="Arial"/>
      <w:i/>
    </w:rPr>
  </w:style>
  <w:style w:type="character" w:customStyle="1" w:styleId="Heading9Char">
    <w:name w:val="Heading 9 Char"/>
    <w:basedOn w:val="DefaultParagraphFont"/>
    <w:link w:val="Heading9"/>
    <w:rsid w:val="005272F1"/>
    <w:rPr>
      <w:rFonts w:ascii="Arial" w:hAnsi="Arial"/>
      <w:i/>
      <w:sz w:val="18"/>
    </w:rPr>
  </w:style>
  <w:style w:type="paragraph" w:styleId="Header">
    <w:name w:val="header"/>
    <w:basedOn w:val="Normal"/>
    <w:link w:val="HeaderChar"/>
    <w:semiHidden/>
    <w:rsid w:val="005272F1"/>
    <w:pPr>
      <w:tabs>
        <w:tab w:val="center" w:pos="4320"/>
        <w:tab w:val="right" w:pos="8640"/>
      </w:tabs>
    </w:pPr>
  </w:style>
  <w:style w:type="character" w:customStyle="1" w:styleId="HeaderChar">
    <w:name w:val="Header Char"/>
    <w:basedOn w:val="DefaultParagraphFont"/>
    <w:link w:val="Header"/>
    <w:semiHidden/>
    <w:rsid w:val="005272F1"/>
    <w:rPr>
      <w:rFonts w:ascii="Arial" w:hAnsi="Arial"/>
    </w:rPr>
  </w:style>
  <w:style w:type="paragraph" w:styleId="ListParagraph">
    <w:name w:val="List Paragraph"/>
    <w:basedOn w:val="Normal"/>
    <w:uiPriority w:val="34"/>
    <w:qFormat/>
    <w:rsid w:val="007271B6"/>
    <w:pPr>
      <w:ind w:left="720"/>
      <w:contextualSpacing/>
    </w:pPr>
  </w:style>
  <w:style w:type="table" w:styleId="TableGrid">
    <w:name w:val="Table Grid"/>
    <w:basedOn w:val="TableNormal"/>
    <w:uiPriority w:val="59"/>
    <w:rsid w:val="007E39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E39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1123</TotalTime>
  <Pages>11</Pages>
  <Words>1948</Words>
  <Characters>11105</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13027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Bultman</dc:creator>
  <cp:lastModifiedBy>jeff drake</cp:lastModifiedBy>
  <cp:revision>51</cp:revision>
  <dcterms:created xsi:type="dcterms:W3CDTF">2011-09-16T20:08:00Z</dcterms:created>
  <dcterms:modified xsi:type="dcterms:W3CDTF">2012-02-09T19:38:00Z</dcterms:modified>
</cp:coreProperties>
</file>