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F503B" w14:textId="77777777" w:rsidR="004503C3" w:rsidRDefault="004503C3" w:rsidP="004503C3">
      <w:pPr>
        <w:rPr>
          <w:sz w:val="30"/>
          <w:szCs w:val="30"/>
          <w:u w:val="single"/>
        </w:rPr>
      </w:pPr>
      <w:bookmarkStart w:id="0" w:name="_GoBack"/>
      <w:bookmarkEnd w:id="0"/>
      <w:r>
        <w:rPr>
          <w:sz w:val="30"/>
          <w:szCs w:val="30"/>
          <w:u w:val="single"/>
        </w:rPr>
        <w:t>PHYS 4195W Assessment</w:t>
      </w:r>
      <w:r w:rsidRPr="00D028B2">
        <w:rPr>
          <w:sz w:val="30"/>
          <w:szCs w:val="30"/>
          <w:u w:val="single"/>
        </w:rPr>
        <w:t xml:space="preserve"> Rubric</w:t>
      </w:r>
      <w:r>
        <w:rPr>
          <w:sz w:val="30"/>
          <w:szCs w:val="30"/>
          <w:u w:val="single"/>
        </w:rPr>
        <w:t xml:space="preserve"> for Research Paper Summary Presentation</w:t>
      </w:r>
    </w:p>
    <w:p w14:paraId="1F859F08" w14:textId="77777777" w:rsidR="004503C3" w:rsidRDefault="004503C3" w:rsidP="004503C3">
      <w:pPr>
        <w:rPr>
          <w:rFonts w:eastAsia="Cambria"/>
          <w:b/>
          <w:i/>
        </w:rPr>
      </w:pP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2250"/>
        <w:gridCol w:w="2880"/>
        <w:gridCol w:w="2880"/>
        <w:gridCol w:w="2970"/>
        <w:gridCol w:w="2790"/>
      </w:tblGrid>
      <w:tr w:rsidR="004503C3" w:rsidRPr="00996C2B" w14:paraId="1E372A7B" w14:textId="77777777" w:rsidTr="00471D49">
        <w:trPr>
          <w:trHeight w:hRule="exact" w:val="847"/>
        </w:trPr>
        <w:tc>
          <w:tcPr>
            <w:tcW w:w="630" w:type="dxa"/>
            <w:shd w:val="clear" w:color="auto" w:fill="auto"/>
          </w:tcPr>
          <w:p w14:paraId="6432C734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14:paraId="0B10F2CE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243F854E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Fully achieved</w:t>
            </w:r>
          </w:p>
          <w:p w14:paraId="33E9CB37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3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B25DA91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Partially achieved</w:t>
            </w:r>
          </w:p>
          <w:p w14:paraId="663EC17E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2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091F04B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Minimally achieved</w:t>
            </w:r>
          </w:p>
          <w:p w14:paraId="49BC27D7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point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52513E98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 achieved</w:t>
            </w:r>
          </w:p>
          <w:p w14:paraId="11DB1EBE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 points</w:t>
            </w:r>
          </w:p>
        </w:tc>
      </w:tr>
      <w:tr w:rsidR="004503C3" w:rsidRPr="00996C2B" w14:paraId="66C2594C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56560CA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D3EF062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2880" w:type="dxa"/>
            <w:shd w:val="clear" w:color="auto" w:fill="auto"/>
          </w:tcPr>
          <w:p w14:paraId="5298D8FC" w14:textId="7168C99E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full grasp of physics behind the research during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presentation.</w:t>
            </w:r>
          </w:p>
        </w:tc>
        <w:tc>
          <w:tcPr>
            <w:tcW w:w="2880" w:type="dxa"/>
            <w:shd w:val="clear" w:color="auto" w:fill="auto"/>
          </w:tcPr>
          <w:p w14:paraId="4CC91F47" w14:textId="290E3A0E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ease with physics behind the research during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presentation.</w:t>
            </w:r>
          </w:p>
        </w:tc>
        <w:tc>
          <w:tcPr>
            <w:tcW w:w="2970" w:type="dxa"/>
            <w:shd w:val="clear" w:color="auto" w:fill="auto"/>
          </w:tcPr>
          <w:p w14:paraId="5AC1B790" w14:textId="2665F95D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physics behind the research during </w:t>
            </w:r>
            <w:r w:rsidR="002D6D2C">
              <w:rPr>
                <w:rFonts w:eastAsia="SimSun"/>
                <w:sz w:val="22"/>
                <w:szCs w:val="22"/>
              </w:rPr>
              <w:t xml:space="preserve">the </w:t>
            </w:r>
            <w:r>
              <w:rPr>
                <w:rFonts w:eastAsia="SimSun"/>
                <w:sz w:val="22"/>
                <w:szCs w:val="22"/>
              </w:rPr>
              <w:t xml:space="preserve">presentation. </w:t>
            </w:r>
          </w:p>
        </w:tc>
        <w:tc>
          <w:tcPr>
            <w:tcW w:w="2790" w:type="dxa"/>
            <w:shd w:val="clear" w:color="auto" w:fill="auto"/>
          </w:tcPr>
          <w:p w14:paraId="54AC082C" w14:textId="20D8319D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grasp of physics behind the research during </w:t>
            </w:r>
            <w:r w:rsidR="002D6D2C">
              <w:rPr>
                <w:rFonts w:eastAsia="SimSun"/>
                <w:sz w:val="22"/>
                <w:szCs w:val="22"/>
              </w:rPr>
              <w:t xml:space="preserve">the </w:t>
            </w:r>
            <w:r>
              <w:rPr>
                <w:rFonts w:eastAsia="SimSun"/>
                <w:sz w:val="22"/>
                <w:szCs w:val="22"/>
              </w:rPr>
              <w:t>presentation.</w:t>
            </w:r>
          </w:p>
        </w:tc>
      </w:tr>
      <w:tr w:rsidR="004503C3" w:rsidRPr="00996C2B" w14:paraId="68AECE1F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8E8A63B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03DF54F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</w:t>
            </w:r>
          </w:p>
        </w:tc>
        <w:tc>
          <w:tcPr>
            <w:tcW w:w="2880" w:type="dxa"/>
            <w:shd w:val="clear" w:color="auto" w:fill="auto"/>
          </w:tcPr>
          <w:p w14:paraId="03F8A34E" w14:textId="4F3262D8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full grasp of 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880" w:type="dxa"/>
            <w:shd w:val="clear" w:color="auto" w:fill="auto"/>
          </w:tcPr>
          <w:p w14:paraId="749DA560" w14:textId="30FB2425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ease with context and motivation behind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research.</w:t>
            </w:r>
          </w:p>
        </w:tc>
        <w:tc>
          <w:tcPr>
            <w:tcW w:w="2970" w:type="dxa"/>
            <w:shd w:val="clear" w:color="auto" w:fill="auto"/>
          </w:tcPr>
          <w:p w14:paraId="5EDE3CFF" w14:textId="41C16BDA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</w:t>
            </w:r>
            <w:r w:rsidR="002D6D2C">
              <w:rPr>
                <w:sz w:val="22"/>
                <w:szCs w:val="22"/>
              </w:rPr>
              <w:t>context and motivation behind 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790" w:type="dxa"/>
            <w:shd w:val="clear" w:color="auto" w:fill="auto"/>
          </w:tcPr>
          <w:p w14:paraId="0ED6FCD9" w14:textId="7BA21C6D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grasp of </w:t>
            </w:r>
            <w:r>
              <w:rPr>
                <w:sz w:val="22"/>
                <w:szCs w:val="22"/>
              </w:rPr>
              <w:t xml:space="preserve">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</w:tr>
      <w:tr w:rsidR="004503C3" w:rsidRPr="00996C2B" w14:paraId="19AC7605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5266B6F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DF43193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Subject Knowledge</w:t>
            </w:r>
          </w:p>
        </w:tc>
        <w:tc>
          <w:tcPr>
            <w:tcW w:w="2880" w:type="dxa"/>
            <w:shd w:val="clear" w:color="auto" w:fill="auto"/>
          </w:tcPr>
          <w:p w14:paraId="1C1ED3B5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Demonstrates full knowledge by answering all questions with explanations and elaboration.</w:t>
            </w:r>
          </w:p>
        </w:tc>
        <w:tc>
          <w:tcPr>
            <w:tcW w:w="2880" w:type="dxa"/>
            <w:shd w:val="clear" w:color="auto" w:fill="auto"/>
          </w:tcPr>
          <w:p w14:paraId="65AC919B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At ease with expected answers to all questions, without elaboration.</w:t>
            </w:r>
          </w:p>
        </w:tc>
        <w:tc>
          <w:tcPr>
            <w:tcW w:w="2970" w:type="dxa"/>
            <w:shd w:val="clear" w:color="auto" w:fill="auto"/>
          </w:tcPr>
          <w:p w14:paraId="285AD2C2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Uncomfortable with information and is able to answer only rudimentary questions.</w:t>
            </w:r>
          </w:p>
        </w:tc>
        <w:tc>
          <w:tcPr>
            <w:tcW w:w="2790" w:type="dxa"/>
            <w:shd w:val="clear" w:color="auto" w:fill="auto"/>
          </w:tcPr>
          <w:p w14:paraId="3F542216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grasp of information; cannot answer questions about the subject.</w:t>
            </w:r>
          </w:p>
        </w:tc>
      </w:tr>
      <w:tr w:rsidR="004503C3" w:rsidRPr="00996C2B" w14:paraId="52503827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83850FF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387FC6F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42EC1833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Presents information in logical, interesting sequence which audience can follow.</w:t>
            </w:r>
          </w:p>
        </w:tc>
        <w:tc>
          <w:tcPr>
            <w:tcW w:w="2880" w:type="dxa"/>
            <w:shd w:val="clear" w:color="auto" w:fill="auto"/>
          </w:tcPr>
          <w:p w14:paraId="76692953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Presents information in logical sequence which audience can follow.</w:t>
            </w:r>
          </w:p>
        </w:tc>
        <w:tc>
          <w:tcPr>
            <w:tcW w:w="2970" w:type="dxa"/>
            <w:shd w:val="clear" w:color="auto" w:fill="auto"/>
          </w:tcPr>
          <w:p w14:paraId="3B635C53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Audience has difficulty following presentation because of jumps in the sequence.</w:t>
            </w:r>
          </w:p>
        </w:tc>
        <w:tc>
          <w:tcPr>
            <w:tcW w:w="2790" w:type="dxa"/>
            <w:shd w:val="clear" w:color="auto" w:fill="auto"/>
          </w:tcPr>
          <w:p w14:paraId="6DD9A9B3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Audience cannot understand presentation because there is no sequence of information.</w:t>
            </w:r>
          </w:p>
        </w:tc>
      </w:tr>
      <w:tr w:rsidR="004503C3" w:rsidRPr="00996C2B" w14:paraId="1778D2C9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6A872162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D18980C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Aids</w:t>
            </w:r>
          </w:p>
        </w:tc>
        <w:tc>
          <w:tcPr>
            <w:tcW w:w="2880" w:type="dxa"/>
            <w:shd w:val="clear" w:color="auto" w:fill="auto"/>
          </w:tcPr>
          <w:p w14:paraId="138DF056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aids strongly enhance presentation; font of visuals is readable.</w:t>
            </w:r>
          </w:p>
        </w:tc>
        <w:tc>
          <w:tcPr>
            <w:tcW w:w="2880" w:type="dxa"/>
            <w:shd w:val="clear" w:color="auto" w:fill="auto"/>
          </w:tcPr>
          <w:p w14:paraId="4749BCE7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Communication aids contribute to presentation; font of visuals is mostly readable.</w:t>
            </w:r>
          </w:p>
        </w:tc>
        <w:tc>
          <w:tcPr>
            <w:tcW w:w="2970" w:type="dxa"/>
            <w:shd w:val="clear" w:color="auto" w:fill="auto"/>
          </w:tcPr>
          <w:p w14:paraId="72E0C374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Communication aids reasonable but poorly used; fonts of visuals mostly too small to read.</w:t>
            </w:r>
          </w:p>
        </w:tc>
        <w:tc>
          <w:tcPr>
            <w:tcW w:w="2790" w:type="dxa"/>
            <w:shd w:val="clear" w:color="auto" w:fill="auto"/>
          </w:tcPr>
          <w:p w14:paraId="33B73BAB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Communication aids are poorly prepared and used inappropriately; font of visuals too small to read.</w:t>
            </w:r>
          </w:p>
        </w:tc>
      </w:tr>
      <w:tr w:rsidR="004503C3" w:rsidRPr="00996C2B" w14:paraId="1BE88C30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13B1D53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3E0A463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Elocution</w:t>
            </w:r>
          </w:p>
        </w:tc>
        <w:tc>
          <w:tcPr>
            <w:tcW w:w="2880" w:type="dxa"/>
            <w:shd w:val="clear" w:color="auto" w:fill="auto"/>
          </w:tcPr>
          <w:p w14:paraId="7C0F3C62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Uses a clear voice and precise pronunciation of terms so that all audience members can hear presentation.</w:t>
            </w:r>
          </w:p>
        </w:tc>
        <w:tc>
          <w:tcPr>
            <w:tcW w:w="2880" w:type="dxa"/>
            <w:shd w:val="clear" w:color="auto" w:fill="auto"/>
          </w:tcPr>
          <w:p w14:paraId="6F8C744F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Clear voice, and most terms are pronounced precisely, so most audience members can hear presentation.</w:t>
            </w:r>
          </w:p>
        </w:tc>
        <w:tc>
          <w:tcPr>
            <w:tcW w:w="2970" w:type="dxa"/>
            <w:shd w:val="clear" w:color="auto" w:fill="auto"/>
          </w:tcPr>
          <w:p w14:paraId="7A56EC83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Voice is low and many terms are not pronounced precisely, so audience members have difficulty hearing presentation.</w:t>
            </w:r>
          </w:p>
        </w:tc>
        <w:tc>
          <w:tcPr>
            <w:tcW w:w="2790" w:type="dxa"/>
            <w:shd w:val="clear" w:color="auto" w:fill="auto"/>
          </w:tcPr>
          <w:p w14:paraId="73BC5A7E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Mumbles, does not pronounces terms precisely, so most audience members do not hear presentation.</w:t>
            </w:r>
          </w:p>
        </w:tc>
      </w:tr>
      <w:tr w:rsidR="004503C3" w:rsidRPr="00996C2B" w14:paraId="70B14744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356BD04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19E2967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 Language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5BA74449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Good position/posture; movements seem fluid and help the audience visualize.</w:t>
            </w:r>
          </w:p>
        </w:tc>
        <w:tc>
          <w:tcPr>
            <w:tcW w:w="2880" w:type="dxa"/>
            <w:shd w:val="clear" w:color="auto" w:fill="auto"/>
          </w:tcPr>
          <w:p w14:paraId="3AF385B4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Appropriate position/posture; makes movements or gestures that enhance articulation.</w:t>
            </w:r>
          </w:p>
        </w:tc>
        <w:tc>
          <w:tcPr>
            <w:tcW w:w="2970" w:type="dxa"/>
            <w:shd w:val="clear" w:color="auto" w:fill="auto"/>
          </w:tcPr>
          <w:p w14:paraId="2B5D146C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Poor position/posture; very little or distracting movement or gestures.</w:t>
            </w:r>
          </w:p>
        </w:tc>
        <w:tc>
          <w:tcPr>
            <w:tcW w:w="2790" w:type="dxa"/>
            <w:shd w:val="clear" w:color="auto" w:fill="auto"/>
          </w:tcPr>
          <w:p w14:paraId="2CE53865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Bad position/posture; no or very distracting movement or gestures.</w:t>
            </w:r>
          </w:p>
        </w:tc>
      </w:tr>
      <w:tr w:rsidR="004503C3" w:rsidRPr="00996C2B" w14:paraId="6B058BE4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5C07EDF8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7411D15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Eye Contact</w:t>
            </w:r>
          </w:p>
        </w:tc>
        <w:tc>
          <w:tcPr>
            <w:tcW w:w="2880" w:type="dxa"/>
            <w:shd w:val="clear" w:color="auto" w:fill="auto"/>
          </w:tcPr>
          <w:p w14:paraId="58058E3C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Holds attention of entire audience with the use of direct eye contact, seldom looking at notes.</w:t>
            </w:r>
          </w:p>
        </w:tc>
        <w:tc>
          <w:tcPr>
            <w:tcW w:w="2880" w:type="dxa"/>
            <w:shd w:val="clear" w:color="auto" w:fill="auto"/>
          </w:tcPr>
          <w:p w14:paraId="682E8B4E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 with use of eye contact, but occasionally returns to notes.</w:t>
            </w:r>
          </w:p>
        </w:tc>
        <w:tc>
          <w:tcPr>
            <w:tcW w:w="2970" w:type="dxa"/>
            <w:shd w:val="clear" w:color="auto" w:fill="auto"/>
          </w:tcPr>
          <w:p w14:paraId="5CA324AC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Displays minimal eye contact with audience, while reading mostly from the notes.</w:t>
            </w:r>
          </w:p>
          <w:p w14:paraId="79C2C58E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</w:tcPr>
          <w:p w14:paraId="4021C814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eye contact with audience, and entire presentation is read from notes.</w:t>
            </w:r>
          </w:p>
        </w:tc>
      </w:tr>
      <w:tr w:rsidR="004503C3" w:rsidRPr="00996C2B" w14:paraId="7E58E45B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ED4A7DB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F386A7A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Enthusiasm</w:t>
            </w:r>
          </w:p>
        </w:tc>
        <w:tc>
          <w:tcPr>
            <w:tcW w:w="2880" w:type="dxa"/>
            <w:shd w:val="clear" w:color="auto" w:fill="auto"/>
          </w:tcPr>
          <w:p w14:paraId="4259B611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Demonstrates a strong, positive feeling about topic during entire presentation.</w:t>
            </w:r>
          </w:p>
        </w:tc>
        <w:tc>
          <w:tcPr>
            <w:tcW w:w="2880" w:type="dxa"/>
            <w:shd w:val="clear" w:color="auto" w:fill="auto"/>
          </w:tcPr>
          <w:p w14:paraId="06AA8BA9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Occasionally shows positive feelings about topic presented.</w:t>
            </w:r>
          </w:p>
        </w:tc>
        <w:tc>
          <w:tcPr>
            <w:tcW w:w="2970" w:type="dxa"/>
            <w:shd w:val="clear" w:color="auto" w:fill="auto"/>
          </w:tcPr>
          <w:p w14:paraId="57BC91EF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Shows some negativity toward topic presented.</w:t>
            </w:r>
          </w:p>
        </w:tc>
        <w:tc>
          <w:tcPr>
            <w:tcW w:w="2790" w:type="dxa"/>
            <w:shd w:val="clear" w:color="auto" w:fill="auto"/>
          </w:tcPr>
          <w:p w14:paraId="783758DC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Shows absolutely no interest in topic presented.</w:t>
            </w:r>
          </w:p>
        </w:tc>
      </w:tr>
    </w:tbl>
    <w:p w14:paraId="333D81C1" w14:textId="77777777" w:rsidR="004503C3" w:rsidRDefault="004503C3" w:rsidP="004503C3">
      <w:pPr>
        <w:tabs>
          <w:tab w:val="left" w:pos="0"/>
        </w:tabs>
        <w:outlineLvl w:val="0"/>
        <w:rPr>
          <w:sz w:val="22"/>
          <w:szCs w:val="22"/>
        </w:rPr>
      </w:pPr>
    </w:p>
    <w:p w14:paraId="69701CD7" w14:textId="77777777" w:rsidR="004503C3" w:rsidRDefault="004503C3">
      <w:pPr>
        <w:rPr>
          <w:sz w:val="22"/>
          <w:szCs w:val="22"/>
        </w:rPr>
      </w:pPr>
    </w:p>
    <w:sectPr w:rsidR="004503C3" w:rsidSect="00E10EBE">
      <w:footerReference w:type="even" r:id="rId8"/>
      <w:footnotePr>
        <w:numFmt w:val="chicago"/>
      </w:footnotePr>
      <w:pgSz w:w="15840" w:h="12240" w:orient="landscape" w:code="1"/>
      <w:pgMar w:top="900" w:right="720" w:bottom="180" w:left="1440" w:header="720" w:footer="720" w:gutter="0"/>
      <w:cols w:space="720" w:equalWidth="0">
        <w:col w:w="136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2E695" w14:textId="77777777" w:rsidR="005721A4" w:rsidRDefault="005721A4">
      <w:r>
        <w:separator/>
      </w:r>
    </w:p>
  </w:endnote>
  <w:endnote w:type="continuationSeparator" w:id="0">
    <w:p w14:paraId="63BEE597" w14:textId="77777777" w:rsidR="005721A4" w:rsidRDefault="00572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51EE3" w14:textId="77777777" w:rsidR="002E1404" w:rsidRDefault="002E1404" w:rsidP="00EF03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ED23D" w14:textId="77777777" w:rsidR="002E1404" w:rsidRDefault="002E1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18970" w14:textId="77777777" w:rsidR="005721A4" w:rsidRDefault="005721A4">
      <w:r>
        <w:separator/>
      </w:r>
    </w:p>
  </w:footnote>
  <w:footnote w:type="continuationSeparator" w:id="0">
    <w:p w14:paraId="3C62039D" w14:textId="77777777" w:rsidR="005721A4" w:rsidRDefault="00572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89CA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A22F0D"/>
    <w:multiLevelType w:val="hybridMultilevel"/>
    <w:tmpl w:val="63AE5FDA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5088"/>
    <w:multiLevelType w:val="hybridMultilevel"/>
    <w:tmpl w:val="F07446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1E555D"/>
    <w:multiLevelType w:val="hybridMultilevel"/>
    <w:tmpl w:val="26748ADE"/>
    <w:lvl w:ilvl="0" w:tplc="A300B436">
      <w:start w:val="1"/>
      <w:numFmt w:val="upperLetter"/>
      <w:lvlText w:val="(%1)"/>
      <w:lvlJc w:val="left"/>
      <w:pPr>
        <w:ind w:left="795" w:hanging="43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612D"/>
    <w:multiLevelType w:val="hybridMultilevel"/>
    <w:tmpl w:val="B3C4FA7C"/>
    <w:lvl w:ilvl="0" w:tplc="C9B60930">
      <w:numFmt w:val="bullet"/>
      <w:lvlText w:val=""/>
      <w:lvlJc w:val="left"/>
      <w:pPr>
        <w:tabs>
          <w:tab w:val="num" w:pos="-624"/>
        </w:tabs>
        <w:ind w:left="-624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6"/>
        </w:tabs>
        <w:ind w:left="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6"/>
        </w:tabs>
        <w:ind w:left="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6"/>
        </w:tabs>
        <w:ind w:left="1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6"/>
        </w:tabs>
        <w:ind w:left="2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6"/>
        </w:tabs>
        <w:ind w:left="3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6"/>
        </w:tabs>
        <w:ind w:left="4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</w:rPr>
    </w:lvl>
  </w:abstractNum>
  <w:abstractNum w:abstractNumId="7" w15:restartNumberingAfterBreak="0">
    <w:nsid w:val="2C3B0879"/>
    <w:multiLevelType w:val="hybridMultilevel"/>
    <w:tmpl w:val="BF8CECE6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9A0230"/>
    <w:multiLevelType w:val="hybridMultilevel"/>
    <w:tmpl w:val="CFC44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F480D6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87E8D"/>
    <w:multiLevelType w:val="hybridMultilevel"/>
    <w:tmpl w:val="8400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A1E3D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5F4FD3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CD07F4"/>
    <w:multiLevelType w:val="hybridMultilevel"/>
    <w:tmpl w:val="7F02E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A2ACA"/>
    <w:multiLevelType w:val="hybridMultilevel"/>
    <w:tmpl w:val="16C8610C"/>
    <w:lvl w:ilvl="0" w:tplc="7A8EFB6C">
      <w:start w:val="7"/>
      <w:numFmt w:val="bullet"/>
      <w:lvlText w:val=""/>
      <w:lvlJc w:val="left"/>
      <w:pPr>
        <w:ind w:left="356" w:hanging="360"/>
      </w:pPr>
      <w:rPr>
        <w:rFonts w:ascii="Symbol" w:eastAsia="Times New Roman" w:hAnsi="Symbo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421"/>
    <w:rsid w:val="00002287"/>
    <w:rsid w:val="000046C7"/>
    <w:rsid w:val="0002220D"/>
    <w:rsid w:val="000227C1"/>
    <w:rsid w:val="00024205"/>
    <w:rsid w:val="000274AC"/>
    <w:rsid w:val="00032D7B"/>
    <w:rsid w:val="00034B22"/>
    <w:rsid w:val="000357FA"/>
    <w:rsid w:val="00051D0C"/>
    <w:rsid w:val="0005670B"/>
    <w:rsid w:val="00071C39"/>
    <w:rsid w:val="00074E8F"/>
    <w:rsid w:val="00087525"/>
    <w:rsid w:val="000A4FB8"/>
    <w:rsid w:val="000A6877"/>
    <w:rsid w:val="000C06D7"/>
    <w:rsid w:val="000C6C1B"/>
    <w:rsid w:val="000D065F"/>
    <w:rsid w:val="000D0F10"/>
    <w:rsid w:val="000E20BC"/>
    <w:rsid w:val="000E682D"/>
    <w:rsid w:val="000F30A5"/>
    <w:rsid w:val="000F5DB3"/>
    <w:rsid w:val="000F7F48"/>
    <w:rsid w:val="00104060"/>
    <w:rsid w:val="001106AD"/>
    <w:rsid w:val="0011494D"/>
    <w:rsid w:val="00117F99"/>
    <w:rsid w:val="00134C98"/>
    <w:rsid w:val="00136864"/>
    <w:rsid w:val="00142736"/>
    <w:rsid w:val="001507CC"/>
    <w:rsid w:val="00153BA3"/>
    <w:rsid w:val="00156B57"/>
    <w:rsid w:val="00157421"/>
    <w:rsid w:val="0017731F"/>
    <w:rsid w:val="001A62C1"/>
    <w:rsid w:val="001B26EB"/>
    <w:rsid w:val="001C084F"/>
    <w:rsid w:val="001C4EE4"/>
    <w:rsid w:val="001E122A"/>
    <w:rsid w:val="001F0641"/>
    <w:rsid w:val="0020156F"/>
    <w:rsid w:val="00202302"/>
    <w:rsid w:val="0021508C"/>
    <w:rsid w:val="0022039B"/>
    <w:rsid w:val="002426C0"/>
    <w:rsid w:val="00242A55"/>
    <w:rsid w:val="0025590A"/>
    <w:rsid w:val="0026497F"/>
    <w:rsid w:val="002657A7"/>
    <w:rsid w:val="00271F80"/>
    <w:rsid w:val="00275F71"/>
    <w:rsid w:val="00276467"/>
    <w:rsid w:val="00282AEF"/>
    <w:rsid w:val="0028711E"/>
    <w:rsid w:val="002922ED"/>
    <w:rsid w:val="0029639F"/>
    <w:rsid w:val="002A4686"/>
    <w:rsid w:val="002A6CBD"/>
    <w:rsid w:val="002B1379"/>
    <w:rsid w:val="002C4004"/>
    <w:rsid w:val="002C6D02"/>
    <w:rsid w:val="002C7ABE"/>
    <w:rsid w:val="002D1C9E"/>
    <w:rsid w:val="002D6D2C"/>
    <w:rsid w:val="002E1404"/>
    <w:rsid w:val="002F2A4D"/>
    <w:rsid w:val="003169FB"/>
    <w:rsid w:val="00317455"/>
    <w:rsid w:val="00321FE7"/>
    <w:rsid w:val="00324EA0"/>
    <w:rsid w:val="00325815"/>
    <w:rsid w:val="00355802"/>
    <w:rsid w:val="00355D69"/>
    <w:rsid w:val="00361195"/>
    <w:rsid w:val="0038377D"/>
    <w:rsid w:val="003876D2"/>
    <w:rsid w:val="0039120F"/>
    <w:rsid w:val="00395233"/>
    <w:rsid w:val="003A3B01"/>
    <w:rsid w:val="003A688B"/>
    <w:rsid w:val="003D078A"/>
    <w:rsid w:val="003D22FD"/>
    <w:rsid w:val="003E2D70"/>
    <w:rsid w:val="003F0C51"/>
    <w:rsid w:val="003F3C9D"/>
    <w:rsid w:val="00400DAD"/>
    <w:rsid w:val="00401CC4"/>
    <w:rsid w:val="0043620F"/>
    <w:rsid w:val="004503C3"/>
    <w:rsid w:val="004507E8"/>
    <w:rsid w:val="00452F76"/>
    <w:rsid w:val="00456967"/>
    <w:rsid w:val="00462CD4"/>
    <w:rsid w:val="004636C2"/>
    <w:rsid w:val="00464678"/>
    <w:rsid w:val="00465E65"/>
    <w:rsid w:val="00467011"/>
    <w:rsid w:val="004835F7"/>
    <w:rsid w:val="00483DD8"/>
    <w:rsid w:val="004A0B8F"/>
    <w:rsid w:val="004B5ECF"/>
    <w:rsid w:val="004C2540"/>
    <w:rsid w:val="004D0B14"/>
    <w:rsid w:val="004F3F4E"/>
    <w:rsid w:val="00520F1A"/>
    <w:rsid w:val="00525B6D"/>
    <w:rsid w:val="00540282"/>
    <w:rsid w:val="00555256"/>
    <w:rsid w:val="005671AC"/>
    <w:rsid w:val="00571436"/>
    <w:rsid w:val="005721A4"/>
    <w:rsid w:val="005818E2"/>
    <w:rsid w:val="00583DC9"/>
    <w:rsid w:val="005A2D36"/>
    <w:rsid w:val="005B72B7"/>
    <w:rsid w:val="005D213E"/>
    <w:rsid w:val="005E0201"/>
    <w:rsid w:val="005E4075"/>
    <w:rsid w:val="005E6C83"/>
    <w:rsid w:val="006066E6"/>
    <w:rsid w:val="0062469D"/>
    <w:rsid w:val="00647E6C"/>
    <w:rsid w:val="006512CC"/>
    <w:rsid w:val="00681F8B"/>
    <w:rsid w:val="00690D82"/>
    <w:rsid w:val="0069248F"/>
    <w:rsid w:val="00695826"/>
    <w:rsid w:val="006A4798"/>
    <w:rsid w:val="006B0E13"/>
    <w:rsid w:val="006F6F6C"/>
    <w:rsid w:val="006F7202"/>
    <w:rsid w:val="006F78F3"/>
    <w:rsid w:val="0071040C"/>
    <w:rsid w:val="00724986"/>
    <w:rsid w:val="00732245"/>
    <w:rsid w:val="007345CC"/>
    <w:rsid w:val="007634DF"/>
    <w:rsid w:val="007644DC"/>
    <w:rsid w:val="00764C75"/>
    <w:rsid w:val="00775FDC"/>
    <w:rsid w:val="0077613A"/>
    <w:rsid w:val="007816D6"/>
    <w:rsid w:val="00785699"/>
    <w:rsid w:val="00792602"/>
    <w:rsid w:val="007929DC"/>
    <w:rsid w:val="007A793F"/>
    <w:rsid w:val="007C0A80"/>
    <w:rsid w:val="007C6EC7"/>
    <w:rsid w:val="007D74C3"/>
    <w:rsid w:val="00806ADD"/>
    <w:rsid w:val="008073C4"/>
    <w:rsid w:val="00817441"/>
    <w:rsid w:val="00833D45"/>
    <w:rsid w:val="00852FE5"/>
    <w:rsid w:val="008537D4"/>
    <w:rsid w:val="00867CAC"/>
    <w:rsid w:val="008734FD"/>
    <w:rsid w:val="008742F2"/>
    <w:rsid w:val="0089005B"/>
    <w:rsid w:val="0089115E"/>
    <w:rsid w:val="008B402F"/>
    <w:rsid w:val="008D75BC"/>
    <w:rsid w:val="008E14AF"/>
    <w:rsid w:val="008E27AF"/>
    <w:rsid w:val="008F0100"/>
    <w:rsid w:val="00903474"/>
    <w:rsid w:val="0091330C"/>
    <w:rsid w:val="00916524"/>
    <w:rsid w:val="00922777"/>
    <w:rsid w:val="009346C8"/>
    <w:rsid w:val="009446D2"/>
    <w:rsid w:val="00945588"/>
    <w:rsid w:val="00952ED2"/>
    <w:rsid w:val="00971488"/>
    <w:rsid w:val="00975E6B"/>
    <w:rsid w:val="009777CE"/>
    <w:rsid w:val="00996C2B"/>
    <w:rsid w:val="00997923"/>
    <w:rsid w:val="009A678A"/>
    <w:rsid w:val="009B0C7B"/>
    <w:rsid w:val="009E4831"/>
    <w:rsid w:val="009F7A8A"/>
    <w:rsid w:val="00A11EC9"/>
    <w:rsid w:val="00A23B2B"/>
    <w:rsid w:val="00A3356E"/>
    <w:rsid w:val="00A45E08"/>
    <w:rsid w:val="00A4622B"/>
    <w:rsid w:val="00A70B51"/>
    <w:rsid w:val="00A8137A"/>
    <w:rsid w:val="00A91E8A"/>
    <w:rsid w:val="00A928A3"/>
    <w:rsid w:val="00A92BD7"/>
    <w:rsid w:val="00A97FA4"/>
    <w:rsid w:val="00AA6667"/>
    <w:rsid w:val="00AB111D"/>
    <w:rsid w:val="00AB7FA5"/>
    <w:rsid w:val="00AD79AF"/>
    <w:rsid w:val="00AE1DB0"/>
    <w:rsid w:val="00AF46A5"/>
    <w:rsid w:val="00B001A3"/>
    <w:rsid w:val="00B079C8"/>
    <w:rsid w:val="00B15DCE"/>
    <w:rsid w:val="00B17EEB"/>
    <w:rsid w:val="00B45F43"/>
    <w:rsid w:val="00B51AA3"/>
    <w:rsid w:val="00B51B93"/>
    <w:rsid w:val="00B56534"/>
    <w:rsid w:val="00B5781F"/>
    <w:rsid w:val="00B920AB"/>
    <w:rsid w:val="00B93EA8"/>
    <w:rsid w:val="00BA67BE"/>
    <w:rsid w:val="00BE55FB"/>
    <w:rsid w:val="00BF0351"/>
    <w:rsid w:val="00C05197"/>
    <w:rsid w:val="00C05455"/>
    <w:rsid w:val="00C07174"/>
    <w:rsid w:val="00C15CF1"/>
    <w:rsid w:val="00C17547"/>
    <w:rsid w:val="00C307E1"/>
    <w:rsid w:val="00C30AFA"/>
    <w:rsid w:val="00C31424"/>
    <w:rsid w:val="00C34052"/>
    <w:rsid w:val="00C51997"/>
    <w:rsid w:val="00C5420F"/>
    <w:rsid w:val="00C56C61"/>
    <w:rsid w:val="00C6091F"/>
    <w:rsid w:val="00C650D9"/>
    <w:rsid w:val="00C74177"/>
    <w:rsid w:val="00C769BB"/>
    <w:rsid w:val="00C77856"/>
    <w:rsid w:val="00C8427E"/>
    <w:rsid w:val="00C90162"/>
    <w:rsid w:val="00C9653D"/>
    <w:rsid w:val="00CA2AD8"/>
    <w:rsid w:val="00CB0B9E"/>
    <w:rsid w:val="00CC577F"/>
    <w:rsid w:val="00CD072F"/>
    <w:rsid w:val="00CD2627"/>
    <w:rsid w:val="00CD3341"/>
    <w:rsid w:val="00CD4286"/>
    <w:rsid w:val="00CD4C31"/>
    <w:rsid w:val="00CE015D"/>
    <w:rsid w:val="00CE4894"/>
    <w:rsid w:val="00D00502"/>
    <w:rsid w:val="00D03DD3"/>
    <w:rsid w:val="00D072B1"/>
    <w:rsid w:val="00D17D63"/>
    <w:rsid w:val="00D20692"/>
    <w:rsid w:val="00D27F10"/>
    <w:rsid w:val="00D362C2"/>
    <w:rsid w:val="00D61733"/>
    <w:rsid w:val="00D70066"/>
    <w:rsid w:val="00D80BC2"/>
    <w:rsid w:val="00D80FE9"/>
    <w:rsid w:val="00D849BA"/>
    <w:rsid w:val="00DA426E"/>
    <w:rsid w:val="00DA62C3"/>
    <w:rsid w:val="00DC234D"/>
    <w:rsid w:val="00DD0B21"/>
    <w:rsid w:val="00DD3CC2"/>
    <w:rsid w:val="00DD727D"/>
    <w:rsid w:val="00DE276D"/>
    <w:rsid w:val="00DF548C"/>
    <w:rsid w:val="00DF6D51"/>
    <w:rsid w:val="00E1097E"/>
    <w:rsid w:val="00E10EBE"/>
    <w:rsid w:val="00E152D8"/>
    <w:rsid w:val="00E27E96"/>
    <w:rsid w:val="00E46954"/>
    <w:rsid w:val="00E73747"/>
    <w:rsid w:val="00E917B5"/>
    <w:rsid w:val="00E92D5E"/>
    <w:rsid w:val="00E97C59"/>
    <w:rsid w:val="00EA20C2"/>
    <w:rsid w:val="00EB113B"/>
    <w:rsid w:val="00EB7CCC"/>
    <w:rsid w:val="00EC6AB0"/>
    <w:rsid w:val="00ED0525"/>
    <w:rsid w:val="00EE62AA"/>
    <w:rsid w:val="00EF02FD"/>
    <w:rsid w:val="00EF03CC"/>
    <w:rsid w:val="00EF157E"/>
    <w:rsid w:val="00EF45CE"/>
    <w:rsid w:val="00F0103D"/>
    <w:rsid w:val="00F0412D"/>
    <w:rsid w:val="00F06139"/>
    <w:rsid w:val="00F145C7"/>
    <w:rsid w:val="00F26296"/>
    <w:rsid w:val="00F56AC3"/>
    <w:rsid w:val="00F57DA3"/>
    <w:rsid w:val="00F63CC4"/>
    <w:rsid w:val="00F81491"/>
    <w:rsid w:val="00F93EDA"/>
    <w:rsid w:val="00FD253D"/>
    <w:rsid w:val="00FD33F2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A6F03"/>
  <w14:defaultImageDpi w14:val="300"/>
  <w15:docId w15:val="{5B22BE79-4DBA-564A-A22B-8C72EE9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7421"/>
    <w:rPr>
      <w:rFonts w:eastAsia="Times New Roman"/>
      <w:sz w:val="24"/>
      <w:szCs w:val="24"/>
    </w:rPr>
  </w:style>
  <w:style w:type="paragraph" w:styleId="Heading1">
    <w:name w:val="heading 1"/>
    <w:aliases w:val="Large Heading"/>
    <w:basedOn w:val="Normal"/>
    <w:next w:val="Normal"/>
    <w:link w:val="Heading1Char"/>
    <w:uiPriority w:val="99"/>
    <w:qFormat/>
    <w:rsid w:val="007816D6"/>
    <w:pPr>
      <w:keepNext/>
      <w:spacing w:line="288" w:lineRule="exact"/>
      <w:jc w:val="right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574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5742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57421"/>
  </w:style>
  <w:style w:type="paragraph" w:styleId="Header">
    <w:name w:val="header"/>
    <w:basedOn w:val="Normal"/>
    <w:rsid w:val="000357F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357FA"/>
    <w:rPr>
      <w:sz w:val="20"/>
      <w:szCs w:val="20"/>
    </w:rPr>
  </w:style>
  <w:style w:type="character" w:styleId="FootnoteReference">
    <w:name w:val="footnote reference"/>
    <w:semiHidden/>
    <w:rsid w:val="000357FA"/>
    <w:rPr>
      <w:vertAlign w:val="superscript"/>
    </w:rPr>
  </w:style>
  <w:style w:type="character" w:styleId="Hyperlink">
    <w:name w:val="Hyperlink"/>
    <w:rsid w:val="009B0C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17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745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C56C61"/>
    <w:pPr>
      <w:ind w:left="720"/>
      <w:contextualSpacing/>
    </w:pPr>
    <w:rPr>
      <w:rFonts w:eastAsia="Cambria"/>
    </w:rPr>
  </w:style>
  <w:style w:type="character" w:customStyle="1" w:styleId="Heading1Char">
    <w:name w:val="Heading 1 Char"/>
    <w:aliases w:val="Large Heading Char"/>
    <w:basedOn w:val="DefaultParagraphFont"/>
    <w:link w:val="Heading1"/>
    <w:uiPriority w:val="99"/>
    <w:rsid w:val="007816D6"/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rsid w:val="00032D7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32D7B"/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rsid w:val="00032D7B"/>
    <w:rPr>
      <w:rFonts w:eastAsia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53EB89-B7F1-344D-B85C-64824596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#5</vt:lpstr>
    </vt:vector>
  </TitlesOfParts>
  <Company>The George Washington University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#5</dc:title>
  <dc:creator>Faculty</dc:creator>
  <cp:lastModifiedBy>Microsoft Office User</cp:lastModifiedBy>
  <cp:revision>67</cp:revision>
  <cp:lastPrinted>2014-11-06T18:17:00Z</cp:lastPrinted>
  <dcterms:created xsi:type="dcterms:W3CDTF">2017-08-23T14:18:00Z</dcterms:created>
  <dcterms:modified xsi:type="dcterms:W3CDTF">2018-12-06T04:32:00Z</dcterms:modified>
</cp:coreProperties>
</file>