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3F3F" w14:textId="54FAB228" w:rsidR="006F6F6C" w:rsidRPr="004503C3" w:rsidRDefault="004503C3" w:rsidP="006F6F6C">
      <w:pPr>
        <w:rPr>
          <w:sz w:val="22"/>
          <w:szCs w:val="22"/>
        </w:rPr>
      </w:pPr>
      <w:r>
        <w:rPr>
          <w:sz w:val="30"/>
          <w:szCs w:val="30"/>
          <w:u w:val="single"/>
        </w:rPr>
        <w:t>PHYS 4</w:t>
      </w:r>
      <w:r w:rsidR="004D78F9">
        <w:rPr>
          <w:sz w:val="30"/>
          <w:szCs w:val="30"/>
          <w:u w:val="single"/>
        </w:rPr>
        <w:t>200</w:t>
      </w:r>
      <w:r w:rsidR="006F6F6C">
        <w:rPr>
          <w:sz w:val="30"/>
          <w:szCs w:val="30"/>
          <w:u w:val="single"/>
        </w:rPr>
        <w:t xml:space="preserve"> Assessment</w:t>
      </w:r>
      <w:r w:rsidR="006F6F6C" w:rsidRPr="00D028B2">
        <w:rPr>
          <w:sz w:val="30"/>
          <w:szCs w:val="30"/>
          <w:u w:val="single"/>
        </w:rPr>
        <w:t xml:space="preserve"> Rubric</w:t>
      </w:r>
      <w:r w:rsidR="006F6F6C">
        <w:rPr>
          <w:sz w:val="30"/>
          <w:szCs w:val="30"/>
          <w:u w:val="single"/>
        </w:rPr>
        <w:t xml:space="preserve"> for Research </w:t>
      </w:r>
      <w:r w:rsidR="004D78F9">
        <w:rPr>
          <w:sz w:val="30"/>
          <w:szCs w:val="30"/>
          <w:u w:val="single"/>
        </w:rPr>
        <w:t>Project Report</w:t>
      </w:r>
    </w:p>
    <w:p w14:paraId="7D95336B" w14:textId="77777777" w:rsidR="006F6F6C" w:rsidRDefault="006F6F6C" w:rsidP="006F6F6C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6F6F6C" w:rsidRPr="00996C2B" w14:paraId="1F024953" w14:textId="77777777" w:rsidTr="00B001A3">
        <w:trPr>
          <w:trHeight w:hRule="exact" w:val="847"/>
        </w:trPr>
        <w:tc>
          <w:tcPr>
            <w:tcW w:w="630" w:type="dxa"/>
            <w:shd w:val="clear" w:color="auto" w:fill="auto"/>
          </w:tcPr>
          <w:p w14:paraId="5FE28069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F6535C2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8CBFF6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05113D61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6C5F80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359859E3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0BD2FA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64D93ACF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CB1F2AF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51B81B75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732245" w:rsidRPr="00996C2B" w14:paraId="29F08905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C3A542" w14:textId="18C2C7B3" w:rsidR="00732245" w:rsidRPr="00996C2B" w:rsidRDefault="00732245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A4FB8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A79FFB" w14:textId="23A7778A" w:rsidR="00732245" w:rsidRPr="00996C2B" w:rsidRDefault="00732245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12B13335" w14:textId="21BDADA9" w:rsidR="00732245" w:rsidRPr="00996C2B" w:rsidRDefault="00732245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full grasp of physics behind the research.</w:t>
            </w:r>
          </w:p>
        </w:tc>
        <w:tc>
          <w:tcPr>
            <w:tcW w:w="2880" w:type="dxa"/>
            <w:shd w:val="clear" w:color="auto" w:fill="auto"/>
          </w:tcPr>
          <w:p w14:paraId="3306359F" w14:textId="060BBC9C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At ease with physics behind the research.</w:t>
            </w:r>
          </w:p>
        </w:tc>
        <w:tc>
          <w:tcPr>
            <w:tcW w:w="2970" w:type="dxa"/>
            <w:shd w:val="clear" w:color="auto" w:fill="auto"/>
          </w:tcPr>
          <w:p w14:paraId="1043E58A" w14:textId="3FE21B80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research. </w:t>
            </w:r>
          </w:p>
        </w:tc>
        <w:tc>
          <w:tcPr>
            <w:tcW w:w="2790" w:type="dxa"/>
            <w:shd w:val="clear" w:color="auto" w:fill="auto"/>
          </w:tcPr>
          <w:p w14:paraId="17C98B45" w14:textId="60709CA7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physics behind the research.</w:t>
            </w:r>
          </w:p>
        </w:tc>
      </w:tr>
      <w:tr w:rsidR="002922ED" w:rsidRPr="00996C2B" w14:paraId="65BA717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803FF2" w14:textId="0CCEB853" w:rsidR="002922ED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22016E" w14:textId="68733082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779D9C9E" w14:textId="3A2E9660" w:rsidR="002922ED" w:rsidRDefault="002922ED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880" w:type="dxa"/>
            <w:shd w:val="clear" w:color="auto" w:fill="auto"/>
          </w:tcPr>
          <w:p w14:paraId="748E5A6C" w14:textId="79B48DC4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970" w:type="dxa"/>
            <w:shd w:val="clear" w:color="auto" w:fill="auto"/>
          </w:tcPr>
          <w:p w14:paraId="142FD959" w14:textId="4F181ABE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AB1E568" w14:textId="0C4227E7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2922ED" w:rsidRPr="00996C2B" w14:paraId="6BE70A10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19A902B" w14:textId="2268839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1998462" w14:textId="55079E16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3978775F" w14:textId="534AA4A7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is confident and clearly focused, and holds the reader’s attention. Relevant details enrich writing.</w:t>
            </w:r>
          </w:p>
        </w:tc>
        <w:tc>
          <w:tcPr>
            <w:tcW w:w="2880" w:type="dxa"/>
            <w:shd w:val="clear" w:color="auto" w:fill="auto"/>
          </w:tcPr>
          <w:p w14:paraId="5D885432" w14:textId="719B8849" w:rsidR="002922ED" w:rsidRDefault="002922ED" w:rsidP="00DD0B2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related, quality paragraphs, with some details.</w:t>
            </w:r>
          </w:p>
        </w:tc>
        <w:tc>
          <w:tcPr>
            <w:tcW w:w="2970" w:type="dxa"/>
            <w:shd w:val="clear" w:color="auto" w:fill="auto"/>
          </w:tcPr>
          <w:p w14:paraId="5212F674" w14:textId="76C84EC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does not clearly communicate knowledge; reader is left with questions.</w:t>
            </w:r>
          </w:p>
        </w:tc>
        <w:tc>
          <w:tcPr>
            <w:tcW w:w="2790" w:type="dxa"/>
            <w:shd w:val="clear" w:color="auto" w:fill="auto"/>
          </w:tcPr>
          <w:p w14:paraId="3C859662" w14:textId="7D82343A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very limited in communicating knowledge, with no central theme.</w:t>
            </w:r>
          </w:p>
        </w:tc>
      </w:tr>
      <w:tr w:rsidR="002922ED" w:rsidRPr="00996C2B" w14:paraId="00328039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BC54C14" w14:textId="598E933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B0444C7" w14:textId="6711AE57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clear" w:color="auto" w:fill="auto"/>
          </w:tcPr>
          <w:p w14:paraId="5DCF51E5" w14:textId="4C466B0E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includes a strong beginning, middle and end, with clear transitions and a focused closure.</w:t>
            </w:r>
          </w:p>
        </w:tc>
        <w:tc>
          <w:tcPr>
            <w:tcW w:w="2880" w:type="dxa"/>
            <w:shd w:val="clear" w:color="auto" w:fill="auto"/>
          </w:tcPr>
          <w:p w14:paraId="7585A298" w14:textId="5D2F3EA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correct writing format; incorporates a coherent closure.</w:t>
            </w:r>
          </w:p>
        </w:tc>
        <w:tc>
          <w:tcPr>
            <w:tcW w:w="2970" w:type="dxa"/>
            <w:shd w:val="clear" w:color="auto" w:fill="auto"/>
          </w:tcPr>
          <w:p w14:paraId="22BB8A58" w14:textId="44AC83B8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confused and loosely organized; transitions are weak and closure is ineffective.</w:t>
            </w:r>
          </w:p>
        </w:tc>
        <w:tc>
          <w:tcPr>
            <w:tcW w:w="2790" w:type="dxa"/>
            <w:shd w:val="clear" w:color="auto" w:fill="auto"/>
          </w:tcPr>
          <w:p w14:paraId="0FB725D1" w14:textId="7C47B66B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disorganized and underdeveloped, with no transitions or closure.</w:t>
            </w:r>
          </w:p>
        </w:tc>
      </w:tr>
      <w:tr w:rsidR="000A4FB8" w:rsidRPr="00996C2B" w14:paraId="6C48665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0DB236C" w14:textId="16003368" w:rsidR="000A4FB8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1EABC41" w14:textId="22FC8AA8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Referencing</w:t>
            </w:r>
          </w:p>
        </w:tc>
        <w:tc>
          <w:tcPr>
            <w:tcW w:w="2880" w:type="dxa"/>
            <w:shd w:val="clear" w:color="auto" w:fill="auto"/>
          </w:tcPr>
          <w:p w14:paraId="1544D12C" w14:textId="4D601384" w:rsidR="000A4FB8" w:rsidRDefault="000A4FB8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Internal and external referencing effective and complete, using proper standards.</w:t>
            </w:r>
          </w:p>
        </w:tc>
        <w:tc>
          <w:tcPr>
            <w:tcW w:w="2880" w:type="dxa"/>
            <w:shd w:val="clear" w:color="auto" w:fill="auto"/>
          </w:tcPr>
          <w:p w14:paraId="0C194A5F" w14:textId="79D9A08B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Many internal and external references, mostly using proper standards.</w:t>
            </w:r>
          </w:p>
        </w:tc>
        <w:tc>
          <w:tcPr>
            <w:tcW w:w="2970" w:type="dxa"/>
            <w:shd w:val="clear" w:color="auto" w:fill="auto"/>
          </w:tcPr>
          <w:p w14:paraId="4146D9A1" w14:textId="2CF0DC6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Few internal and external references, inconsistency in referencing standards.</w:t>
            </w:r>
          </w:p>
        </w:tc>
        <w:tc>
          <w:tcPr>
            <w:tcW w:w="2790" w:type="dxa"/>
            <w:shd w:val="clear" w:color="auto" w:fill="auto"/>
          </w:tcPr>
          <w:p w14:paraId="5617DB64" w14:textId="2F44F2AD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internal and external references.</w:t>
            </w:r>
          </w:p>
        </w:tc>
      </w:tr>
      <w:tr w:rsidR="000A4FB8" w:rsidRPr="00996C2B" w14:paraId="04C4B0A2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C6DAE26" w14:textId="23665E98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BEBE6D" w14:textId="1C0FA83B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Vocabulary</w:t>
            </w:r>
          </w:p>
        </w:tc>
        <w:tc>
          <w:tcPr>
            <w:tcW w:w="2880" w:type="dxa"/>
            <w:shd w:val="clear" w:color="auto" w:fill="auto"/>
          </w:tcPr>
          <w:p w14:paraId="5E9C1C8F" w14:textId="2799E6C0" w:rsidR="000A4FB8" w:rsidRDefault="000A4FB8" w:rsidP="00282AE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Employs effective and engaging word choice.</w:t>
            </w:r>
          </w:p>
        </w:tc>
        <w:tc>
          <w:tcPr>
            <w:tcW w:w="2880" w:type="dxa"/>
            <w:shd w:val="clear" w:color="auto" w:fill="auto"/>
          </w:tcPr>
          <w:p w14:paraId="2600864C" w14:textId="75FBBCFC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varied word choice, makes writing interesting.</w:t>
            </w:r>
          </w:p>
        </w:tc>
        <w:tc>
          <w:tcPr>
            <w:tcW w:w="2970" w:type="dxa"/>
            <w:shd w:val="clear" w:color="auto" w:fill="auto"/>
          </w:tcPr>
          <w:p w14:paraId="7D2CDE1C" w14:textId="263C3AF5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some varied word choice.</w:t>
            </w:r>
          </w:p>
        </w:tc>
        <w:tc>
          <w:tcPr>
            <w:tcW w:w="2790" w:type="dxa"/>
            <w:shd w:val="clear" w:color="auto" w:fill="auto"/>
          </w:tcPr>
          <w:p w14:paraId="3D51C378" w14:textId="19FE59C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Careless or inaccurate word choice, which obscures meaning.</w:t>
            </w:r>
          </w:p>
        </w:tc>
      </w:tr>
      <w:tr w:rsidR="000A4FB8" w:rsidRPr="00996C2B" w14:paraId="59366747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B8E8C2" w14:textId="3F117A20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60CE7" w14:textId="13506C24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Voice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20E9DD20" w14:textId="6DC9C2BC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a distinct voice; writing is well adapted to the audience.</w:t>
            </w:r>
          </w:p>
        </w:tc>
        <w:tc>
          <w:tcPr>
            <w:tcW w:w="2880" w:type="dxa"/>
            <w:shd w:val="clear" w:color="auto" w:fill="auto"/>
          </w:tcPr>
          <w:p w14:paraId="46D4DAFC" w14:textId="2A6A8B7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some voice, and with some understanding of a specific audience.</w:t>
            </w:r>
          </w:p>
        </w:tc>
        <w:tc>
          <w:tcPr>
            <w:tcW w:w="2970" w:type="dxa"/>
            <w:shd w:val="clear" w:color="auto" w:fill="auto"/>
          </w:tcPr>
          <w:p w14:paraId="6EE1BE86" w14:textId="0091FC94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that sense of audience is vague.</w:t>
            </w:r>
          </w:p>
        </w:tc>
        <w:tc>
          <w:tcPr>
            <w:tcW w:w="2790" w:type="dxa"/>
            <w:shd w:val="clear" w:color="auto" w:fill="auto"/>
          </w:tcPr>
          <w:p w14:paraId="655717BC" w14:textId="6C1308DB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no sense of audience.</w:t>
            </w:r>
          </w:p>
        </w:tc>
      </w:tr>
      <w:tr w:rsidR="000A4FB8" w:rsidRPr="00996C2B" w14:paraId="1DED76DF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72502C9" w14:textId="004C27DB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E89365" w14:textId="3D200907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Fluency</w:t>
            </w:r>
          </w:p>
        </w:tc>
        <w:tc>
          <w:tcPr>
            <w:tcW w:w="2880" w:type="dxa"/>
            <w:shd w:val="clear" w:color="auto" w:fill="auto"/>
          </w:tcPr>
          <w:p w14:paraId="526B29E9" w14:textId="5D6C62FF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variety of sentence structure throughout writing.</w:t>
            </w:r>
          </w:p>
        </w:tc>
        <w:tc>
          <w:tcPr>
            <w:tcW w:w="2880" w:type="dxa"/>
            <w:shd w:val="clear" w:color="auto" w:fill="auto"/>
          </w:tcPr>
          <w:p w14:paraId="7433AD87" w14:textId="0C863456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simple compound and complex sentences.</w:t>
            </w:r>
          </w:p>
        </w:tc>
        <w:tc>
          <w:tcPr>
            <w:tcW w:w="2970" w:type="dxa"/>
            <w:shd w:val="clear" w:color="auto" w:fill="auto"/>
          </w:tcPr>
          <w:p w14:paraId="7D951BBC" w14:textId="780A1907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Limited variety in sentence structure; some fragmentation.</w:t>
            </w:r>
          </w:p>
          <w:p w14:paraId="5C55F9B3" w14:textId="77777777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69593259" w14:textId="5D88CF8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variety in sentence structure; regular fragmentation.</w:t>
            </w:r>
          </w:p>
        </w:tc>
      </w:tr>
      <w:tr w:rsidR="000A4FB8" w:rsidRPr="00996C2B" w14:paraId="7BB2BC6E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9F60A20" w14:textId="49839F99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EEF418C" w14:textId="59BC4FEC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Conventions</w:t>
            </w:r>
          </w:p>
        </w:tc>
        <w:tc>
          <w:tcPr>
            <w:tcW w:w="2880" w:type="dxa"/>
            <w:shd w:val="clear" w:color="auto" w:fill="auto"/>
          </w:tcPr>
          <w:p w14:paraId="2BB25C1F" w14:textId="5019D126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</w:t>
            </w:r>
            <w:r w:rsidR="00F802A6">
              <w:rPr>
                <w:rFonts w:eastAsia="SimSun"/>
                <w:sz w:val="22"/>
                <w:szCs w:val="22"/>
              </w:rPr>
              <w:t xml:space="preserve"> and </w:t>
            </w:r>
            <w:r>
              <w:rPr>
                <w:rFonts w:eastAsia="SimSun"/>
                <w:sz w:val="22"/>
                <w:szCs w:val="22"/>
              </w:rPr>
              <w:t>effective use of spelling; no errors in mechanics.</w:t>
            </w:r>
          </w:p>
        </w:tc>
        <w:tc>
          <w:tcPr>
            <w:tcW w:w="2880" w:type="dxa"/>
            <w:shd w:val="clear" w:color="auto" w:fill="auto"/>
          </w:tcPr>
          <w:p w14:paraId="7484D6F1" w14:textId="72D6379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Applies basic spelling well; few errors in mechanics.</w:t>
            </w:r>
          </w:p>
        </w:tc>
        <w:tc>
          <w:tcPr>
            <w:tcW w:w="2970" w:type="dxa"/>
            <w:shd w:val="clear" w:color="auto" w:fill="auto"/>
          </w:tcPr>
          <w:p w14:paraId="2736D8E8" w14:textId="63E2DFA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 spelling mistakes; some errors in mechanics. </w:t>
            </w:r>
          </w:p>
        </w:tc>
        <w:tc>
          <w:tcPr>
            <w:tcW w:w="2790" w:type="dxa"/>
            <w:shd w:val="clear" w:color="auto" w:fill="auto"/>
          </w:tcPr>
          <w:p w14:paraId="7E2C11C5" w14:textId="28EBAD5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spelling; frequent errors in mechanics.</w:t>
            </w:r>
          </w:p>
        </w:tc>
      </w:tr>
    </w:tbl>
    <w:p w14:paraId="72816798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1D6C" w14:textId="77777777" w:rsidR="005C1C6F" w:rsidRDefault="005C1C6F">
      <w:r>
        <w:separator/>
      </w:r>
    </w:p>
  </w:endnote>
  <w:endnote w:type="continuationSeparator" w:id="0">
    <w:p w14:paraId="0CC42593" w14:textId="77777777" w:rsidR="005C1C6F" w:rsidRDefault="005C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8DA5" w14:textId="77777777" w:rsidR="005C1C6F" w:rsidRDefault="005C1C6F">
      <w:r>
        <w:separator/>
      </w:r>
    </w:p>
  </w:footnote>
  <w:footnote w:type="continuationSeparator" w:id="0">
    <w:p w14:paraId="60682255" w14:textId="77777777" w:rsidR="005C1C6F" w:rsidRDefault="005C1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 w16cid:durableId="1225137493">
    <w:abstractNumId w:val="6"/>
  </w:num>
  <w:num w:numId="2" w16cid:durableId="151526024">
    <w:abstractNumId w:val="0"/>
  </w:num>
  <w:num w:numId="3" w16cid:durableId="1538851433">
    <w:abstractNumId w:val="13"/>
  </w:num>
  <w:num w:numId="4" w16cid:durableId="737366165">
    <w:abstractNumId w:val="7"/>
  </w:num>
  <w:num w:numId="5" w16cid:durableId="1127433600">
    <w:abstractNumId w:val="3"/>
  </w:num>
  <w:num w:numId="6" w16cid:durableId="855117571">
    <w:abstractNumId w:val="4"/>
  </w:num>
  <w:num w:numId="7" w16cid:durableId="612053593">
    <w:abstractNumId w:val="1"/>
  </w:num>
  <w:num w:numId="8" w16cid:durableId="1146779780">
    <w:abstractNumId w:val="2"/>
  </w:num>
  <w:num w:numId="9" w16cid:durableId="1470924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8842045">
    <w:abstractNumId w:val="9"/>
  </w:num>
  <w:num w:numId="11" w16cid:durableId="1114910784">
    <w:abstractNumId w:val="10"/>
  </w:num>
  <w:num w:numId="12" w16cid:durableId="1750230753">
    <w:abstractNumId w:val="8"/>
  </w:num>
  <w:num w:numId="13" w16cid:durableId="639188078">
    <w:abstractNumId w:val="12"/>
  </w:num>
  <w:num w:numId="14" w16cid:durableId="6614711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21CAE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D78F9"/>
    <w:rsid w:val="004F3F4E"/>
    <w:rsid w:val="00501D16"/>
    <w:rsid w:val="00520F1A"/>
    <w:rsid w:val="00525B6D"/>
    <w:rsid w:val="00540282"/>
    <w:rsid w:val="00555256"/>
    <w:rsid w:val="005671AC"/>
    <w:rsid w:val="00571436"/>
    <w:rsid w:val="005818E2"/>
    <w:rsid w:val="00583DC9"/>
    <w:rsid w:val="005A2D36"/>
    <w:rsid w:val="005B72B7"/>
    <w:rsid w:val="005C1C6F"/>
    <w:rsid w:val="005D213E"/>
    <w:rsid w:val="005E0201"/>
    <w:rsid w:val="005E4075"/>
    <w:rsid w:val="005E6C83"/>
    <w:rsid w:val="006066E6"/>
    <w:rsid w:val="0062349E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072CE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A76F8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145C7"/>
    <w:rsid w:val="00F26296"/>
    <w:rsid w:val="00F56AC3"/>
    <w:rsid w:val="00F63CC4"/>
    <w:rsid w:val="00F802A6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3BBC9-C38C-8840-808C-41CA2599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van der Horst, Alexander Jonathan</cp:lastModifiedBy>
  <cp:revision>70</cp:revision>
  <cp:lastPrinted>2014-11-06T18:17:00Z</cp:lastPrinted>
  <dcterms:created xsi:type="dcterms:W3CDTF">2017-08-23T14:18:00Z</dcterms:created>
  <dcterms:modified xsi:type="dcterms:W3CDTF">2025-06-19T13:35:00Z</dcterms:modified>
</cp:coreProperties>
</file>