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PATTERN RECOGNITION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PROGRAMMING ASSIGNMENT – 2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GROUP 16 – REPORT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ED14B057-MUHAMMEDH AJWAHIR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SHANMUKH CHAITHANYA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SHUBHAM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Question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 the image classification datasets PCA is done on the whole dataset.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computed the 48 dimensional mean vector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Computed covariance matrix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Computed the eigen vectors and the corresponding eigenvalues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Sorting the eigen values in decreasing order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k eigenvectors with largest eigen values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the samples were transformed to those k eigen vectors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Variance is calculated as –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know J is the sum of k eigen values, where J is the mean square error cost.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J’ is the sum of all the eigen values of the covariance matrix then the variance retained can be calculated as-</w:t>
      </w:r>
    </w:p>
    <w:p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(1-J/J’)*100</w:t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For the dataset given to us- 99.1% of variance is retained for </w:t>
      </w:r>
      <w:r>
        <w:rPr>
          <w:b/>
          <w:sz w:val="24"/>
          <w:szCs w:val="24"/>
        </w:rPr>
        <w:t>31 dimensions.</w:t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98.19% of variance is retained for </w:t>
      </w:r>
      <w:r>
        <w:rPr>
          <w:b/>
          <w:sz w:val="24"/>
          <w:szCs w:val="24"/>
        </w:rPr>
        <w:t>25 dimensions</w:t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96.9% of variance is retained for </w:t>
      </w:r>
      <w:r>
        <w:rPr>
          <w:b/>
          <w:sz w:val="24"/>
          <w:szCs w:val="24"/>
        </w:rPr>
        <w:t>20 dimensions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So, we choose 31 dimensions and check the behaviour by further reducing the dimensions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 xml:space="preserve">Classificaition with C-SVM with Gaussian kernel </w:t>
      </w:r>
    </w:p>
    <w:p>
      <w:pPr>
        <w:pStyle w:val="Normal"/>
        <w:rPr>
          <w:u w:val="single"/>
        </w:rPr>
      </w:pPr>
      <w:r>
        <w:rPr>
          <w:u w:val="single"/>
        </w:rPr>
        <w:t>For 48 dim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Accuracy: 71.3414634146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parameters used : gamma value= 1e-11, cost 90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it is seen that if we change the gamma value the accuracy goes down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-5731510</wp:posOffset>
            </wp:positionH>
            <wp:positionV relativeFrom="paragraph">
              <wp:posOffset>78105</wp:posOffset>
            </wp:positionV>
            <wp:extent cx="5731510" cy="42983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b7640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2016-12-01T12:08:00Z</dcterms:created>
  <dc:creator>Ajwahir</dc:creator>
  <dc:language>en-IN</dc:language>
  <cp:lastModifiedBy>Ajwahir</cp:lastModifiedBy>
  <dcterms:modified xsi:type="dcterms:W3CDTF">2016-12-01T12:52:00Z</dcterms:modified>
  <cp:revision>5</cp:revision>
</cp:coreProperties>
</file>