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1F09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3F8E77E0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3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79081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3F58D2A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1351A73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万佳萌</w:t>
            </w:r>
          </w:p>
        </w:tc>
        <w:tc>
          <w:tcPr>
            <w:tcW w:w="1376" w:type="dxa"/>
            <w:vAlign w:val="center"/>
          </w:tcPr>
          <w:p w14:paraId="167FCD6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2A7E41F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张朴平</w:t>
            </w:r>
          </w:p>
        </w:tc>
      </w:tr>
      <w:tr w14:paraId="3F7B8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22532464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1633B29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万佳萌、王嘉安、张俊辉、张朴平、如斯太木、张智祥、聂圣博、杜睿茵、杨晨、陈润生</w:t>
            </w:r>
          </w:p>
        </w:tc>
      </w:tr>
      <w:tr w14:paraId="6655D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D13F93B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0278A19C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2025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7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7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9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00</w:t>
            </w:r>
          </w:p>
        </w:tc>
        <w:tc>
          <w:tcPr>
            <w:tcW w:w="1376" w:type="dxa"/>
            <w:vAlign w:val="center"/>
          </w:tcPr>
          <w:p w14:paraId="104A3A21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2145EF5F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2025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7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11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17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30</w:t>
            </w:r>
          </w:p>
        </w:tc>
      </w:tr>
      <w:tr w14:paraId="6A7F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485749A4">
            <w:pPr>
              <w:rPr>
                <w:rFonts w:hint="default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  <w:r>
              <w:rPr>
                <w:rFonts w:hint="eastAsia"/>
                <w:b/>
                <w:sz w:val="24"/>
                <w:lang w:val="en-US" w:eastAsia="zh-CN"/>
              </w:rPr>
              <w:t>全自动智能门锁设计</w:t>
            </w:r>
          </w:p>
        </w:tc>
        <w:tc>
          <w:tcPr>
            <w:tcW w:w="4211" w:type="dxa"/>
            <w:gridSpan w:val="3"/>
            <w:vAlign w:val="center"/>
          </w:tcPr>
          <w:p w14:paraId="5A1836C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7996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4A1BC47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针对普通家庭用户的全自动智能门锁设计</w:t>
            </w:r>
            <w:bookmarkStart w:id="0" w:name="_GoBack"/>
            <w:bookmarkEnd w:id="0"/>
          </w:p>
        </w:tc>
        <w:tc>
          <w:tcPr>
            <w:tcW w:w="4211" w:type="dxa"/>
            <w:gridSpan w:val="3"/>
          </w:tcPr>
          <w:p w14:paraId="493D74E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针对普通家庭用户的智能门锁需求设计，经过深入讨论后形成以下综合方案：在确保安全性的前提下优先考虑易用性，采用指纹识别作为主要开锁方式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同时保留传统密码输入作为备用方案（支持6位可变长度密码及永久/临时密码管理）。考虑到老年人和儿童的使用需求，特别增加NFC卡片开锁功能，并在门锁内侧设置一键机械开关以满足紧急情况下的快速开门需求。联网功能采用双模设计（蓝牙+Wi-Fi），断网时仍可通过本地蓝牙连接手机APP操作，所有开锁记录将循环存储在本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并在网络恢复后自动同步至云端。针对家庭环境可能存在的安装差异，门锁主体适配35-120mm厚度门体，并提供可调节角度的安装支架以应对门框不平整的情况。安全防护层面，除了防撬报警和防技术开启设计外，特别增加了声光双重警示功能（当连续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次验证失败后触发警报），并通过加密芯片对所有通信数据进行端到端加密。为简化用户操作，所有功能设置均可通过手机APP完成（包括用户权限管理、开锁记录查询和报警设置等）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606B8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4BF08CD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8346FA8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7AE55F5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2052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23198E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51BE64E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电源管理可靠性</w:t>
            </w:r>
            <w:r>
              <w:rPr>
                <w:rFonts w:hint="eastAsia"/>
                <w:lang w:eastAsia="zh-CN"/>
              </w:rPr>
              <w:t>：备用电池切换机制存在延迟，可能导致短暂断电时门锁失效</w:t>
            </w:r>
          </w:p>
        </w:tc>
        <w:tc>
          <w:tcPr>
            <w:tcW w:w="1701" w:type="dxa"/>
            <w:vAlign w:val="center"/>
          </w:tcPr>
          <w:p w14:paraId="74C10ABA">
            <w:pPr>
              <w:rPr>
                <w:rFonts w:hint="eastAsia"/>
              </w:rPr>
            </w:pPr>
          </w:p>
        </w:tc>
      </w:tr>
      <w:tr w14:paraId="0C02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118BEB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0A474D1A">
            <w:pPr>
              <w:rPr>
                <w:rFonts w:hint="eastAsia"/>
              </w:rPr>
            </w:pPr>
            <w:r>
              <w:rPr>
                <w:rFonts w:hint="eastAsia"/>
              </w:rPr>
              <w:t>机械结构磨损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长期使用后，锁舌自动伸缩机构出现金属疲劳，故障率升高</w:t>
            </w:r>
          </w:p>
        </w:tc>
        <w:tc>
          <w:tcPr>
            <w:tcW w:w="1701" w:type="dxa"/>
            <w:vAlign w:val="center"/>
          </w:tcPr>
          <w:p w14:paraId="3C0E6039">
            <w:pPr>
              <w:rPr>
                <w:rFonts w:hint="eastAsia"/>
              </w:rPr>
            </w:pPr>
          </w:p>
        </w:tc>
      </w:tr>
      <w:tr w14:paraId="0EC0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2E4ABDD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39E82C10">
            <w:pPr>
              <w:rPr>
                <w:rFonts w:hint="eastAsia"/>
              </w:rPr>
            </w:pPr>
            <w:r>
              <w:rPr>
                <w:rFonts w:hint="eastAsia"/>
              </w:rPr>
              <w:t>网络连接稳定性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部分场景下Wi-Fi/BLE双模切换延迟，导致APP指令丢失</w:t>
            </w:r>
          </w:p>
        </w:tc>
        <w:tc>
          <w:tcPr>
            <w:tcW w:w="1701" w:type="dxa"/>
            <w:vAlign w:val="center"/>
          </w:tcPr>
          <w:p w14:paraId="7500EDDA">
            <w:pPr>
              <w:rPr>
                <w:rFonts w:hint="eastAsia"/>
              </w:rPr>
            </w:pPr>
          </w:p>
        </w:tc>
      </w:tr>
      <w:tr w14:paraId="0ADA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0F5219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5954" w:type="dxa"/>
            <w:gridSpan w:val="4"/>
            <w:vAlign w:val="center"/>
          </w:tcPr>
          <w:p w14:paraId="2511AD8F">
            <w:pPr>
              <w:rPr>
                <w:rFonts w:hint="eastAsia"/>
              </w:rPr>
            </w:pPr>
            <w:r>
              <w:rPr>
                <w:rFonts w:hint="eastAsia"/>
              </w:rPr>
              <w:t>线程调度与优先级问题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高优先级任务（如电机控制）被低优先级任务（如日志写入）阻塞，导致开锁延迟</w:t>
            </w:r>
          </w:p>
        </w:tc>
        <w:tc>
          <w:tcPr>
            <w:tcW w:w="1701" w:type="dxa"/>
            <w:vAlign w:val="center"/>
          </w:tcPr>
          <w:p w14:paraId="3279186B">
            <w:pPr>
              <w:rPr>
                <w:rFonts w:hint="eastAsia"/>
              </w:rPr>
            </w:pPr>
          </w:p>
        </w:tc>
      </w:tr>
      <w:tr w14:paraId="21C02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016BF9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5954" w:type="dxa"/>
            <w:gridSpan w:val="4"/>
            <w:vAlign w:val="center"/>
          </w:tcPr>
          <w:p w14:paraId="15960240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16C507D1">
            <w:pPr>
              <w:rPr>
                <w:rFonts w:hint="eastAsia"/>
              </w:rPr>
            </w:pPr>
          </w:p>
        </w:tc>
      </w:tr>
      <w:tr w14:paraId="4812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605B7C6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5954" w:type="dxa"/>
            <w:gridSpan w:val="4"/>
            <w:vAlign w:val="center"/>
          </w:tcPr>
          <w:p w14:paraId="26FA72C0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545EF839">
            <w:pPr>
              <w:rPr>
                <w:rFonts w:hint="eastAsia"/>
              </w:rPr>
            </w:pPr>
          </w:p>
        </w:tc>
      </w:tr>
      <w:tr w14:paraId="2A4D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73B043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5954" w:type="dxa"/>
            <w:gridSpan w:val="4"/>
            <w:vAlign w:val="center"/>
          </w:tcPr>
          <w:p w14:paraId="0EE4B00F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52BD2BB7">
            <w:pPr>
              <w:rPr>
                <w:rFonts w:hint="eastAsia"/>
              </w:rPr>
            </w:pPr>
          </w:p>
        </w:tc>
      </w:tr>
      <w:tr w14:paraId="46A2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276D1C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5954" w:type="dxa"/>
            <w:gridSpan w:val="4"/>
            <w:vAlign w:val="center"/>
          </w:tcPr>
          <w:p w14:paraId="013BE74B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029916B7">
            <w:pPr>
              <w:rPr>
                <w:rFonts w:hint="eastAsia"/>
              </w:rPr>
            </w:pPr>
          </w:p>
        </w:tc>
      </w:tr>
      <w:tr w14:paraId="1F284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6C2639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5954" w:type="dxa"/>
            <w:gridSpan w:val="4"/>
            <w:vAlign w:val="center"/>
          </w:tcPr>
          <w:p w14:paraId="2034DF8A">
            <w:pPr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49DEE7B9">
            <w:pPr>
              <w:rPr>
                <w:rFonts w:hint="eastAsia"/>
              </w:rPr>
            </w:pPr>
          </w:p>
        </w:tc>
      </w:tr>
    </w:tbl>
    <w:p w14:paraId="1D0F41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0D3D2A"/>
    <w:rsid w:val="00085833"/>
    <w:rsid w:val="00363DD6"/>
    <w:rsid w:val="00D67AC4"/>
    <w:rsid w:val="00ED0779"/>
    <w:rsid w:val="00F1777C"/>
    <w:rsid w:val="080D3D2A"/>
    <w:rsid w:val="6C6D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032;&#24314;&#25991;&#20214;&#22841;\&#20250;&#35758;&#35760;&#24405;&#65288;&#31616;&#65289;_v1.1(2)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会议记录（简）_v1.1(2).dotx</Template>
  <Pages>2</Pages>
  <Words>59</Words>
  <Characters>87</Characters>
  <Lines>1</Lines>
  <Paragraphs>1</Paragraphs>
  <TotalTime>469</TotalTime>
  <ScaleCrop>false</ScaleCrop>
  <LinksUpToDate>false</LinksUpToDate>
  <CharactersWithSpaces>89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2025-07-11T09:11:00Z</dcterms:created>
  <dc:creator>Lenovo</dc:creator>
  <cp:lastModifiedBy>Lenovo</cp:lastModifiedBy>
  <dcterms:modified xsi:type="dcterms:W3CDTF">2025-07-11T16:29:10Z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ED6A328A2D13437D9A123FCEDFCAB1E0_11</vt:lpwstr>
  </property>
  <property fmtid="{D5CDD505-2E9C-101B-9397-08002B2CF9AE}" pid="3" name="KSOTemplateDocerSaveRecord">
    <vt:lpwstr>eyJoZGlkIjoiYWQ0ZDEyNTE4MjA2NDIyMDk5NjU1YjVlNWUxNTNmZTIifQ==</vt:lpwstr>
  </property>
  <property fmtid="{D5CDD505-2E9C-101B-9397-08002B2CF9AE}" pid="4" name="KSOProductBuildVer">
    <vt:lpwstr>2052-12.1.0.21541</vt:lpwstr>
  </property>
</Properties>
</file>