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94577" w:rsidRPr="00BE5E07" w:rsidRDefault="00A94577">
      <w:pPr>
        <w:jc w:val="right"/>
        <w:rPr>
          <w:rFonts w:ascii="Adobe Garamond Pro" w:hAnsi="Adobe Garamond Pro"/>
        </w:rPr>
      </w:pPr>
    </w:p>
    <w:p w:rsidR="00A94577" w:rsidRPr="00BE5E07" w:rsidRDefault="00A94577">
      <w:pPr>
        <w:jc w:val="right"/>
        <w:rPr>
          <w:rFonts w:ascii="Adobe Garamond Pro" w:hAnsi="Adobe Garamond Pro"/>
        </w:rPr>
      </w:pPr>
    </w:p>
    <w:p w:rsidR="00A94577" w:rsidRPr="00BE5E07" w:rsidRDefault="00A94577">
      <w:pPr>
        <w:jc w:val="right"/>
        <w:rPr>
          <w:rFonts w:ascii="Adobe Garamond Pro" w:hAnsi="Adobe Garamond Pro"/>
        </w:rPr>
      </w:pPr>
    </w:p>
    <w:p w:rsidR="00A94577" w:rsidRPr="00BE5E07" w:rsidRDefault="00A94577">
      <w:pPr>
        <w:rPr>
          <w:rFonts w:ascii="Adobe Garamond Pro" w:hAnsi="Adobe Garamond Pro"/>
        </w:rPr>
      </w:pPr>
    </w:p>
    <w:p w:rsidR="00A94577" w:rsidRPr="00BE5E07" w:rsidRDefault="00A94577">
      <w:pPr>
        <w:rPr>
          <w:rFonts w:ascii="Adobe Garamond Pro" w:hAnsi="Adobe Garamond Pro"/>
        </w:rPr>
      </w:pPr>
    </w:p>
    <w:p w:rsidR="00A94577" w:rsidRPr="00BE5E07" w:rsidRDefault="00A94577" w:rsidP="00C1586D">
      <w:pPr>
        <w:ind w:right="440"/>
        <w:rPr>
          <w:rFonts w:ascii="Adobe Garamond Pro" w:hAnsi="Adobe Garamond Pro"/>
        </w:rPr>
      </w:pPr>
    </w:p>
    <w:p w:rsidR="004C05C4" w:rsidRPr="004C05C4" w:rsidRDefault="004C05C4" w:rsidP="00B364DE">
      <w:pPr>
        <w:pBdr>
          <w:top w:val="single" w:sz="4" w:space="1" w:color="auto"/>
        </w:pBdr>
        <w:jc w:val="right"/>
        <w:rPr>
          <w:rFonts w:ascii="Adobe Garamond Pro" w:eastAsia="Garamond" w:hAnsi="Adobe Garamond Pro" w:cs="Garamond"/>
          <w:b/>
          <w:i/>
          <w:sz w:val="8"/>
          <w:szCs w:val="48"/>
        </w:rPr>
      </w:pPr>
    </w:p>
    <w:p w:rsidR="00A94577" w:rsidRPr="00BE5E07" w:rsidRDefault="00984658" w:rsidP="00B364DE">
      <w:pPr>
        <w:pBdr>
          <w:top w:val="single" w:sz="4" w:space="1" w:color="auto"/>
        </w:pBdr>
        <w:jc w:val="right"/>
        <w:rPr>
          <w:rFonts w:ascii="Adobe Garamond Pro" w:hAnsi="Adobe Garamond Pro"/>
        </w:rPr>
      </w:pPr>
      <w:r w:rsidRPr="00BE5E07">
        <w:rPr>
          <w:rFonts w:ascii="Adobe Garamond Pro" w:eastAsia="Garamond" w:hAnsi="Adobe Garamond Pro" w:cs="Garamond"/>
          <w:b/>
          <w:i/>
          <w:sz w:val="48"/>
          <w:szCs w:val="48"/>
        </w:rPr>
        <w:t>Audience Part</w:t>
      </w:r>
    </w:p>
    <w:p w:rsidR="00A94577" w:rsidRDefault="00984658">
      <w:pPr>
        <w:jc w:val="both"/>
        <w:rPr>
          <w:rFonts w:ascii="Adobe Garamond Pro" w:eastAsia="Garamond" w:hAnsi="Adobe Garamond Pro" w:cs="Garamond"/>
          <w:szCs w:val="24"/>
        </w:rPr>
      </w:pPr>
      <w:r w:rsidRPr="00984658">
        <w:rPr>
          <w:rFonts w:ascii="Adobe Garamond Pro" w:eastAsia="Garamond" w:hAnsi="Adobe Garamond Pro" w:cs="Garamond"/>
          <w:szCs w:val="24"/>
        </w:rPr>
        <w:t>For the duration of this piece, you (the audience member) are asked to read this booklet silently to yourself. It is asked that your active attention be focused primarily on the pages here, not the performance surrounding you. Occasional special instructions enclosed in boxes may ask you to direct your attention to different things going on around you</w:t>
      </w:r>
      <w:r w:rsidR="009F5F7C">
        <w:rPr>
          <w:rFonts w:ascii="Adobe Garamond Pro" w:eastAsia="Garamond" w:hAnsi="Adobe Garamond Pro" w:cs="Garamond"/>
          <w:i/>
          <w:szCs w:val="24"/>
        </w:rPr>
        <w:t xml:space="preserve"> </w:t>
      </w:r>
      <w:r w:rsidR="00193A41">
        <w:rPr>
          <w:rFonts w:ascii="Adobe Garamond Pro" w:eastAsia="Garamond" w:hAnsi="Adobe Garamond Pro" w:cs="Garamond"/>
          <w:szCs w:val="24"/>
        </w:rPr>
        <w:t>or</w:t>
      </w:r>
      <w:r w:rsidRPr="00984658">
        <w:rPr>
          <w:rFonts w:ascii="Adobe Garamond Pro" w:eastAsia="Garamond" w:hAnsi="Adobe Garamond Pro" w:cs="Garamond"/>
          <w:szCs w:val="24"/>
        </w:rPr>
        <w:t xml:space="preserve"> think about different things</w:t>
      </w:r>
      <w:r w:rsidR="00193A41">
        <w:rPr>
          <w:rFonts w:ascii="Adobe Garamond Pro" w:eastAsia="Garamond" w:hAnsi="Adobe Garamond Pro" w:cs="Garamond"/>
          <w:szCs w:val="24"/>
        </w:rPr>
        <w:t>.</w:t>
      </w:r>
      <w:r w:rsidRPr="00984658">
        <w:rPr>
          <w:rFonts w:ascii="Adobe Garamond Pro" w:eastAsia="Garamond" w:hAnsi="Adobe Garamond Pro" w:cs="Garamond"/>
          <w:szCs w:val="24"/>
        </w:rPr>
        <w:t xml:space="preserve"> Although no ou</w:t>
      </w:r>
      <w:r w:rsidR="00193A41">
        <w:rPr>
          <w:rFonts w:ascii="Adobe Garamond Pro" w:eastAsia="Garamond" w:hAnsi="Adobe Garamond Pro" w:cs="Garamond"/>
          <w:szCs w:val="24"/>
        </w:rPr>
        <w:t>tward actions are asked of you</w:t>
      </w:r>
      <w:r w:rsidR="009F5F7C">
        <w:rPr>
          <w:rFonts w:ascii="Adobe Garamond Pro" w:eastAsia="Garamond" w:hAnsi="Adobe Garamond Pro" w:cs="Garamond"/>
          <w:szCs w:val="24"/>
        </w:rPr>
        <w:t>,</w:t>
      </w:r>
      <w:r w:rsidR="00193A41">
        <w:rPr>
          <w:rFonts w:ascii="Adobe Garamond Pro" w:eastAsia="Garamond" w:hAnsi="Adobe Garamond Pro" w:cs="Garamond"/>
          <w:szCs w:val="24"/>
        </w:rPr>
        <w:t xml:space="preserve"> </w:t>
      </w:r>
      <w:r w:rsidRPr="00984658">
        <w:rPr>
          <w:rFonts w:ascii="Adobe Garamond Pro" w:eastAsia="Garamond" w:hAnsi="Adobe Garamond Pro" w:cs="Garamond"/>
          <w:szCs w:val="24"/>
        </w:rPr>
        <w:t>such as s</w:t>
      </w:r>
      <w:r w:rsidR="00193A41">
        <w:rPr>
          <w:rFonts w:ascii="Adobe Garamond Pro" w:eastAsia="Garamond" w:hAnsi="Adobe Garamond Pro" w:cs="Garamond"/>
          <w:szCs w:val="24"/>
        </w:rPr>
        <w:t>peaking aloud or walking around</w:t>
      </w:r>
      <w:r w:rsidRPr="00984658">
        <w:rPr>
          <w:rFonts w:ascii="Adobe Garamond Pro" w:eastAsia="Garamond" w:hAnsi="Adobe Garamond Pro" w:cs="Garamond"/>
          <w:szCs w:val="24"/>
        </w:rPr>
        <w:t xml:space="preserve">, your active participation in reading this booklet and following its instructions is essential </w:t>
      </w:r>
      <w:r w:rsidR="00193A41">
        <w:rPr>
          <w:rFonts w:ascii="Adobe Garamond Pro" w:eastAsia="Garamond" w:hAnsi="Adobe Garamond Pro" w:cs="Garamond"/>
          <w:szCs w:val="24"/>
        </w:rPr>
        <w:t xml:space="preserve">in order </w:t>
      </w:r>
      <w:r w:rsidRPr="00984658">
        <w:rPr>
          <w:rFonts w:ascii="Adobe Garamond Pro" w:eastAsia="Garamond" w:hAnsi="Adobe Garamond Pro" w:cs="Garamond"/>
          <w:szCs w:val="24"/>
        </w:rPr>
        <w:t>to fully experience the work as intended</w:t>
      </w:r>
      <w:r w:rsidR="00E9149E" w:rsidRPr="00984658">
        <w:rPr>
          <w:rFonts w:ascii="Adobe Garamond Pro" w:eastAsia="Garamond" w:hAnsi="Adobe Garamond Pro" w:cs="Garamond"/>
          <w:szCs w:val="24"/>
        </w:rPr>
        <w:t>.</w:t>
      </w:r>
    </w:p>
    <w:p w:rsidR="00193A41" w:rsidRDefault="00193A41">
      <w:pPr>
        <w:jc w:val="both"/>
        <w:rPr>
          <w:rFonts w:ascii="Adobe Garamond Pro" w:eastAsia="Garamond" w:hAnsi="Adobe Garamond Pro" w:cs="Garamond"/>
          <w:szCs w:val="24"/>
        </w:rPr>
      </w:pPr>
    </w:p>
    <w:p w:rsidR="00A33BB1" w:rsidRDefault="009F5F7C">
      <w:pPr>
        <w:jc w:val="both"/>
        <w:rPr>
          <w:rFonts w:ascii="Adobe Garamond Pro" w:eastAsia="Garamond" w:hAnsi="Adobe Garamond Pro" w:cs="Garamond"/>
          <w:szCs w:val="24"/>
        </w:rPr>
      </w:pPr>
      <w:r>
        <w:rPr>
          <w:rFonts w:ascii="Adobe Garamond Pro" w:eastAsia="Garamond" w:hAnsi="Adobe Garamond Pro" w:cs="Garamond"/>
          <w:szCs w:val="24"/>
        </w:rPr>
        <w:t>You</w:t>
      </w:r>
      <w:r w:rsidR="00A33BB1">
        <w:rPr>
          <w:rFonts w:ascii="Adobe Garamond Pro" w:eastAsia="Garamond" w:hAnsi="Adobe Garamond Pro" w:cs="Garamond"/>
          <w:szCs w:val="24"/>
        </w:rPr>
        <w:t xml:space="preserve"> and </w:t>
      </w:r>
      <w:r>
        <w:rPr>
          <w:rFonts w:ascii="Adobe Garamond Pro" w:eastAsia="Garamond" w:hAnsi="Adobe Garamond Pro" w:cs="Garamond"/>
          <w:szCs w:val="24"/>
        </w:rPr>
        <w:t>the rest of the audience</w:t>
      </w:r>
      <w:r w:rsidR="00A33BB1">
        <w:rPr>
          <w:rFonts w:ascii="Adobe Garamond Pro" w:eastAsia="Garamond" w:hAnsi="Adobe Garamond Pro" w:cs="Garamond"/>
          <w:szCs w:val="24"/>
        </w:rPr>
        <w:t xml:space="preserve"> will be seated among the performers and facing random directions.</w:t>
      </w:r>
    </w:p>
    <w:p w:rsidR="00A33BB1" w:rsidRDefault="00A33BB1">
      <w:pPr>
        <w:jc w:val="both"/>
        <w:rPr>
          <w:rFonts w:ascii="Adobe Garamond Pro" w:eastAsia="Garamond" w:hAnsi="Adobe Garamond Pro" w:cs="Garamond"/>
          <w:szCs w:val="24"/>
        </w:rPr>
      </w:pPr>
    </w:p>
    <w:p w:rsidR="00193A41" w:rsidRDefault="00193A41">
      <w:pPr>
        <w:jc w:val="both"/>
        <w:rPr>
          <w:rFonts w:ascii="Adobe Garamond Pro" w:eastAsia="Garamond" w:hAnsi="Adobe Garamond Pro" w:cs="Garamond"/>
          <w:szCs w:val="24"/>
        </w:rPr>
      </w:pPr>
      <w:r>
        <w:rPr>
          <w:rFonts w:ascii="Adobe Garamond Pro" w:eastAsia="Garamond" w:hAnsi="Adobe Garamond Pro" w:cs="Garamond"/>
          <w:szCs w:val="24"/>
        </w:rPr>
        <w:t>Occasional written fermatas will ask you to pause reading for an approximate amount of time and allow your attention to focus more on the surrounding performance, let your mind wander, meditate, or so forth:</w:t>
      </w:r>
    </w:p>
    <w:p w:rsidR="00A94577" w:rsidRPr="00984658" w:rsidRDefault="005B0E93" w:rsidP="009F5F7C">
      <w:pPr>
        <w:spacing w:before="180" w:after="120"/>
        <w:jc w:val="center"/>
        <w:rPr>
          <w:rFonts w:ascii="Adobe Garamond Pro" w:hAnsi="Adobe Garamond Pro"/>
          <w:sz w:val="20"/>
        </w:rPr>
      </w:pPr>
      <w:r>
        <w:rPr>
          <w:rFonts w:ascii="Adobe Garamond Pro" w:eastAsia="Garamond" w:hAnsi="Adobe Garamond Pro" w:cs="Garamond"/>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35.25pt">
            <v:imagedata r:id="rId4" o:title="fermata_example"/>
          </v:shape>
        </w:pict>
      </w:r>
    </w:p>
    <w:p w:rsidR="00A94577" w:rsidRPr="00984658" w:rsidRDefault="00984658" w:rsidP="00B364DE">
      <w:pPr>
        <w:pBdr>
          <w:bottom w:val="single" w:sz="4" w:space="1" w:color="auto"/>
        </w:pBdr>
        <w:jc w:val="both"/>
        <w:rPr>
          <w:rFonts w:ascii="Adobe Garamond Pro" w:eastAsia="Garamond" w:hAnsi="Adobe Garamond Pro" w:cs="Garamond"/>
          <w:szCs w:val="24"/>
        </w:rPr>
      </w:pPr>
      <w:r w:rsidRPr="00984658">
        <w:rPr>
          <w:rFonts w:ascii="Adobe Garamond Pro" w:eastAsia="Garamond" w:hAnsi="Adobe Garamond Pro" w:cs="Garamond"/>
          <w:szCs w:val="24"/>
        </w:rPr>
        <w:t xml:space="preserve">Please turn this page and begin reading once the performance begins. The performance will be over once no performer has made a deliberate sound for over a minute. </w:t>
      </w:r>
      <w:bookmarkStart w:id="0" w:name="_GoBack"/>
      <w:bookmarkEnd w:id="0"/>
    </w:p>
    <w:p w:rsidR="004C05C4" w:rsidRPr="008D3216" w:rsidRDefault="004C05C4" w:rsidP="00B364DE">
      <w:pPr>
        <w:pBdr>
          <w:bottom w:val="single" w:sz="4" w:space="1" w:color="auto"/>
        </w:pBdr>
        <w:jc w:val="both"/>
        <w:rPr>
          <w:rFonts w:ascii="Adobe Garamond Pro" w:eastAsia="Garamond" w:hAnsi="Adobe Garamond Pro" w:cs="Garamond"/>
          <w:sz w:val="12"/>
          <w:szCs w:val="6"/>
        </w:rPr>
      </w:pPr>
    </w:p>
    <w:p w:rsidR="00C1586D" w:rsidRPr="00BE5E07" w:rsidRDefault="00C1586D">
      <w:pPr>
        <w:jc w:val="both"/>
        <w:rPr>
          <w:rFonts w:ascii="Adobe Garamond Pro" w:hAnsi="Adobe Garamond Pro"/>
        </w:rPr>
      </w:pPr>
    </w:p>
    <w:p w:rsidR="00A94577" w:rsidRPr="00BE5E07" w:rsidRDefault="00A94577">
      <w:pPr>
        <w:jc w:val="both"/>
        <w:rPr>
          <w:rFonts w:ascii="Adobe Garamond Pro" w:hAnsi="Adobe Garamond Pro"/>
        </w:rPr>
      </w:pPr>
    </w:p>
    <w:sectPr w:rsidR="00A94577" w:rsidRPr="00BE5E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characterSpacingControl w:val="doNotCompress"/>
  <w:compat>
    <w:useFELayout/>
    <w:compatSetting w:name="compatibilityMode" w:uri="http://schemas.microsoft.com/office/word" w:val="14"/>
  </w:compat>
  <w:rsids>
    <w:rsidRoot w:val="00A94577"/>
    <w:rsid w:val="00193A41"/>
    <w:rsid w:val="002852F1"/>
    <w:rsid w:val="004C05C4"/>
    <w:rsid w:val="005066FC"/>
    <w:rsid w:val="005B0E93"/>
    <w:rsid w:val="008D3216"/>
    <w:rsid w:val="00984658"/>
    <w:rsid w:val="009F5F7C"/>
    <w:rsid w:val="00A33BB1"/>
    <w:rsid w:val="00A94577"/>
    <w:rsid w:val="00AF33E1"/>
    <w:rsid w:val="00B364DE"/>
    <w:rsid w:val="00BE5E07"/>
    <w:rsid w:val="00C1586D"/>
    <w:rsid w:val="00D864B4"/>
    <w:rsid w:val="00E9149E"/>
    <w:rsid w:val="00EE09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6111FA8-639A-47F4-B3B0-AAB83363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Yoon</dc:creator>
  <cp:lastModifiedBy>Andrew</cp:lastModifiedBy>
  <cp:revision>10</cp:revision>
  <cp:lastPrinted>2015-11-11T07:00:00Z</cp:lastPrinted>
  <dcterms:created xsi:type="dcterms:W3CDTF">2015-10-25T06:13:00Z</dcterms:created>
  <dcterms:modified xsi:type="dcterms:W3CDTF">2015-12-01T05:35:00Z</dcterms:modified>
</cp:coreProperties>
</file>