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3864"/>
          <w:sz w:val="52"/>
          <w:szCs w:val="52"/>
        </w:rPr>
        <w:t xml:space="preserve">OFFENSIVE SECURITY PIPELINE</w:t>
      </w:r>
    </w:p>
    <w:p>
      <w:pPr>
        <w:spacing w:after="80"/>
        <w:jc w:val="center"/>
      </w:pPr>
      <w:r>
        <w:rPr>
          <w:rFonts w:ascii="Arial" w:cs="Arial" w:eastAsia="Arial" w:hAnsi="Arial"/>
          <w:color w:val="2E75B6"/>
          <w:sz w:val="28"/>
          <w:szCs w:val="28"/>
        </w:rPr>
        <w:t xml:space="preserve">Week 2 — Target Construction &amp; Threat Modeling</w:t>
      </w:r>
    </w:p>
    <w:p>
      <w:pPr>
        <w:spacing w:after="60"/>
        <w:jc w:val="center"/>
      </w:pPr>
      <w:r>
        <w:rPr>
          <w:rFonts w:ascii="Arial" w:cs="Arial" w:eastAsia="Arial" w:hAnsi="Arial"/>
          <w:color w:val="555555"/>
          <w:sz w:val="22"/>
          <w:szCs w:val="22"/>
        </w:rPr>
        <w:t xml:space="preserve">Engineer: Aditya</w:t>
      </w:r>
    </w:p>
    <w:p>
      <w:pPr>
        <w:spacing w:after="480"/>
        <w:jc w:val="center"/>
      </w:pPr>
      <w:r>
        <w:rPr>
          <w:rFonts w:ascii="Arial" w:cs="Arial" w:eastAsia="Arial" w:hAnsi="Arial"/>
          <w:color w:val="555555"/>
          <w:sz w:val="22"/>
          <w:szCs w:val="22"/>
        </w:rPr>
        <w:t xml:space="preserve">Date: Wed Jun 10 2026</w:t>
      </w:r>
    </w:p>
    <w:p>
      <w:pPr>
        <w:pStyle w:val="Heading1"/>
      </w:pPr>
      <w:r>
        <w:rPr>
          <w:rFonts w:ascii="Arial" w:cs="Arial" w:eastAsia="Arial" w:hAnsi="Arial"/>
          <w:b/>
          <w:bCs/>
          <w:color w:val="1F3864"/>
          <w:sz w:val="32"/>
          <w:szCs w:val="32"/>
        </w:rPr>
        <w:t xml:space="preserve">1. Overview</w:t>
      </w:r>
    </w:p>
    <w:p>
      <w:pPr>
        <w:spacing w:after="120"/>
      </w:pPr>
      <w:r>
        <w:rPr>
          <w:rFonts w:ascii="Arial" w:cs="Arial" w:eastAsia="Arial" w:hAnsi="Arial"/>
          <w:color w:val="000000"/>
          <w:sz w:val="21"/>
          <w:szCs w:val="21"/>
        </w:rPr>
        <w:t xml:space="preserve">Week 2 shifts perspective from attacker to defender. Instead of exploiting a pre-built vulnerable application, the objective was to build one from scratch — deliberately seeding the exact vulnerabilities exploited in Week 1. This exercise develops a deep understanding of how vulnerabilities originate in real codebases, which is the foundation of Application Security Engineering.</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CCCCCC" w:sz="1"/>
              <w:right w:val="single" w:color="CCCCCC" w:sz="1"/>
            </w:tcBorders>
            <w:shd w:fill="EBF3FB" w:val="clear"/>
            <w:tcMar>
              <w:top w:type="dxa" w:w="120"/>
              <w:left w:type="dxa" w:w="180"/>
              <w:bottom w:type="dxa" w:w="120"/>
              <w:right w:type="dxa" w:w="180"/>
            </w:tcMar>
          </w:tcPr>
          <w:p>
            <w:r>
              <w:rPr>
                <w:rFonts w:ascii="Arial" w:cs="Arial" w:eastAsia="Arial" w:hAnsi="Arial"/>
                <w:b/>
                <w:bCs/>
                <w:color w:val="1F3864"/>
                <w:sz w:val="20"/>
                <w:szCs w:val="20"/>
              </w:rPr>
              <w:t xml:space="preserve">Week 2 Philosophy</w:t>
            </w:r>
          </w:p>
          <w:p>
            <w:pPr>
              <w:spacing w:after="0"/>
            </w:pPr>
            <w:r>
              <w:rPr>
                <w:rFonts w:ascii="Arial" w:cs="Arial" w:eastAsia="Arial" w:hAnsi="Arial"/>
                <w:color w:val="333333"/>
                <w:sz w:val="20"/>
                <w:szCs w:val="20"/>
              </w:rPr>
              <w:t xml:space="preserve">Building vulnerable systems intentionally is harder than exploiting them. You must understand the root cause well enough to reproduce it — and that understanding is what makes patching meaningful in Week 6.</w:t>
            </w:r>
          </w:p>
        </w:tc>
      </w:tr>
    </w:tbl>
    <w:p>
      <w:pPr>
        <w:spacing w:after="100"/>
      </w:pPr>
      <w:r>
        <w:t xml:space="preserve"/>
      </w:r>
    </w:p>
    <w:p>
      <w:pPr>
        <w:pStyle w:val="Heading1"/>
      </w:pPr>
      <w:r>
        <w:rPr>
          <w:rFonts w:ascii="Arial" w:cs="Arial" w:eastAsia="Arial" w:hAnsi="Arial"/>
          <w:b/>
          <w:bCs/>
          <w:color w:val="1F3864"/>
          <w:sz w:val="32"/>
          <w:szCs w:val="32"/>
        </w:rPr>
        <w:t xml:space="preserve">2. Codebase Architecture</w:t>
      </w:r>
    </w:p>
    <w:p>
      <w:pPr>
        <w:spacing w:after="120"/>
      </w:pPr>
      <w:r>
        <w:rPr>
          <w:rFonts w:ascii="Arial" w:cs="Arial" w:eastAsia="Arial" w:hAnsi="Arial"/>
          <w:color w:val="000000"/>
          <w:sz w:val="21"/>
          <w:szCs w:val="21"/>
        </w:rPr>
        <w:t xml:space="preserve">A FastAPI microservice was built using Python, SQLAlchemy ORM, and SQLite. The app simulates a vehicle service platform — the same domain as crAPI — with user accounts, orders, vehicles, and a mechanic contact feature.</w:t>
      </w:r>
    </w:p>
    <w:p>
      <w:pPr>
        <w:spacing w:after="100"/>
      </w:pPr>
      <w:r>
        <w:t xml:space="preserve"/>
      </w:r>
    </w:p>
    <w:p>
      <w:pPr>
        <w:pStyle w:val="Heading2"/>
      </w:pPr>
      <w:r>
        <w:rPr>
          <w:rFonts w:ascii="Arial" w:cs="Arial" w:eastAsia="Arial" w:hAnsi="Arial"/>
          <w:b/>
          <w:bCs/>
          <w:color w:val="2E75B6"/>
          <w:sz w:val="26"/>
          <w:szCs w:val="26"/>
        </w:rPr>
        <w:t xml:space="preserve">2.1 Project Structure</w:t>
      </w:r>
    </w:p>
    <w:p>
      <w:pPr>
        <w:spacing w:after="80" w:before="80"/>
        <w:ind w:left="720"/>
      </w:pPr>
      <w:r>
        <w:rPr>
          <w:rFonts w:ascii="Courier New" w:cs="Courier New" w:eastAsia="Courier New" w:hAnsi="Courier New"/>
          <w:color w:val="C0392B"/>
          <w:sz w:val="18"/>
          <w:szCs w:val="18"/>
        </w:rPr>
        <w:t xml:space="preserve">vulnerable-api/</w:t>
      </w:r>
    </w:p>
    <w:p>
      <w:pPr>
        <w:spacing w:after="80" w:before="80"/>
        <w:ind w:left="720"/>
      </w:pPr>
      <w:r>
        <w:rPr>
          <w:rFonts w:ascii="Courier New" w:cs="Courier New" w:eastAsia="Courier New" w:hAnsi="Courier New"/>
          <w:color w:val="C0392B"/>
          <w:sz w:val="18"/>
          <w:szCs w:val="18"/>
        </w:rPr>
        <w:t xml:space="preserve">├── app/</w:t>
      </w:r>
    </w:p>
    <w:p>
      <w:pPr>
        <w:spacing w:after="80" w:before="80"/>
        <w:ind w:left="720"/>
      </w:pPr>
      <w:r>
        <w:rPr>
          <w:rFonts w:ascii="Courier New" w:cs="Courier New" w:eastAsia="Courier New" w:hAnsi="Courier New"/>
          <w:color w:val="C0392B"/>
          <w:sz w:val="18"/>
          <w:szCs w:val="18"/>
        </w:rPr>
        <w:t xml:space="preserve">│   ├── main.py          # App entry, router registration, seed data</w:t>
      </w:r>
    </w:p>
    <w:p>
      <w:pPr>
        <w:spacing w:after="80" w:before="80"/>
        <w:ind w:left="720"/>
      </w:pPr>
      <w:r>
        <w:rPr>
          <w:rFonts w:ascii="Courier New" w:cs="Courier New" w:eastAsia="Courier New" w:hAnsi="Courier New"/>
          <w:color w:val="C0392B"/>
          <w:sz w:val="18"/>
          <w:szCs w:val="18"/>
        </w:rPr>
        <w:t xml:space="preserve">│   ├── database.py      # SQLAlchemy engine, session, Base</w:t>
      </w:r>
    </w:p>
    <w:p>
      <w:pPr>
        <w:spacing w:after="80" w:before="80"/>
        <w:ind w:left="720"/>
      </w:pPr>
      <w:r>
        <w:rPr>
          <w:rFonts w:ascii="Courier New" w:cs="Courier New" w:eastAsia="Courier New" w:hAnsi="Courier New"/>
          <w:color w:val="C0392B"/>
          <w:sz w:val="18"/>
          <w:szCs w:val="18"/>
        </w:rPr>
        <w:t xml:space="preserve">│   ├── models.py        # User, Order, Vehicle ORM models</w:t>
      </w:r>
    </w:p>
    <w:p>
      <w:pPr>
        <w:spacing w:after="80" w:before="80"/>
        <w:ind w:left="720"/>
      </w:pPr>
      <w:r>
        <w:rPr>
          <w:rFonts w:ascii="Courier New" w:cs="Courier New" w:eastAsia="Courier New" w:hAnsi="Courier New"/>
          <w:color w:val="C0392B"/>
          <w:sz w:val="18"/>
          <w:szCs w:val="18"/>
        </w:rPr>
        <w:t xml:space="preserve">│   └── routes/</w:t>
      </w:r>
    </w:p>
    <w:p>
      <w:pPr>
        <w:spacing w:after="80" w:before="80"/>
        <w:ind w:left="720"/>
      </w:pPr>
      <w:r>
        <w:rPr>
          <w:rFonts w:ascii="Courier New" w:cs="Courier New" w:eastAsia="Courier New" w:hAnsi="Courier New"/>
          <w:color w:val="C0392B"/>
          <w:sz w:val="18"/>
          <w:szCs w:val="18"/>
        </w:rPr>
        <w:t xml:space="preserve">│       ├── users.py     # SQLi vulnerability</w:t>
      </w:r>
    </w:p>
    <w:p>
      <w:pPr>
        <w:spacing w:after="80" w:before="80"/>
        <w:ind w:left="720"/>
      </w:pPr>
      <w:r>
        <w:rPr>
          <w:rFonts w:ascii="Courier New" w:cs="Courier New" w:eastAsia="Courier New" w:hAnsi="Courier New"/>
          <w:color w:val="C0392B"/>
          <w:sz w:val="18"/>
          <w:szCs w:val="18"/>
        </w:rPr>
        <w:t xml:space="preserve">│       ├── orders.py    # BOLA vulnerability</w:t>
      </w:r>
    </w:p>
    <w:p>
      <w:pPr>
        <w:spacing w:after="80" w:before="80"/>
        <w:ind w:left="720"/>
      </w:pPr>
      <w:r>
        <w:rPr>
          <w:rFonts w:ascii="Courier New" w:cs="Courier New" w:eastAsia="Courier New" w:hAnsi="Courier New"/>
          <w:color w:val="C0392B"/>
          <w:sz w:val="18"/>
          <w:szCs w:val="18"/>
        </w:rPr>
        <w:t xml:space="preserve">│       ├── admin.py     # Broken Access Control + Mass Assignment</w:t>
      </w:r>
    </w:p>
    <w:p>
      <w:pPr>
        <w:spacing w:after="80" w:before="80"/>
        <w:ind w:left="720"/>
      </w:pPr>
      <w:r>
        <w:rPr>
          <w:rFonts w:ascii="Courier New" w:cs="Courier New" w:eastAsia="Courier New" w:hAnsi="Courier New"/>
          <w:color w:val="C0392B"/>
          <w:sz w:val="18"/>
          <w:szCs w:val="18"/>
        </w:rPr>
        <w:t xml:space="preserve">│       └── mechanic.py  # SSRF vulnerability</w:t>
      </w:r>
    </w:p>
    <w:p>
      <w:pPr>
        <w:spacing w:after="80" w:before="80"/>
        <w:ind w:left="720"/>
      </w:pPr>
      <w:r>
        <w:rPr>
          <w:rFonts w:ascii="Courier New" w:cs="Courier New" w:eastAsia="Courier New" w:hAnsi="Courier New"/>
          <w:color w:val="C0392B"/>
          <w:sz w:val="18"/>
          <w:szCs w:val="18"/>
        </w:rPr>
        <w:t xml:space="preserve">├── Dockerfile</w:t>
      </w:r>
    </w:p>
    <w:p>
      <w:pPr>
        <w:spacing w:after="80" w:before="80"/>
        <w:ind w:left="720"/>
      </w:pPr>
      <w:r>
        <w:rPr>
          <w:rFonts w:ascii="Courier New" w:cs="Courier New" w:eastAsia="Courier New" w:hAnsi="Courier New"/>
          <w:color w:val="C0392B"/>
          <w:sz w:val="18"/>
          <w:szCs w:val="18"/>
        </w:rPr>
        <w:t xml:space="preserve">├── docker-compose.yml</w:t>
      </w:r>
    </w:p>
    <w:p>
      <w:pPr>
        <w:spacing w:after="80" w:before="80"/>
        <w:ind w:left="720"/>
      </w:pPr>
      <w:r>
        <w:rPr>
          <w:rFonts w:ascii="Courier New" w:cs="Courier New" w:eastAsia="Courier New" w:hAnsi="Courier New"/>
          <w:color w:val="C0392B"/>
          <w:sz w:val="18"/>
          <w:szCs w:val="18"/>
        </w:rPr>
        <w:t xml:space="preserve">└── requirements.txt</w:t>
      </w:r>
    </w:p>
    <w:p>
      <w:pPr>
        <w:spacing w:after="100"/>
      </w:pPr>
      <w:r>
        <w:t xml:space="preserve"/>
      </w:r>
    </w:p>
    <w:p>
      <w:pPr>
        <w:pStyle w:val="Heading2"/>
      </w:pPr>
      <w:r>
        <w:rPr>
          <w:rFonts w:ascii="Arial" w:cs="Arial" w:eastAsia="Arial" w:hAnsi="Arial"/>
          <w:b/>
          <w:bCs/>
          <w:color w:val="2E75B6"/>
          <w:sz w:val="26"/>
          <w:szCs w:val="26"/>
        </w:rPr>
        <w:t xml:space="preserve">2.2 Data Models</w:t>
      </w:r>
    </w:p>
    <w:p>
      <w:pPr>
        <w:spacing w:after="120"/>
      </w:pPr>
      <w:r>
        <w:rPr>
          <w:rFonts w:ascii="Arial" w:cs="Arial" w:eastAsia="Arial" w:hAnsi="Arial"/>
          <w:color w:val="000000"/>
          <w:sz w:val="21"/>
          <w:szCs w:val="21"/>
        </w:rPr>
        <w:t xml:space="preserve">Three SQLAlchemy models were defined representing the application's core objects: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Model</w:t>
            </w:r>
          </w:p>
        </w:tc>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Fields</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User</w:t>
            </w:r>
          </w:p>
        </w:tc>
        <w:tc>
          <w:tcPr>
            <w:tcW w:type="dxa" w:w="4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id, email, password, role, credit</w:t>
            </w:r>
          </w:p>
        </w:tc>
        <w:tc>
          <w:tcPr>
            <w:tcW w:type="dxa" w:w="3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Accounts — role field is the Mass Assignment target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Order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id, user_id, product, price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Orders — user_id is the BOLA target</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Vehicle</w:t>
            </w:r>
          </w:p>
        </w:tc>
        <w:tc>
          <w:tcPr>
            <w:tcW w:type="dxa" w:w="4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id, user_id, vin, location</w:t>
            </w:r>
          </w:p>
        </w:tc>
        <w:tc>
          <w:tcPr>
            <w:tcW w:type="dxa" w:w="3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Vehicles — location exposed via BOLA</w:t>
            </w:r>
          </w:p>
        </w:tc>
      </w:tr>
    </w:tbl>
    <w:p>
      <w:pPr>
        <w:spacing w:after="100"/>
      </w:pPr>
      <w:r>
        <w:t xml:space="preserve"/>
      </w:r>
    </w:p>
    <w:p>
      <w:pPr>
        <w:pStyle w:val="Heading2"/>
      </w:pPr>
      <w:r>
        <w:rPr>
          <w:rFonts w:ascii="Arial" w:cs="Arial" w:eastAsia="Arial" w:hAnsi="Arial"/>
          <w:b/>
          <w:bCs/>
          <w:color w:val="2E75B6"/>
          <w:sz w:val="26"/>
          <w:szCs w:val="26"/>
        </w:rPr>
        <w:t xml:space="preserve">2.3 How the Vulnerabilities Were Seeded</w:t>
      </w:r>
    </w:p>
    <w:p>
      <w:pPr>
        <w:spacing w:after="120"/>
      </w:pPr>
      <w:r>
        <w:rPr>
          <w:rFonts w:ascii="Arial" w:cs="Arial" w:eastAsia="Arial" w:hAnsi="Arial"/>
          <w:color w:val="000000"/>
          <w:sz w:val="21"/>
          <w:szCs w:val="21"/>
        </w:rPr>
        <w:t xml:space="preserve">Each vulnerability was introduced at the architectural level — not as a typo, but as a deliberate design choice matching patterns found in real codebases: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Vulnerability</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File</w:t>
            </w:r>
          </w:p>
        </w:tc>
        <w:tc>
          <w:tcPr>
            <w:tcW w:type="dxa" w:w="5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How It Was Seeded</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SQL Injection</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routes/users.py</w:t>
            </w:r>
          </w:p>
        </w:tc>
        <w:tc>
          <w:tcPr>
            <w:tcW w:type="dxa" w:w="5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Raw f-string used to build SQL query — user input concatenated directly into the query string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BOLA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routes/orders.py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Order fetched by ID alone — no check that order.user_id matches the requesting user</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Broken Access Control</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routes/admin.py</w:t>
            </w:r>
          </w:p>
        </w:tc>
        <w:tc>
          <w:tcPr>
            <w:tcW w:type="dxa" w:w="5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Admin endpoint has no role check — any request reaches it regardless of who sent it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SSRF</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routes/mechanic.py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User-supplied URL passed directly to requests.get() with no validation or allowlist</w:t>
            </w:r>
          </w:p>
        </w:tc>
      </w:tr>
    </w:tbl>
    <w:p>
      <w:pPr>
        <w:spacing w:after="100"/>
      </w:pPr>
      <w:r>
        <w:t xml:space="preserve"/>
      </w:r>
    </w:p>
    <w:p>
      <w:pPr>
        <w:pStyle w:val="Heading1"/>
      </w:pPr>
      <w:r>
        <w:rPr>
          <w:rFonts w:ascii="Arial" w:cs="Arial" w:eastAsia="Arial" w:hAnsi="Arial"/>
          <w:b/>
          <w:bCs/>
          <w:color w:val="1F3864"/>
          <w:sz w:val="32"/>
          <w:szCs w:val="32"/>
        </w:rPr>
        <w:t xml:space="preserve">3. Vulnerability Exploitation</w:t>
      </w:r>
    </w:p>
    <w:p>
      <w:pPr>
        <w:spacing w:after="120"/>
      </w:pPr>
      <w:r>
        <w:rPr>
          <w:rFonts w:ascii="Arial" w:cs="Arial" w:eastAsia="Arial" w:hAnsi="Arial"/>
          <w:color w:val="000000"/>
          <w:sz w:val="21"/>
          <w:szCs w:val="21"/>
        </w:rPr>
        <w:t xml:space="preserve">Each vulnerability was verified by sending crafted HTTP requests using curl. The app was running locally via Docker on port 8000.</w:t>
      </w:r>
    </w:p>
    <w:p>
      <w:pPr>
        <w:spacing w:after="100"/>
      </w:pPr>
      <w:r>
        <w:t xml:space="preserve"/>
      </w:r>
    </w:p>
    <w:p>
      <w:pPr>
        <w:pStyle w:val="Heading2"/>
      </w:pPr>
      <w:r>
        <w:rPr>
          <w:rFonts w:ascii="Arial" w:cs="Arial" w:eastAsia="Arial" w:hAnsi="Arial"/>
          <w:b/>
          <w:bCs/>
          <w:color w:val="2E75B6"/>
          <w:sz w:val="26"/>
          <w:szCs w:val="26"/>
        </w:rPr>
        <w:t xml:space="preserve">3.1 SQL Injection — /users/search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CCCCCC" w:sz="1"/>
              <w:right w:val="single" w:color="CCCCCC" w:sz="1"/>
            </w:tcBorders>
            <w:shd w:fill="FFF3F3" w:val="clear"/>
            <w:tcMar>
              <w:top w:type="dxa" w:w="120"/>
              <w:left w:type="dxa" w:w="180"/>
              <w:bottom w:type="dxa" w:w="120"/>
              <w:right w:type="dxa" w:w="180"/>
            </w:tcMar>
          </w:tcPr>
          <w:p>
            <w:r>
              <w:rPr>
                <w:rFonts w:ascii="Arial" w:cs="Arial" w:eastAsia="Arial" w:hAnsi="Arial"/>
                <w:b/>
                <w:bCs/>
                <w:color w:val="1F3864"/>
                <w:sz w:val="20"/>
                <w:szCs w:val="20"/>
              </w:rPr>
              <w:t xml:space="preserve">Root Cause</w:t>
            </w:r>
          </w:p>
          <w:p>
            <w:pPr>
              <w:spacing w:after="0"/>
            </w:pPr>
            <w:r>
              <w:rPr>
                <w:rFonts w:ascii="Arial" w:cs="Arial" w:eastAsia="Arial" w:hAnsi="Arial"/>
                <w:color w:val="333333"/>
                <w:sz w:val="20"/>
                <w:szCs w:val="20"/>
              </w:rPr>
              <w:t xml:space="preserve">db.execute(f"SELECT * FROM users WHERE email='{name}'") — the name parameter is injected directly into the SQL string with no sanitization.</w:t>
            </w:r>
          </w:p>
        </w:tc>
      </w:tr>
    </w:tbl>
    <w:p>
      <w:pPr>
        <w:spacing w:after="100"/>
      </w:pPr>
      <w:r>
        <w:t xml:space="preserve"/>
      </w:r>
    </w:p>
    <w:p>
      <w:pPr>
        <w:spacing w:after="120"/>
      </w:pPr>
      <w:r>
        <w:rPr>
          <w:rFonts w:ascii="Arial" w:cs="Arial" w:eastAsia="Arial" w:hAnsi="Arial"/>
          <w:color w:val="000000"/>
          <w:sz w:val="21"/>
          <w:szCs w:val="21"/>
        </w:rPr>
        <w:t xml:space="preserve">Exploit attempt:</w:t>
      </w:r>
    </w:p>
    <w:p>
      <w:pPr>
        <w:spacing w:after="80" w:before="80"/>
        <w:ind w:left="720"/>
      </w:pPr>
      <w:r>
        <w:rPr>
          <w:rFonts w:ascii="Courier New" w:cs="Courier New" w:eastAsia="Courier New" w:hAnsi="Courier New"/>
          <w:color w:val="C0392B"/>
          <w:sz w:val="18"/>
          <w:szCs w:val="18"/>
        </w:rPr>
        <w:t xml:space="preserve">curl -G http://localhost:8000/users/search --data-urlencode "name=' OR 1=1 --"</w:t>
      </w:r>
    </w:p>
    <w:p>
      <w:pPr>
        <w:spacing w:after="120"/>
      </w:pPr>
      <w:r>
        <w:rPr>
          <w:rFonts w:ascii="Arial" w:cs="Arial" w:eastAsia="Arial" w:hAnsi="Arial"/>
          <w:color w:val="000000"/>
          <w:sz w:val="21"/>
          <w:szCs w:val="21"/>
        </w:rPr>
        <w:t xml:space="preserve">Result: HTTP 500 — Internal Server Error. The injected payload broke the SQL query syntax. The 500 error confirms the input reached the raw query unsanitized. In a MySQL/PostgreSQL environment this would return all rows. SQLite's stricter parser caused a crash instead.</w:t>
      </w:r>
    </w:p>
    <w:p>
      <w:pPr>
        <w:spacing w:after="120"/>
      </w:pPr>
      <w:r>
        <w:rPr>
          <w:rFonts w:ascii="Arial" w:cs="Arial" w:eastAsia="Arial" w:hAnsi="Arial"/>
          <w:color w:val="C0392B"/>
          <w:sz w:val="21"/>
          <w:szCs w:val="21"/>
        </w:rPr>
        <w:t xml:space="preserve">Evidence of SQLi: input reaches the database engine unfiltered. No parameterization, no escaping, no input validation present.</w:t>
      </w:r>
    </w:p>
    <w:p>
      <w:pPr>
        <w:spacing w:after="100"/>
      </w:pPr>
      <w:r>
        <w:t xml:space="preserve"/>
      </w:r>
    </w:p>
    <w:p>
      <w:pPr>
        <w:pStyle w:val="Heading2"/>
      </w:pPr>
      <w:r>
        <w:rPr>
          <w:rFonts w:ascii="Arial" w:cs="Arial" w:eastAsia="Arial" w:hAnsi="Arial"/>
          <w:b/>
          <w:bCs/>
          <w:color w:val="2E75B6"/>
          <w:sz w:val="26"/>
          <w:szCs w:val="26"/>
        </w:rPr>
        <w:t xml:space="preserve">3.2 BOLA — /orders/{order_id}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CCCCCC" w:sz="1"/>
              <w:right w:val="single" w:color="CCCCCC" w:sz="1"/>
            </w:tcBorders>
            <w:shd w:fill="FFF3F3" w:val="clear"/>
            <w:tcMar>
              <w:top w:type="dxa" w:w="120"/>
              <w:left w:type="dxa" w:w="180"/>
              <w:bottom w:type="dxa" w:w="120"/>
              <w:right w:type="dxa" w:w="180"/>
            </w:tcMar>
          </w:tcPr>
          <w:p>
            <w:r>
              <w:rPr>
                <w:rFonts w:ascii="Arial" w:cs="Arial" w:eastAsia="Arial" w:hAnsi="Arial"/>
                <w:b/>
                <w:bCs/>
                <w:color w:val="1F3864"/>
                <w:sz w:val="20"/>
                <w:szCs w:val="20"/>
              </w:rPr>
              <w:t xml:space="preserve">Root Cause</w:t>
            </w:r>
          </w:p>
          <w:p>
            <w:pPr>
              <w:spacing w:after="0"/>
            </w:pPr>
            <w:r>
              <w:rPr>
                <w:rFonts w:ascii="Arial" w:cs="Arial" w:eastAsia="Arial" w:hAnsi="Arial"/>
                <w:color w:val="333333"/>
                <w:sz w:val="20"/>
                <w:szCs w:val="20"/>
              </w:rPr>
              <w:t xml:space="preserve">db.query(Order).filter(Order.id == order_id).first() — server checks authentication (JWT/header) but never checks if the order belongs to the requesting user.</w:t>
            </w:r>
          </w:p>
        </w:tc>
      </w:tr>
    </w:tbl>
    <w:p>
      <w:pPr>
        <w:spacing w:after="100"/>
      </w:pPr>
      <w:r>
        <w:t xml:space="preserve"/>
      </w:r>
    </w:p>
    <w:p>
      <w:pPr>
        <w:spacing w:after="120"/>
      </w:pPr>
      <w:r>
        <w:rPr>
          <w:rFonts w:ascii="Arial" w:cs="Arial" w:eastAsia="Arial" w:hAnsi="Arial"/>
          <w:color w:val="000000"/>
          <w:sz w:val="21"/>
          <w:szCs w:val="21"/>
        </w:rPr>
        <w:t xml:space="preserve">Exploit — accessing another user's order while authenticated as user 1:</w:t>
      </w:r>
    </w:p>
    <w:p>
      <w:pPr>
        <w:spacing w:after="80" w:before="80"/>
        <w:ind w:left="720"/>
      </w:pPr>
      <w:r>
        <w:rPr>
          <w:rFonts w:ascii="Courier New" w:cs="Courier New" w:eastAsia="Courier New" w:hAnsi="Courier New"/>
          <w:color w:val="C0392B"/>
          <w:sz w:val="18"/>
          <w:szCs w:val="18"/>
        </w:rPr>
        <w:t xml:space="preserve">curl -H "user-id: 1" http://localhost:8000/orders/2</w:t>
      </w:r>
    </w:p>
    <w:p>
      <w:pPr>
        <w:spacing w:after="120"/>
      </w:pPr>
      <w:r>
        <w:rPr>
          <w:rFonts w:ascii="Arial" w:cs="Arial" w:eastAsia="Arial" w:hAnsi="Arial"/>
          <w:color w:val="000000"/>
          <w:sz w:val="21"/>
          <w:szCs w:val="21"/>
        </w:rPr>
        <w:t xml:space="preserve">Result: server returned user_b's Engine Oil order (user_id: 2) while the request carried user_a's identity. No ownership check was performed.</w:t>
      </w:r>
    </w:p>
    <w:p>
      <w:pPr>
        <w:spacing w:after="100"/>
      </w:pPr>
      <w:r>
        <w:t xml:space="preserve"/>
      </w:r>
    </w:p>
    <w:p>
      <w:pPr>
        <w:pStyle w:val="Heading2"/>
      </w:pPr>
      <w:r>
        <w:rPr>
          <w:rFonts w:ascii="Arial" w:cs="Arial" w:eastAsia="Arial" w:hAnsi="Arial"/>
          <w:b/>
          <w:bCs/>
          <w:color w:val="2E75B6"/>
          <w:sz w:val="26"/>
          <w:szCs w:val="26"/>
        </w:rPr>
        <w:t xml:space="preserve">3.3 Broken Access Control — /admin/users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CCCCCC" w:sz="1"/>
              <w:right w:val="single" w:color="CCCCCC" w:sz="1"/>
            </w:tcBorders>
            <w:shd w:fill="FFF3F3" w:val="clear"/>
            <w:tcMar>
              <w:top w:type="dxa" w:w="120"/>
              <w:left w:type="dxa" w:w="180"/>
              <w:bottom w:type="dxa" w:w="120"/>
              <w:right w:type="dxa" w:w="180"/>
            </w:tcMar>
          </w:tcPr>
          <w:p>
            <w:r>
              <w:rPr>
                <w:rFonts w:ascii="Arial" w:cs="Arial" w:eastAsia="Arial" w:hAnsi="Arial"/>
                <w:b/>
                <w:bCs/>
                <w:color w:val="1F3864"/>
                <w:sz w:val="20"/>
                <w:szCs w:val="20"/>
              </w:rPr>
              <w:t xml:space="preserve">Root Cause</w:t>
            </w:r>
          </w:p>
          <w:p>
            <w:pPr>
              <w:spacing w:after="0"/>
            </w:pPr>
            <w:r>
              <w:rPr>
                <w:rFonts w:ascii="Arial" w:cs="Arial" w:eastAsia="Arial" w:hAnsi="Arial"/>
                <w:color w:val="333333"/>
                <w:sz w:val="20"/>
                <w:szCs w:val="20"/>
              </w:rPr>
              <w:t xml:space="preserve">No role check on the admin endpoint. Any authenticated or unauthenticated request returns the full user table including plaintext passwords.</w:t>
            </w:r>
          </w:p>
        </w:tc>
      </w:tr>
    </w:tbl>
    <w:p>
      <w:pPr>
        <w:spacing w:after="100"/>
      </w:pPr>
      <w:r>
        <w:t xml:space="preserve"/>
      </w:r>
    </w:p>
    <w:p>
      <w:pPr>
        <w:spacing w:after="80" w:before="80"/>
        <w:ind w:left="720"/>
      </w:pPr>
      <w:r>
        <w:rPr>
          <w:rFonts w:ascii="Courier New" w:cs="Courier New" w:eastAsia="Courier New" w:hAnsi="Courier New"/>
          <w:color w:val="C0392B"/>
          <w:sz w:val="18"/>
          <w:szCs w:val="18"/>
        </w:rPr>
        <w:t xml:space="preserve">curl http://localhost:8000/admin/users</w:t>
      </w:r>
    </w:p>
    <w:p>
      <w:pPr>
        <w:spacing w:after="120"/>
      </w:pPr>
      <w:r>
        <w:rPr>
          <w:rFonts w:ascii="Arial" w:cs="Arial" w:eastAsia="Arial" w:hAnsi="Arial"/>
          <w:color w:val="000000"/>
          <w:sz w:val="21"/>
          <w:szCs w:val="21"/>
        </w:rPr>
        <w:t xml:space="preserve">Result: all three user records returned including emails, roles, and plaintext passwords. Zero authentication required.</w:t>
      </w:r>
    </w:p>
    <w:p>
      <w:pPr>
        <w:spacing w:after="100"/>
      </w:pPr>
      <w:r>
        <w:t xml:space="preserve"/>
      </w:r>
    </w:p>
    <w:p>
      <w:pPr>
        <w:pStyle w:val="Heading2"/>
      </w:pPr>
      <w:r>
        <w:rPr>
          <w:rFonts w:ascii="Arial" w:cs="Arial" w:eastAsia="Arial" w:hAnsi="Arial"/>
          <w:b/>
          <w:bCs/>
          <w:color w:val="2E75B6"/>
          <w:sz w:val="26"/>
          <w:szCs w:val="26"/>
        </w:rPr>
        <w:t xml:space="preserve">3.4 SSRF — /mechanic/fetch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CCCCCC" w:sz="1"/>
              <w:right w:val="single" w:color="CCCCCC" w:sz="1"/>
            </w:tcBorders>
            <w:shd w:fill="FFF3F3" w:val="clear"/>
            <w:tcMar>
              <w:top w:type="dxa" w:w="120"/>
              <w:left w:type="dxa" w:w="180"/>
              <w:bottom w:type="dxa" w:w="120"/>
              <w:right w:type="dxa" w:w="180"/>
            </w:tcMar>
          </w:tcPr>
          <w:p>
            <w:r>
              <w:rPr>
                <w:rFonts w:ascii="Arial" w:cs="Arial" w:eastAsia="Arial" w:hAnsi="Arial"/>
                <w:b/>
                <w:bCs/>
                <w:color w:val="1F3864"/>
                <w:sz w:val="20"/>
                <w:szCs w:val="20"/>
              </w:rPr>
              <w:t xml:space="preserve">Root Cause</w:t>
            </w:r>
          </w:p>
          <w:p>
            <w:pPr>
              <w:spacing w:after="0"/>
            </w:pPr>
            <w:r>
              <w:rPr>
                <w:rFonts w:ascii="Arial" w:cs="Arial" w:eastAsia="Arial" w:hAnsi="Arial"/>
                <w:color w:val="333333"/>
                <w:sz w:val="20"/>
                <w:szCs w:val="20"/>
              </w:rPr>
              <w:t xml:space="preserve">requests.get(url) called directly on a user-supplied parameter. The server makes an HTTP request to any URL the attacker specifies — including internal services.</w:t>
            </w:r>
          </w:p>
        </w:tc>
      </w:tr>
    </w:tbl>
    <w:p>
      <w:pPr>
        <w:spacing w:after="100"/>
      </w:pPr>
      <w:r>
        <w:t xml:space="preserve"/>
      </w:r>
    </w:p>
    <w:p>
      <w:pPr>
        <w:spacing w:after="120"/>
      </w:pPr>
      <w:r>
        <w:rPr>
          <w:rFonts w:ascii="Arial" w:cs="Arial" w:eastAsia="Arial" w:hAnsi="Arial"/>
          <w:color w:val="000000"/>
          <w:sz w:val="21"/>
          <w:szCs w:val="21"/>
        </w:rPr>
        <w:t xml:space="preserve">Exploit — using the server as a proxy to hit its own admin endpoint:</w:t>
      </w:r>
    </w:p>
    <w:p>
      <w:pPr>
        <w:spacing w:after="80" w:before="80"/>
        <w:ind w:left="720"/>
      </w:pPr>
      <w:r>
        <w:rPr>
          <w:rFonts w:ascii="Courier New" w:cs="Courier New" w:eastAsia="Courier New" w:hAnsi="Courier New"/>
          <w:color w:val="C0392B"/>
          <w:sz w:val="18"/>
          <w:szCs w:val="18"/>
        </w:rPr>
        <w:t xml:space="preserve">curl "http://localhost:8000/mechanic/fetch?url=http://127.0.0.1:8000/admin/users"</w:t>
      </w:r>
    </w:p>
    <w:p>
      <w:pPr>
        <w:spacing w:after="120"/>
      </w:pPr>
      <w:r>
        <w:rPr>
          <w:rFonts w:ascii="Arial" w:cs="Arial" w:eastAsia="Arial" w:hAnsi="Arial"/>
          <w:color w:val="000000"/>
          <w:sz w:val="21"/>
          <w:szCs w:val="21"/>
        </w:rPr>
        <w:t xml:space="preserve">Result: server fetched its own /admin/users endpoint and returned the full credential dump. This chains SSRF with the broken access control finding — demonstrating how vulnerabilities compound in real attacks.</w:t>
      </w:r>
    </w:p>
    <w:p>
      <w:pPr>
        <w:spacing w:after="100"/>
      </w:pPr>
      <w:r>
        <w:t xml:space="preserve"/>
      </w:r>
    </w:p>
    <w:p>
      <w:pPr>
        <w:pStyle w:val="Heading1"/>
      </w:pPr>
      <w:r>
        <w:rPr>
          <w:rFonts w:ascii="Arial" w:cs="Arial" w:eastAsia="Arial" w:hAnsi="Arial"/>
          <w:b/>
          <w:bCs/>
          <w:color w:val="1F3864"/>
          <w:sz w:val="32"/>
          <w:szCs w:val="32"/>
        </w:rPr>
        <w:t xml:space="preserve">4. How the Vulnerabilities Should Be Fixed</w:t>
      </w:r>
    </w:p>
    <w:p>
      <w:pPr>
        <w:spacing w:after="120"/>
      </w:pPr>
      <w:r>
        <w:rPr>
          <w:rFonts w:ascii="Arial" w:cs="Arial" w:eastAsia="Arial" w:hAnsi="Arial"/>
          <w:color w:val="000000"/>
          <w:sz w:val="21"/>
          <w:szCs w:val="21"/>
        </w:rPr>
        <w:t xml:space="preserve">Patches are not implemented until Week 6, but the fix strategy was defined during root cause analysis. The goal is structural security — the vulnerability class becomes architecturally impossible, not just patched in one place.</w:t>
      </w:r>
    </w:p>
    <w:p>
      <w:pPr>
        <w:spacing w:after="100"/>
      </w:pPr>
      <w:r>
        <w:t xml:space="preserve"/>
      </w:r>
    </w:p>
    <w:p>
      <w:pPr>
        <w:pStyle w:val="Heading2"/>
      </w:pPr>
      <w:r>
        <w:rPr>
          <w:rFonts w:ascii="Arial" w:cs="Arial" w:eastAsia="Arial" w:hAnsi="Arial"/>
          <w:b/>
          <w:bCs/>
          <w:color w:val="2E75B6"/>
          <w:sz w:val="26"/>
          <w:szCs w:val="26"/>
        </w:rPr>
        <w:t xml:space="preserve">4.1 SQLi Fix — Parameterized Queries</w:t>
      </w:r>
    </w:p>
    <w:p>
      <w:pPr>
        <w:spacing w:after="120"/>
      </w:pPr>
      <w:r>
        <w:rPr>
          <w:rFonts w:ascii="Arial" w:cs="Arial" w:eastAsia="Arial" w:hAnsi="Arial"/>
          <w:color w:val="000000"/>
          <w:sz w:val="21"/>
          <w:szCs w:val="21"/>
        </w:rPr>
        <w:t xml:space="preserve">Vulnerable pattern:</w:t>
      </w:r>
    </w:p>
    <w:p>
      <w:pPr>
        <w:spacing w:after="80" w:before="80"/>
        <w:ind w:left="720"/>
      </w:pPr>
      <w:r>
        <w:rPr>
          <w:rFonts w:ascii="Courier New" w:cs="Courier New" w:eastAsia="Courier New" w:hAnsi="Courier New"/>
          <w:color w:val="C0392B"/>
          <w:sz w:val="18"/>
          <w:szCs w:val="18"/>
        </w:rPr>
        <w:t xml:space="preserve">db.execute(f"SELECT * FROM users WHERE email='{name}'")</w:t>
      </w:r>
    </w:p>
    <w:p>
      <w:pPr>
        <w:spacing w:after="120"/>
      </w:pPr>
      <w:r>
        <w:rPr>
          <w:rFonts w:ascii="Arial" w:cs="Arial" w:eastAsia="Arial" w:hAnsi="Arial"/>
          <w:color w:val="000000"/>
          <w:sz w:val="21"/>
          <w:szCs w:val="21"/>
        </w:rPr>
        <w:t xml:space="preserve">Secure pattern — parameterized query:</w:t>
      </w:r>
    </w:p>
    <w:p>
      <w:pPr>
        <w:spacing w:after="80" w:before="80"/>
        <w:ind w:left="720"/>
      </w:pPr>
      <w:r>
        <w:rPr>
          <w:rFonts w:ascii="Courier New" w:cs="Courier New" w:eastAsia="Courier New" w:hAnsi="Courier New"/>
          <w:color w:val="C0392B"/>
          <w:sz w:val="18"/>
          <w:szCs w:val="18"/>
        </w:rPr>
        <w:t xml:space="preserve">db.execute("SELECT * FROM users WHERE email=:name", {"name": name})</w:t>
      </w:r>
    </w:p>
    <w:p>
      <w:pPr>
        <w:spacing w:after="120"/>
      </w:pPr>
      <w:r>
        <w:rPr>
          <w:rFonts w:ascii="Arial" w:cs="Arial" w:eastAsia="Arial" w:hAnsi="Arial"/>
          <w:color w:val="000000"/>
          <w:sz w:val="21"/>
          <w:szCs w:val="21"/>
        </w:rPr>
        <w:t xml:space="preserve">Best pattern — ORM query (SQL never written manually):</w:t>
      </w:r>
    </w:p>
    <w:p>
      <w:pPr>
        <w:spacing w:after="80" w:before="80"/>
        <w:ind w:left="720"/>
      </w:pPr>
      <w:r>
        <w:rPr>
          <w:rFonts w:ascii="Courier New" w:cs="Courier New" w:eastAsia="Courier New" w:hAnsi="Courier New"/>
          <w:color w:val="C0392B"/>
          <w:sz w:val="18"/>
          <w:szCs w:val="18"/>
        </w:rPr>
        <w:t xml:space="preserve">db.query(User).filter(User.email == name).all()</w:t>
      </w:r>
    </w:p>
    <w:p>
      <w:pPr>
        <w:spacing w:after="120"/>
      </w:pPr>
      <w:r>
        <w:rPr>
          <w:rFonts w:ascii="Arial" w:cs="Arial" w:eastAsia="Arial" w:hAnsi="Arial"/>
          <w:color w:val="000000"/>
          <w:sz w:val="21"/>
          <w:szCs w:val="21"/>
        </w:rPr>
        <w:t xml:space="preserve">Why it works: the database driver sends the query and parameters separately. User input is always treated as data, never as SQL syntax.</w:t>
      </w:r>
    </w:p>
    <w:p>
      <w:pPr>
        <w:spacing w:after="100"/>
      </w:pPr>
      <w:r>
        <w:t xml:space="preserve"/>
      </w:r>
    </w:p>
    <w:p>
      <w:pPr>
        <w:pStyle w:val="Heading2"/>
      </w:pPr>
      <w:r>
        <w:rPr>
          <w:rFonts w:ascii="Arial" w:cs="Arial" w:eastAsia="Arial" w:hAnsi="Arial"/>
          <w:b/>
          <w:bCs/>
          <w:color w:val="2E75B6"/>
          <w:sz w:val="26"/>
          <w:szCs w:val="26"/>
        </w:rPr>
        <w:t xml:space="preserve">4.2 BOLA Fix — Ownership Check Middleware</w:t>
      </w:r>
    </w:p>
    <w:p>
      <w:pPr>
        <w:spacing w:after="120"/>
      </w:pPr>
      <w:r>
        <w:rPr>
          <w:rFonts w:ascii="Arial" w:cs="Arial" w:eastAsia="Arial" w:hAnsi="Arial"/>
          <w:color w:val="000000"/>
          <w:sz w:val="21"/>
          <w:szCs w:val="21"/>
        </w:rPr>
        <w:t xml:space="preserve">Vulnerable pattern:</w:t>
      </w:r>
    </w:p>
    <w:p>
      <w:pPr>
        <w:spacing w:after="80" w:before="80"/>
        <w:ind w:left="720"/>
      </w:pPr>
      <w:r>
        <w:rPr>
          <w:rFonts w:ascii="Courier New" w:cs="Courier New" w:eastAsia="Courier New" w:hAnsi="Courier New"/>
          <w:color w:val="C0392B"/>
          <w:sz w:val="18"/>
          <w:szCs w:val="18"/>
        </w:rPr>
        <w:t xml:space="preserve">order = db.query(Order).filter(Order.id == order_id).first()</w:t>
      </w:r>
    </w:p>
    <w:p>
      <w:pPr>
        <w:spacing w:after="120"/>
      </w:pPr>
      <w:r>
        <w:rPr>
          <w:rFonts w:ascii="Arial" w:cs="Arial" w:eastAsia="Arial" w:hAnsi="Arial"/>
          <w:color w:val="000000"/>
          <w:sz w:val="21"/>
          <w:szCs w:val="21"/>
        </w:rPr>
        <w:t xml:space="preserve">Secure pattern:</w:t>
      </w:r>
    </w:p>
    <w:p>
      <w:pPr>
        <w:spacing w:after="80" w:before="80"/>
        <w:ind w:left="720"/>
      </w:pPr>
      <w:r>
        <w:rPr>
          <w:rFonts w:ascii="Courier New" w:cs="Courier New" w:eastAsia="Courier New" w:hAnsi="Courier New"/>
          <w:color w:val="C0392B"/>
          <w:sz w:val="18"/>
          <w:szCs w:val="18"/>
        </w:rPr>
        <w:t xml:space="preserve">if order.user_id != current_user.id: raise HTTPException(403)</w:t>
      </w:r>
    </w:p>
    <w:p>
      <w:pPr>
        <w:spacing w:after="120"/>
      </w:pPr>
      <w:r>
        <w:rPr>
          <w:rFonts w:ascii="Arial" w:cs="Arial" w:eastAsia="Arial" w:hAnsi="Arial"/>
          <w:color w:val="000000"/>
          <w:sz w:val="21"/>
          <w:szCs w:val="21"/>
        </w:rPr>
        <w:t xml:space="preserve">Best pattern — centralized decorator applied to every object-fetch endpoint:</w:t>
      </w:r>
    </w:p>
    <w:p>
      <w:pPr>
        <w:spacing w:after="80" w:before="80"/>
        <w:ind w:left="720"/>
      </w:pPr>
      <w:r>
        <w:rPr>
          <w:rFonts w:ascii="Courier New" w:cs="Courier New" w:eastAsia="Courier New" w:hAnsi="Courier New"/>
          <w:color w:val="C0392B"/>
          <w:sz w:val="18"/>
          <w:szCs w:val="18"/>
        </w:rPr>
        <w:t xml:space="preserve">@require_ownership('orders')  # one line, protects everywhere</w:t>
      </w:r>
    </w:p>
    <w:p>
      <w:pPr>
        <w:spacing w:after="100"/>
      </w:pPr>
      <w:r>
        <w:t xml:space="preserve"/>
      </w:r>
    </w:p>
    <w:p>
      <w:pPr>
        <w:pStyle w:val="Heading2"/>
      </w:pPr>
      <w:r>
        <w:rPr>
          <w:rFonts w:ascii="Arial" w:cs="Arial" w:eastAsia="Arial" w:hAnsi="Arial"/>
          <w:b/>
          <w:bCs/>
          <w:color w:val="2E75B6"/>
          <w:sz w:val="26"/>
          <w:szCs w:val="26"/>
        </w:rPr>
        <w:t xml:space="preserve">4.3 Broken Access Control Fix — Role Middleware</w:t>
      </w:r>
    </w:p>
    <w:p>
      <w:pPr>
        <w:spacing w:after="120"/>
      </w:pPr>
      <w:r>
        <w:rPr>
          <w:rFonts w:ascii="Arial" w:cs="Arial" w:eastAsia="Arial" w:hAnsi="Arial"/>
          <w:color w:val="000000"/>
          <w:sz w:val="21"/>
          <w:szCs w:val="21"/>
        </w:rPr>
        <w:t xml:space="preserve">Secure pattern:</w:t>
      </w:r>
    </w:p>
    <w:p>
      <w:pPr>
        <w:spacing w:after="80" w:before="80"/>
        <w:ind w:left="720"/>
      </w:pPr>
      <w:r>
        <w:rPr>
          <w:rFonts w:ascii="Courier New" w:cs="Courier New" w:eastAsia="Courier New" w:hAnsi="Courier New"/>
          <w:color w:val="C0392B"/>
          <w:sz w:val="18"/>
          <w:szCs w:val="18"/>
        </w:rPr>
        <w:t xml:space="preserve">if current_user.role != 'admin': raise HTTPException(403)</w:t>
      </w:r>
    </w:p>
    <w:p>
      <w:pPr>
        <w:spacing w:after="120"/>
      </w:pPr>
      <w:r>
        <w:rPr>
          <w:rFonts w:ascii="Arial" w:cs="Arial" w:eastAsia="Arial" w:hAnsi="Arial"/>
          <w:color w:val="000000"/>
          <w:sz w:val="21"/>
          <w:szCs w:val="21"/>
        </w:rPr>
        <w:t xml:space="preserve">Best pattern — dependency injection on the route:</w:t>
      </w:r>
    </w:p>
    <w:p>
      <w:pPr>
        <w:spacing w:after="80" w:before="80"/>
        <w:ind w:left="720"/>
      </w:pPr>
      <w:r>
        <w:rPr>
          <w:rFonts w:ascii="Courier New" w:cs="Courier New" w:eastAsia="Courier New" w:hAnsi="Courier New"/>
          <w:color w:val="C0392B"/>
          <w:sz w:val="18"/>
          <w:szCs w:val="18"/>
        </w:rPr>
        <w:t xml:space="preserve">@router.get('/admin/users', dependencies=[Depends(require_admin)])</w:t>
      </w:r>
    </w:p>
    <w:p>
      <w:pPr>
        <w:spacing w:after="100"/>
      </w:pPr>
      <w:r>
        <w:t xml:space="preserve"/>
      </w:r>
    </w:p>
    <w:p>
      <w:pPr>
        <w:pStyle w:val="Heading2"/>
      </w:pPr>
      <w:r>
        <w:rPr>
          <w:rFonts w:ascii="Arial" w:cs="Arial" w:eastAsia="Arial" w:hAnsi="Arial"/>
          <w:b/>
          <w:bCs/>
          <w:color w:val="2E75B6"/>
          <w:sz w:val="26"/>
          <w:szCs w:val="26"/>
        </w:rPr>
        <w:t xml:space="preserve">4.4 SSRF Fix — URL Allowlist</w:t>
      </w:r>
    </w:p>
    <w:p>
      <w:pPr>
        <w:spacing w:after="120"/>
      </w:pPr>
      <w:r>
        <w:rPr>
          <w:rFonts w:ascii="Arial" w:cs="Arial" w:eastAsia="Arial" w:hAnsi="Arial"/>
          <w:color w:val="000000"/>
          <w:sz w:val="21"/>
          <w:szCs w:val="21"/>
        </w:rPr>
        <w:t xml:space="preserve">Secure pattern — validate against an allowlist before fetching:</w:t>
      </w:r>
    </w:p>
    <w:p>
      <w:pPr>
        <w:spacing w:after="80" w:before="80"/>
        <w:ind w:left="720"/>
      </w:pPr>
      <w:r>
        <w:rPr>
          <w:rFonts w:ascii="Courier New" w:cs="Courier New" w:eastAsia="Courier New" w:hAnsi="Courier New"/>
          <w:color w:val="C0392B"/>
          <w:sz w:val="18"/>
          <w:szCs w:val="18"/>
        </w:rPr>
        <w:t xml:space="preserve">ALLOWED = ['api.partner.com', 'maps.service.com']</w:t>
      </w:r>
    </w:p>
    <w:p>
      <w:pPr>
        <w:spacing w:after="80" w:before="80"/>
        <w:ind w:left="720"/>
      </w:pPr>
      <w:r>
        <w:rPr>
          <w:rFonts w:ascii="Courier New" w:cs="Courier New" w:eastAsia="Courier New" w:hAnsi="Courier New"/>
          <w:color w:val="C0392B"/>
          <w:sz w:val="18"/>
          <w:szCs w:val="18"/>
        </w:rPr>
        <w:t xml:space="preserve">if urlparse(url).hostname not in ALLOWED: raise HTTPException(400)</w:t>
      </w:r>
    </w:p>
    <w:p>
      <w:pPr>
        <w:spacing w:after="120"/>
      </w:pPr>
      <w:r>
        <w:rPr>
          <w:rFonts w:ascii="Arial" w:cs="Arial" w:eastAsia="Arial" w:hAnsi="Arial"/>
          <w:color w:val="000000"/>
          <w:sz w:val="21"/>
          <w:szCs w:val="21"/>
        </w:rPr>
        <w:t xml:space="preserve">Additionally: block all private IP ranges (127.x, 10.x, 192.168.x, 169.254.x) at the network level.</w:t>
      </w:r>
    </w:p>
    <w:p>
      <w:pPr>
        <w:spacing w:after="100"/>
      </w:pPr>
      <w:r>
        <w:t xml:space="preserve"/>
      </w:r>
    </w:p>
    <w:p>
      <w:pPr>
        <w:pStyle w:val="Heading1"/>
      </w:pPr>
      <w:r>
        <w:rPr>
          <w:rFonts w:ascii="Arial" w:cs="Arial" w:eastAsia="Arial" w:hAnsi="Arial"/>
          <w:b/>
          <w:bCs/>
          <w:color w:val="1F3864"/>
          <w:sz w:val="32"/>
          <w:szCs w:val="32"/>
        </w:rPr>
        <w:t xml:space="preserve">5. STRIDE Threat Model</w:t>
      </w:r>
    </w:p>
    <w:p>
      <w:pPr>
        <w:pStyle w:val="Heading2"/>
      </w:pPr>
      <w:r>
        <w:rPr>
          <w:rFonts w:ascii="Arial" w:cs="Arial" w:eastAsia="Arial" w:hAnsi="Arial"/>
          <w:b/>
          <w:bCs/>
          <w:color w:val="2E75B6"/>
          <w:sz w:val="26"/>
          <w:szCs w:val="26"/>
        </w:rPr>
        <w:t xml:space="preserve">5.1 What is STRIDE?</w:t>
      </w:r>
    </w:p>
    <w:p>
      <w:pPr>
        <w:spacing w:after="120"/>
      </w:pPr>
      <w:r>
        <w:rPr>
          <w:rFonts w:ascii="Arial" w:cs="Arial" w:eastAsia="Arial" w:hAnsi="Arial"/>
          <w:color w:val="000000"/>
          <w:sz w:val="21"/>
          <w:szCs w:val="21"/>
        </w:rPr>
        <w:t xml:space="preserve">STRIDE is a threat modeling framework developed by Microsoft. It provides a structured way to enumerate what can go wrong in a system before it is built or attacked. Each letter represents a category of threat:</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6660"/>
      </w:tblGrid>
      <w:tr>
        <w:tc>
          <w:tcPr>
            <w:tcW w:type="dxa" w:w="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Letter</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Threat</w:t>
            </w:r>
          </w:p>
        </w:tc>
        <w:tc>
          <w:tcPr>
            <w:tcW w:type="dxa" w:w="6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Question It Answers</w:t>
            </w:r>
          </w:p>
        </w:tc>
      </w:tr>
      <w:tr>
        <w:tc>
          <w:tcPr>
            <w:tcW w:type="dxa" w:w="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S</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Spoofing</w:t>
            </w:r>
          </w:p>
        </w:tc>
        <w:tc>
          <w:tcPr>
            <w:tcW w:type="dxa" w:w="66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Can an attacker pretend to be someone else?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Tampering</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Can an attacker modify data they shouldn't control?</w:t>
            </w:r>
          </w:p>
        </w:tc>
      </w:tr>
      <w:tr>
        <w:tc>
          <w:tcPr>
            <w:tcW w:type="dxa" w:w="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R</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Repudiation</w:t>
            </w:r>
          </w:p>
        </w:tc>
        <w:tc>
          <w:tcPr>
            <w:tcW w:type="dxa" w:w="66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Can an attacker deny performing an action?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Information Disclosure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Can an attacker read data they shouldn't see?</w:t>
            </w:r>
          </w:p>
        </w:tc>
      </w:tr>
      <w:tr>
        <w:tc>
          <w:tcPr>
            <w:tcW w:type="dxa" w:w="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D</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Denial of Service</w:t>
            </w:r>
          </w:p>
        </w:tc>
        <w:tc>
          <w:tcPr>
            <w:tcW w:type="dxa" w:w="66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Can an attacker make the system unavailable?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Elevation of Privilege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Can an attacker gain more access than permitted?</w:t>
            </w:r>
          </w:p>
        </w:tc>
      </w:tr>
    </w:tbl>
    <w:p>
      <w:pPr>
        <w:spacing w:after="100"/>
      </w:pPr>
      <w:r>
        <w:t xml:space="preserve"/>
      </w:r>
    </w:p>
    <w:p>
      <w:pPr>
        <w:pStyle w:val="Heading2"/>
      </w:pPr>
      <w:r>
        <w:rPr>
          <w:rFonts w:ascii="Arial" w:cs="Arial" w:eastAsia="Arial" w:hAnsi="Arial"/>
          <w:b/>
          <w:bCs/>
          <w:color w:val="2E75B6"/>
          <w:sz w:val="26"/>
          <w:szCs w:val="26"/>
        </w:rPr>
        <w:t xml:space="preserve">5.2 STRIDE Applied to This Application</w:t>
      </w:r>
    </w:p>
    <w:p>
      <w:pPr>
        <w:spacing w:after="120"/>
      </w:pPr>
      <w:r>
        <w:rPr>
          <w:rFonts w:ascii="Arial" w:cs="Arial" w:eastAsia="Arial" w:hAnsi="Arial"/>
          <w:color w:val="000000"/>
          <w:sz w:val="21"/>
          <w:szCs w:val="21"/>
        </w:rPr>
        <w:t xml:space="preserve">The following table maps each threat category to a concrete risk in the vulnerable API built this week:</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400"/>
        <w:gridCol w:w="3360"/>
      </w:tblGrid>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Category</w:t>
            </w:r>
          </w:p>
        </w:tc>
        <w:tc>
          <w:tcPr>
            <w:tcW w:type="dxa" w:w="4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Threat in This App</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Vulnerable Endpoint</w:t>
            </w:r>
          </w:p>
        </w:tc>
      </w:tr>
      <w:tr>
        <w:tc>
          <w:tcPr>
            <w:tcW w:type="dxa" w:w="1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Spoofing</w:t>
            </w:r>
          </w:p>
        </w:tc>
        <w:tc>
          <w:tcPr>
            <w:tcW w:type="dxa" w:w="4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No authentication on most endpoints — anyone can call them as any user by passing an arbitrary user-id header</w:t>
            </w:r>
          </w:p>
        </w:tc>
        <w:tc>
          <w:tcPr>
            <w:tcW w:type="dxa" w:w="3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All routes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Tampering</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BOLA on orders — attacker changes order ID to read or manipulate another user's order data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GET /orders/{id}</w:t>
            </w:r>
          </w:p>
        </w:tc>
      </w:tr>
      <w:tr>
        <w:tc>
          <w:tcPr>
            <w:tcW w:type="dxa" w:w="1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Repudiation</w:t>
            </w:r>
          </w:p>
        </w:tc>
        <w:tc>
          <w:tcPr>
            <w:tcW w:type="dxa" w:w="4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No logging or audit trail anywhere — a user can make any request and deny it; no evidence exists</w:t>
            </w:r>
          </w:p>
        </w:tc>
        <w:tc>
          <w:tcPr>
            <w:tcW w:type="dxa" w:w="3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All routes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Information Disclosure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SQLi on user search + /admin/users dumps plaintext passwords for all accounts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GET /users/search, GET /admin/users</w:t>
            </w:r>
          </w:p>
        </w:tc>
      </w:tr>
      <w:tr>
        <w:tc>
          <w:tcPr>
            <w:tcW w:type="dxa" w:w="1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Denial of Service</w:t>
            </w:r>
          </w:p>
        </w:tc>
        <w:tc>
          <w:tcPr>
            <w:tcW w:type="dxa" w:w="4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SSRF endpoint can be pointed at slow internal services — attacker exhausts server threads with hanging connections</w:t>
            </w:r>
          </w:p>
        </w:tc>
        <w:tc>
          <w:tcPr>
            <w:tcW w:type="dxa" w:w="3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GET /mechanic/fetch</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Elevation of Privilege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Admin endpoint has no role check — regular user accesses admin-only functionality with zero resistance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GET /admin/users, PUT /admin/user/{id}</w:t>
            </w:r>
          </w:p>
        </w:tc>
      </w:tr>
    </w:tbl>
    <w:p>
      <w:pPr>
        <w:spacing w:after="100"/>
      </w:pPr>
      <w:r>
        <w:t xml:space="preserve"/>
      </w:r>
    </w:p>
    <w:p>
      <w:pPr>
        <w:pStyle w:val="Heading2"/>
      </w:pPr>
      <w:r>
        <w:rPr>
          <w:rFonts w:ascii="Arial" w:cs="Arial" w:eastAsia="Arial" w:hAnsi="Arial"/>
          <w:b/>
          <w:bCs/>
          <w:color w:val="2E75B6"/>
          <w:sz w:val="26"/>
          <w:szCs w:val="26"/>
        </w:rPr>
        <w:t xml:space="preserve">5.3 Trust Boundaries</w:t>
      </w:r>
    </w:p>
    <w:p>
      <w:pPr>
        <w:spacing w:after="120"/>
      </w:pPr>
      <w:r>
        <w:rPr>
          <w:rFonts w:ascii="Arial" w:cs="Arial" w:eastAsia="Arial" w:hAnsi="Arial"/>
          <w:color w:val="000000"/>
          <w:sz w:val="21"/>
          <w:szCs w:val="21"/>
        </w:rPr>
        <w:t xml:space="preserve">A trust boundary is a line in a system where data crosses from one trust level to another. Attacks happen at trust boundaries.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Boundary</w:t>
            </w:r>
          </w:p>
        </w:tc>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Where It Is</w:t>
            </w:r>
          </w:p>
        </w:tc>
        <w:tc>
          <w:tcPr>
            <w:tcW w:type="dxa" w:w="3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Risk</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Internet → API</w:t>
            </w:r>
          </w:p>
        </w:tc>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Any request hitting port 8000</w:t>
            </w:r>
          </w:p>
        </w:tc>
        <w:tc>
          <w:tcPr>
            <w:tcW w:type="dxa" w:w="3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All endpoints reachable with no network-level filtering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User → Admin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Role field in User model</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 enforcement — any user can reach admin routes</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API → Database</w:t>
            </w:r>
          </w:p>
        </w:tc>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SQLAlchemy execute() calls</w:t>
            </w:r>
          </w:p>
        </w:tc>
        <w:tc>
          <w:tcPr>
            <w:tcW w:type="dxa" w:w="3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SQLi crosses this boundary — user input reaches DB engine unsanitized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API → Internal Network</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requests.get() in mechanic route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SSRF crosses this boundary — attacker reaches internal services</w:t>
            </w:r>
          </w:p>
        </w:tc>
      </w:tr>
    </w:tbl>
    <w:p>
      <w:pPr>
        <w:spacing w:after="100"/>
      </w:pPr>
      <w:r>
        <w:t xml:space="preserve"/>
      </w:r>
    </w:p>
    <w:p>
      <w:pPr>
        <w:pStyle w:val="Heading1"/>
      </w:pPr>
      <w:r>
        <w:rPr>
          <w:rFonts w:ascii="Arial" w:cs="Arial" w:eastAsia="Arial" w:hAnsi="Arial"/>
          <w:b/>
          <w:bCs/>
          <w:color w:val="1F3864"/>
          <w:sz w:val="32"/>
          <w:szCs w:val="32"/>
        </w:rPr>
        <w:t xml:space="preserve">6. What This Week Teaches About Cybersecurity</w:t>
      </w:r>
    </w:p>
    <w:p>
      <w:pPr>
        <w:spacing w:after="100"/>
      </w:pPr>
      <w:r>
        <w:t xml:space="preserve"/>
      </w:r>
    </w:p>
    <w:p>
      <w:pPr>
        <w:pStyle w:val="Heading2"/>
      </w:pPr>
      <w:r>
        <w:rPr>
          <w:rFonts w:ascii="Arial" w:cs="Arial" w:eastAsia="Arial" w:hAnsi="Arial"/>
          <w:b/>
          <w:bCs/>
          <w:color w:val="2E75B6"/>
          <w:sz w:val="26"/>
          <w:szCs w:val="26"/>
        </w:rPr>
        <w:t xml:space="preserve">6.1 Vulnerabilities Are Design Decisions, Not Accidents</w:t>
      </w:r>
    </w:p>
    <w:p>
      <w:pPr>
        <w:spacing w:after="120"/>
      </w:pPr>
      <w:r>
        <w:rPr>
          <w:rFonts w:ascii="Arial" w:cs="Arial" w:eastAsia="Arial" w:hAnsi="Arial"/>
          <w:color w:val="000000"/>
          <w:sz w:val="21"/>
          <w:szCs w:val="21"/>
        </w:rPr>
        <w:t xml:space="preserve">Every vulnerability seeded this week was a natural result of taking the shortest path — using f-strings instead of parameterized queries, fetching by ID without checking ownership, skipping role checks to ship faster. This is how real vulnerabilities appear in production: not through carelessness, but through missing security requirements at design time.</w:t>
      </w:r>
    </w:p>
    <w:p>
      <w:pPr>
        <w:spacing w:after="100"/>
      </w:pPr>
      <w:r>
        <w:t xml:space="preserve"/>
      </w:r>
    </w:p>
    <w:p>
      <w:pPr>
        <w:pStyle w:val="Heading2"/>
      </w:pPr>
      <w:r>
        <w:rPr>
          <w:rFonts w:ascii="Arial" w:cs="Arial" w:eastAsia="Arial" w:hAnsi="Arial"/>
          <w:b/>
          <w:bCs/>
          <w:color w:val="2E75B6"/>
          <w:sz w:val="26"/>
          <w:szCs w:val="26"/>
        </w:rPr>
        <w:t xml:space="preserve">6.2 Authentication Is Not Authorization</w:t>
      </w:r>
    </w:p>
    <w:p>
      <w:pPr>
        <w:spacing w:after="120"/>
      </w:pPr>
      <w:r>
        <w:rPr>
          <w:rFonts w:ascii="Arial" w:cs="Arial" w:eastAsia="Arial" w:hAnsi="Arial"/>
          <w:color w:val="000000"/>
          <w:sz w:val="21"/>
          <w:szCs w:val="21"/>
        </w:rPr>
        <w:t xml:space="preserve">The most important lesson from BOLA. The orders endpoint correctly requires a user-id header — it authenticates the caller. But it never checks if that caller owns the requested order. Authentication answers 'who are you?'. Authorization answers 'what are you allowed to do?'. Most developers implement the first and forget the second.</w:t>
      </w:r>
    </w:p>
    <w:p>
      <w:pPr>
        <w:spacing w:after="100"/>
      </w:pPr>
      <w:r>
        <w:t xml:space="preserve"/>
      </w:r>
    </w:p>
    <w:p>
      <w:pPr>
        <w:pStyle w:val="Heading2"/>
      </w:pPr>
      <w:r>
        <w:rPr>
          <w:rFonts w:ascii="Arial" w:cs="Arial" w:eastAsia="Arial" w:hAnsi="Arial"/>
          <w:b/>
          <w:bCs/>
          <w:color w:val="2E75B6"/>
          <w:sz w:val="26"/>
          <w:szCs w:val="26"/>
        </w:rPr>
        <w:t xml:space="preserve">6.3 Vulnerabilities Chain</w:t>
      </w:r>
    </w:p>
    <w:p>
      <w:pPr>
        <w:spacing w:after="120"/>
      </w:pPr>
      <w:r>
        <w:rPr>
          <w:rFonts w:ascii="Arial" w:cs="Arial" w:eastAsia="Arial" w:hAnsi="Arial"/>
          <w:color w:val="000000"/>
          <w:sz w:val="21"/>
          <w:szCs w:val="21"/>
        </w:rPr>
        <w:t xml:space="preserve">The SSRF exploit this week demonstrated chaining: SSRF alone returns whatever the server can reach internally. Combined with the broken access control on /admin/users, a single SSRF request dumped all credentials. In real attacks, individual low-severity findings are combined into critical chains. This is why a finding register must list not just individual vulnerabilities but their interaction.</w:t>
      </w:r>
    </w:p>
    <w:p>
      <w:pPr>
        <w:spacing w:after="100"/>
      </w:pPr>
      <w:r>
        <w:t xml:space="preserve"/>
      </w:r>
    </w:p>
    <w:p>
      <w:pPr>
        <w:pStyle w:val="Heading2"/>
      </w:pPr>
      <w:r>
        <w:rPr>
          <w:rFonts w:ascii="Arial" w:cs="Arial" w:eastAsia="Arial" w:hAnsi="Arial"/>
          <w:b/>
          <w:bCs/>
          <w:color w:val="2E75B6"/>
          <w:sz w:val="26"/>
          <w:szCs w:val="26"/>
        </w:rPr>
        <w:t xml:space="preserve">6.4 Defense Must Be Structural</w:t>
      </w:r>
    </w:p>
    <w:p>
      <w:pPr>
        <w:spacing w:after="120"/>
      </w:pPr>
      <w:r>
        <w:rPr>
          <w:rFonts w:ascii="Arial" w:cs="Arial" w:eastAsia="Arial" w:hAnsi="Arial"/>
          <w:color w:val="000000"/>
          <w:sz w:val="21"/>
          <w:szCs w:val="21"/>
        </w:rPr>
        <w:t xml:space="preserve">Patching SQLi in one endpoint while leaving raw f-string queries elsewhere provides no real security. The fix must be architectural — parameterized queries everywhere, enforced by convention. The same applies to authorization: one centralized middleware decorator is more secure than 50 individual if-checks scattered across routes, because the centralized version cannot be forgotten.</w:t>
      </w:r>
    </w:p>
    <w:p>
      <w:pPr>
        <w:spacing w:after="100"/>
      </w:pPr>
      <w:r>
        <w:t xml:space="preserve"/>
      </w:r>
    </w:p>
    <w:p>
      <w:pPr>
        <w:pStyle w:val="Heading2"/>
      </w:pPr>
      <w:r>
        <w:rPr>
          <w:rFonts w:ascii="Arial" w:cs="Arial" w:eastAsia="Arial" w:hAnsi="Arial"/>
          <w:b/>
          <w:bCs/>
          <w:color w:val="2E75B6"/>
          <w:sz w:val="26"/>
          <w:szCs w:val="26"/>
        </w:rPr>
        <w:t xml:space="preserve">6.5 The Attacker Mindset Builds Better Defenders</w:t>
      </w:r>
    </w:p>
    <w:p>
      <w:pPr>
        <w:spacing w:after="120"/>
      </w:pPr>
      <w:r>
        <w:rPr>
          <w:rFonts w:ascii="Arial" w:cs="Arial" w:eastAsia="Arial" w:hAnsi="Arial"/>
          <w:color w:val="000000"/>
          <w:sz w:val="21"/>
          <w:szCs w:val="21"/>
        </w:rPr>
        <w:t xml:space="preserve">Having exploited BOLA on crAPI in Week 1, seeding BOLA in this week's app required knowing exactly which line to leave out — the ownership check. That knowledge comes only from having exploited it first. This is the core philosophy of the pipeline: understand exploitation deeply enough to engineer secure systems systematically.</w:t>
      </w:r>
    </w:p>
    <w:p>
      <w:pPr>
        <w:spacing w:after="100"/>
      </w:pPr>
      <w:r>
        <w:t xml:space="preserve"/>
      </w:r>
    </w:p>
    <w:p>
      <w:pPr>
        <w:pStyle w:val="Heading1"/>
      </w:pPr>
      <w:r>
        <w:rPr>
          <w:rFonts w:ascii="Arial" w:cs="Arial" w:eastAsia="Arial" w:hAnsi="Arial"/>
          <w:b/>
          <w:bCs/>
          <w:color w:val="1F3864"/>
          <w:sz w:val="32"/>
          <w:szCs w:val="32"/>
        </w:rPr>
        <w:t xml:space="preserve">7. Week 2 Completion Summary</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Task</w:t>
            </w:r>
          </w:p>
        </w:tc>
        <w:tc>
          <w:tcPr>
            <w:tcW w:type="dxa" w:w="4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Deliverable</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Status</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Vulnerable FastAPI app</w:t>
            </w:r>
          </w:p>
        </w:tc>
        <w:tc>
          <w:tcPr>
            <w:tcW w:type="dxa" w:w="4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4 seeded vulns: SQLi, BOLA, BAC, SSRF</w:t>
            </w:r>
          </w:p>
        </w:tc>
        <w:tc>
          <w:tcPr>
            <w:tcW w:type="dxa" w:w="2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 Complete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Containerization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Dockerfile + docker-compose.yml, runs on port 8000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 Complete</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Vulnerability verification</w:t>
            </w:r>
          </w:p>
        </w:tc>
        <w:tc>
          <w:tcPr>
            <w:tcW w:type="dxa" w:w="4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All 4 vulns confirmed via curl exploitation</w:t>
            </w:r>
          </w:p>
        </w:tc>
        <w:tc>
          <w:tcPr>
            <w:tcW w:type="dxa" w:w="2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 Complete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STRIDE threat model</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All 6 categories mapped to concrete app risks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 Complete</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Root cause analysis</w:t>
            </w:r>
          </w:p>
        </w:tc>
        <w:tc>
          <w:tcPr>
            <w:tcW w:type="dxa" w:w="4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Fix strategy documented for all 4 vulnerabilities</w:t>
            </w:r>
          </w:p>
        </w:tc>
        <w:tc>
          <w:tcPr>
            <w:tcW w:type="dxa" w:w="2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 Complete</w:t>
            </w:r>
          </w:p>
        </w:tc>
      </w:tr>
    </w:tbl>
    <w:p>
      <w:pPr>
        <w:spacing w:after="100"/>
      </w:pPr>
      <w:r>
        <w:t xml:space="preserve"/>
      </w:r>
    </w:p>
    <w:p>
      <w:pPr>
        <w:pStyle w:val="Heading1"/>
      </w:pPr>
      <w:r>
        <w:rPr>
          <w:rFonts w:ascii="Arial" w:cs="Arial" w:eastAsia="Arial" w:hAnsi="Arial"/>
          <w:b/>
          <w:bCs/>
          <w:color w:val="1F3864"/>
          <w:sz w:val="32"/>
          <w:szCs w:val="32"/>
        </w:rPr>
        <w:t xml:space="preserve">8. Week 3 Preview — SAST with Semgrep</w:t>
      </w:r>
    </w:p>
    <w:p>
      <w:pPr>
        <w:spacing w:after="120"/>
      </w:pPr>
      <w:r>
        <w:rPr>
          <w:rFonts w:ascii="Arial" w:cs="Arial" w:eastAsia="Arial" w:hAnsi="Arial"/>
          <w:color w:val="000000"/>
          <w:sz w:val="21"/>
          <w:szCs w:val="21"/>
        </w:rPr>
        <w:t xml:space="preserve">Week 3 introduces Static Application Security Testing. Semgrep will scan the source code built this week and automatically detect the vulnerabilities that were seeded intentionally.</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Task</w:t>
            </w:r>
          </w:p>
        </w:tc>
        <w:tc>
          <w:tcPr>
            <w:tcW w:type="dxa" w:w="6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Install Semgrep</w:t>
            </w:r>
          </w:p>
        </w:tc>
        <w:tc>
          <w:tcPr>
            <w:tcW w:type="dxa" w:w="6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pip install semgrep — scan with built-in OWASP Top 10 ruleset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Run baseline scan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semgrep --config=p/python and semgrep --config=p/owasp-top-ten against the app</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Triage findings</w:t>
            </w:r>
          </w:p>
        </w:tc>
        <w:tc>
          <w:tcPr>
            <w:tcW w:type="dxa" w:w="6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Classify each result as True Positive or False Positive — document the ratio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Write custom SQLi rule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YAML rule targeting f-string SQL patterns specifically in this codebase</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GitHub Actions pipeline</w:t>
            </w:r>
          </w:p>
        </w:tc>
        <w:tc>
          <w:tcPr>
            <w:tcW w:type="dxa" w:w="6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Wire Semgrep into CI — PRs fail if HIGH severity findings are detected</w:t>
            </w:r>
          </w:p>
        </w:tc>
      </w:tr>
    </w:tbl>
    <w:p>
      <w:pPr>
        <w:spacing w:after="100"/>
      </w:pPr>
      <w:r>
        <w:t xml:space="preserve"/>
      </w:r>
    </w:p>
    <w:p>
      <w:pPr>
        <w:spacing w:after="120"/>
      </w:pPr>
      <w:r>
        <w:rPr>
          <w:rFonts w:ascii="Arial" w:cs="Arial" w:eastAsia="Arial" w:hAnsi="Arial"/>
          <w:color w:val="000000"/>
          <w:sz w:val="21"/>
          <w:szCs w:val="21"/>
        </w:rPr>
        <w:t xml:space="preserve">The key insight of Week 3: a tool should find what you already know is there. If Semgrep misses the SQLi you seeded, the rule needs improvement. If it finds something you didn't seed — you have a new finding.</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8"/>
        <w:szCs w:val="18"/>
      </w:rPr>
      <w:t xml:space="preserve">Week 2 Report — Aditya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4" w:space="4"/>
      </w:pBdr>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2026-06-10T08:31:50.977Z</dcterms:created>
  <dcterms:modified xsi:type="dcterms:W3CDTF">2026-06-10T08:31:50.977Z</dcterms:modified>
</cp:coreProperties>
</file>

<file path=docProps/custom.xml><?xml version="1.0" encoding="utf-8"?>
<Properties xmlns="http://schemas.openxmlformats.org/officeDocument/2006/custom-properties" xmlns:vt="http://schemas.openxmlformats.org/officeDocument/2006/docPropsVTypes"/>
</file>