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28B7BC">
      <w:pPr>
        <w:ind w:firstLine="361" w:firstLineChars="10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操作</w:t>
      </w:r>
      <w:r>
        <w:rPr>
          <w:b/>
          <w:bCs/>
          <w:sz w:val="36"/>
          <w:szCs w:val="36"/>
        </w:rPr>
        <w:t xml:space="preserve"> SOP</w:t>
      </w:r>
    </w:p>
    <w:p w14:paraId="2D8F0F3A">
      <w:pPr>
        <w:pStyle w:val="3"/>
        <w:bidi w:val="0"/>
        <w:rPr>
          <w:color w:val="E3E3E3"/>
        </w:rPr>
      </w:pPr>
      <w:r>
        <w:rPr>
          <w:rFonts w:hint="eastAsia"/>
          <w:color w:val="00B0F0"/>
          <w:lang w:val="en-US" w:eastAsia="zh-CN"/>
        </w:rPr>
        <w:t>1.</w:t>
      </w:r>
      <w:r>
        <w:rPr>
          <w:rFonts w:hint="eastAsia"/>
          <w:color w:val="00B0F0"/>
        </w:rPr>
        <w:t xml:space="preserve">基本信息  Basic Information </w:t>
      </w:r>
    </w:p>
    <w:p w14:paraId="2782DF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DICISION MAKER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test preview</w:t>
      </w:r>
    </w:p>
    <w:p w14:paraId="7D7DA0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CONSIGNEE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test preview</w:t>
      </w:r>
    </w:p>
    <w:p w14:paraId="68DB65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SHIPPER（中文）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test preview</w:t>
      </w:r>
    </w:p>
    <w:p w14:paraId="4401B5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SHIPPER（英文）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test preview</w:t>
      </w:r>
    </w:p>
    <w:p w14:paraId="13EA32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销售     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Ken Choi</w:t>
      </w:r>
    </w:p>
    <w:p w14:paraId="3F50A0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运价     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Alfy Liao</w:t>
      </w:r>
    </w:p>
    <w:p w14:paraId="0582CF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操作（CS)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  <w:lang w:val="en-US" w:eastAsia="zh-CN"/>
        </w:rPr>
        <w:t>Iris Zheng</w:t>
      </w:r>
    </w:p>
    <w:p w14:paraId="39CFE8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59AAF2" w:themeColor="accent1" w:themeTint="99"/>
          <w:sz w:val="20"/>
          <w:szCs w:val="20"/>
          <w:shd w:val="clear" w:color="auto" w:fill="FFFFFF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宋体" w:hAnsi="宋体" w:eastAsia="宋体" w:cs="宋体"/>
          <w:szCs w:val="21"/>
        </w:rPr>
        <w:t xml:space="preserve">业务类型  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进口,出口,拖车+报关</w:t>
      </w:r>
    </w:p>
    <w:p w14:paraId="3307A9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</w:rPr>
        <w:t xml:space="preserve">贸易条款       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FCA,FOB</w:t>
      </w:r>
    </w:p>
    <w:p w14:paraId="70E24E74">
      <w:pPr>
        <w:rPr>
          <w:rFonts w:hint="eastAsia"/>
          <w:szCs w:val="21"/>
          <w:lang w:val="en-US" w:eastAsia="zh-CN"/>
        </w:rPr>
      </w:pPr>
    </w:p>
    <w:p w14:paraId="51E61035">
      <w:pPr>
        <w:rPr>
          <w:rFonts w:hint="eastAsia"/>
          <w:color w:val="59AAF2" w:themeColor="accent1" w:themeTint="99"/>
          <w:szCs w:val="21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szCs w:val="21"/>
        </w:rPr>
        <w:t>联系人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</w:p>
    <w:tbl>
      <w:tblPr>
        <w:tblStyle w:val="1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2494"/>
        <w:gridCol w:w="1526"/>
        <w:gridCol w:w="1526"/>
        <w:gridCol w:w="1526"/>
        <w:gridCol w:w="1526"/>
        <w:gridCol w:w="1526"/>
      </w:tblGrid>
      <w:tr w14:paraId="62E63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 w14:paraId="5CE9F5D1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No.</w:t>
            </w:r>
          </w:p>
        </w:tc>
        <w:tc>
          <w:tcPr>
            <w:tcW w:w="2494" w:type="dxa"/>
            <w:vAlign w:val="top"/>
          </w:tcPr>
          <w:p w14:paraId="0D558595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 xml:space="preserve">Contact Name </w:t>
            </w:r>
          </w:p>
        </w:tc>
        <w:tc>
          <w:tcPr>
            <w:tcW w:w="1526" w:type="dxa"/>
            <w:vAlign w:val="top"/>
          </w:tcPr>
          <w:p w14:paraId="7AF959D7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Role</w:t>
            </w:r>
          </w:p>
        </w:tc>
        <w:tc>
          <w:tcPr>
            <w:tcW w:w="1526" w:type="dxa"/>
            <w:vAlign w:val="top"/>
          </w:tcPr>
          <w:p w14:paraId="2DB13EAC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Department</w:t>
            </w:r>
          </w:p>
        </w:tc>
        <w:tc>
          <w:tcPr>
            <w:tcW w:w="1526" w:type="dxa"/>
            <w:vAlign w:val="top"/>
          </w:tcPr>
          <w:p w14:paraId="58A90A1E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E-mail</w:t>
            </w:r>
          </w:p>
        </w:tc>
        <w:tc>
          <w:tcPr>
            <w:tcW w:w="1526" w:type="dxa"/>
            <w:vAlign w:val="top"/>
          </w:tcPr>
          <w:p w14:paraId="3ED5F519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Phone</w:t>
            </w:r>
          </w:p>
        </w:tc>
        <w:tc>
          <w:tcPr>
            <w:tcW w:w="1526" w:type="dxa"/>
            <w:vAlign w:val="top"/>
          </w:tcPr>
          <w:p w14:paraId="5611DDA9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Remark</w:t>
            </w:r>
          </w:p>
        </w:tc>
      </w:tr>
      <w:tr>
        <w:tc>
          <w:p>
            <w:r>
              <w:rPr>
                <w:sz w:val="14"/>
              </w:rPr>
              <w:t>1</w:t>
            </w:r>
          </w:p>
        </w:tc>
        <w:tc>
          <w:p>
            <w:r>
              <w:rPr>
                <w:sz w:val="14"/>
              </w:rPr>
              <w:t>1</w:t>
            </w:r>
          </w:p>
        </w:tc>
        <w:tc>
          <w:p>
            <w:r>
              <w:rPr>
                <w:sz w:val="14"/>
              </w:rPr>
              <w:t>1</w:t>
            </w:r>
          </w:p>
        </w:tc>
        <w:tc>
          <w:p>
            <w:r>
              <w:rPr>
                <w:sz w:val="14"/>
              </w:rPr>
              <w:t>1</w:t>
            </w:r>
          </w:p>
        </w:tc>
        <w:tc>
          <w:p>
            <w:r>
              <w:rPr>
                <w:sz w:val="14"/>
              </w:rPr>
              <w:t>1</w:t>
            </w:r>
          </w:p>
        </w:tc>
        <w:tc>
          <w:p>
            <w:r>
              <w:rPr>
                <w:sz w:val="14"/>
              </w:rPr>
              <w:t>1</w:t>
            </w:r>
          </w:p>
        </w:tc>
        <w:tc>
          <w:p>
            <w:r>
              <w:rPr>
                <w:sz w:val="14"/>
              </w:rPr>
              <w:t>1</w:t>
            </w:r>
          </w:p>
        </w:tc>
      </w:tr>
    </w:tbl>
    <w:p w14:paraId="1771F4C1">
      <w:pPr>
        <w:bidi w:val="0"/>
        <w:rPr>
          <w:rFonts w:hint="eastAsia"/>
          <w:lang w:val="en-US" w:eastAsia="zh-CN"/>
        </w:rPr>
      </w:pPr>
    </w:p>
    <w:p w14:paraId="2B0D707A">
      <w:pPr>
        <w:rPr>
          <w:rFonts w:hint="eastAsia"/>
          <w:color w:val="59AAF2" w:themeColor="accent1" w:themeTint="99"/>
          <w:szCs w:val="21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szCs w:val="21"/>
          <w:lang w:val="en-US" w:eastAsia="zh-CN"/>
        </w:rPr>
        <w:t>PA</w:t>
      </w:r>
      <w:r>
        <w:rPr>
          <w:szCs w:val="21"/>
        </w:rPr>
        <w:t>联系人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bookmarkStart w:name="_GoBack" w:id="0"/>
      <w:bookmarkEnd w:id="0"/>
    </w:p>
    <w:tbl>
      <w:tblPr>
        <w:tblStyle w:val="1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6589"/>
        <w:gridCol w:w="3561"/>
      </w:tblGrid>
      <w:tr w14:paraId="3112F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  <w:vAlign w:val="top"/>
          </w:tcPr>
          <w:p w14:paraId="0CF88EE2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No.</w:t>
            </w:r>
          </w:p>
        </w:tc>
        <w:tc>
          <w:tcPr>
            <w:tcW w:w="6589" w:type="dxa"/>
            <w:vAlign w:val="top"/>
          </w:tcPr>
          <w:p w14:paraId="4DCBAC78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E-mail</w:t>
            </w:r>
          </w:p>
        </w:tc>
        <w:tc>
          <w:tcPr>
            <w:tcW w:w="3561" w:type="dxa"/>
            <w:vAlign w:val="top"/>
          </w:tcPr>
          <w:p w14:paraId="72EB96DC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Remark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</w:tr>
    </w:tbl>
    <w:p w14:paraId="1805A845">
      <w:pPr>
        <w:rPr>
          <w:rFonts w:hint="eastAsia"/>
          <w:szCs w:val="21"/>
        </w:rPr>
      </w:pPr>
    </w:p>
    <w:p w14:paraId="344928BB">
      <w:pPr>
        <w:rPr>
          <w:rFonts w:hint="eastAsia"/>
          <w:color w:val="59AAF2" w:themeColor="accent1" w:themeTint="99"/>
          <w:szCs w:val="21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szCs w:val="21"/>
          <w:lang w:val="en-US" w:eastAsia="zh-CN"/>
        </w:rPr>
        <w:t>海外代理联系人</w:t>
      </w:r>
      <w:r>
        <w:rPr>
          <w:szCs w:val="21"/>
        </w:rPr>
        <w:t xml:space="preserve">     </w:t>
      </w:r>
    </w:p>
    <w:tbl>
      <w:tblPr>
        <w:tblStyle w:val="1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6589"/>
        <w:gridCol w:w="3561"/>
      </w:tblGrid>
      <w:tr w14:paraId="0FC87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  <w:vAlign w:val="top"/>
          </w:tcPr>
          <w:p w14:paraId="143CCD7B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No.</w:t>
            </w:r>
          </w:p>
        </w:tc>
        <w:tc>
          <w:tcPr>
            <w:tcW w:w="6589" w:type="dxa"/>
            <w:vAlign w:val="top"/>
          </w:tcPr>
          <w:p w14:paraId="05577296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E-mail</w:t>
            </w:r>
          </w:p>
        </w:tc>
        <w:tc>
          <w:tcPr>
            <w:tcW w:w="3561" w:type="dxa"/>
            <w:vAlign w:val="top"/>
          </w:tcPr>
          <w:p w14:paraId="4BE5D079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Remark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</w:tr>
    </w:tbl>
    <w:p w14:paraId="3C1C9C93">
      <w:pPr>
        <w:rPr>
          <w:rFonts w:hint="eastAsia"/>
          <w:szCs w:val="21"/>
        </w:rPr>
      </w:pPr>
    </w:p>
    <w:p w14:paraId="0FEF9F70">
      <w:pPr>
        <w:rPr>
          <w:rFonts w:hint="eastAsia" w:asciiTheme="minorEastAsia" w:hAnsiTheme="minorEastAsia" w:eastAsiaTheme="minorEastAsia" w:cstheme="minorEastAsia"/>
          <w:szCs w:val="21"/>
        </w:rPr>
      </w:pPr>
      <w:r>
        <w:rPr>
          <w:szCs w:val="21"/>
        </w:rPr>
        <w:t>HBL出单类型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TELEX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4818"/>
        <w:gridCol w:w="2671"/>
        <w:gridCol w:w="2671"/>
      </w:tblGrid>
      <w:tr w14:paraId="0734D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  <w:vAlign w:val="top"/>
          </w:tcPr>
          <w:p w14:paraId="4DDA5937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No.</w:t>
            </w:r>
          </w:p>
        </w:tc>
        <w:tc>
          <w:tcPr>
            <w:tcW w:w="4818" w:type="dxa"/>
            <w:vAlign w:val="top"/>
          </w:tcPr>
          <w:p w14:paraId="0E4FE1D4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Lunar Combination</w:t>
            </w:r>
          </w:p>
        </w:tc>
        <w:tc>
          <w:tcPr>
            <w:tcW w:w="2671" w:type="dxa"/>
            <w:vAlign w:val="top"/>
          </w:tcPr>
          <w:p w14:paraId="5696914F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Period of Validity</w:t>
            </w:r>
          </w:p>
        </w:tc>
        <w:tc>
          <w:tcPr>
            <w:tcW w:w="2671" w:type="dxa"/>
            <w:vAlign w:val="top"/>
          </w:tcPr>
          <w:p w14:paraId="3B0C9082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Downloa Dlink</w:t>
            </w:r>
          </w:p>
        </w:tc>
      </w:tr>
    </w:tbl>
    <w:p w14:paraId="6F223522">
      <w:pPr>
        <w:rPr>
          <w:rFonts w:hint="eastAsia"/>
          <w:szCs w:val="21"/>
        </w:rPr>
      </w:pPr>
    </w:p>
    <w:p w14:paraId="4964BE5F">
      <w:pPr>
        <w:rPr>
          <w:szCs w:val="21"/>
        </w:rPr>
      </w:pPr>
      <w:r>
        <w:rPr>
          <w:rFonts w:hint="eastAsia"/>
          <w:szCs w:val="21"/>
        </w:rPr>
        <w:t xml:space="preserve">长期放货保函 </w:t>
      </w:r>
      <w:r>
        <w:rPr>
          <w:szCs w:val="21"/>
        </w:rPr>
        <w:t xml:space="preserve"> 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4818"/>
        <w:gridCol w:w="2671"/>
        <w:gridCol w:w="2671"/>
      </w:tblGrid>
      <w:tr w14:paraId="756CF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  <w:vAlign w:val="top"/>
          </w:tcPr>
          <w:p w14:paraId="738CFE27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No.</w:t>
            </w:r>
          </w:p>
        </w:tc>
        <w:tc>
          <w:tcPr>
            <w:tcW w:w="4818" w:type="dxa"/>
            <w:vAlign w:val="top"/>
          </w:tcPr>
          <w:p w14:paraId="5176E231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Lunar Combination</w:t>
            </w:r>
          </w:p>
        </w:tc>
        <w:tc>
          <w:tcPr>
            <w:tcW w:w="2671" w:type="dxa"/>
            <w:vAlign w:val="top"/>
          </w:tcPr>
          <w:p w14:paraId="0F770606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Period of Validity</w:t>
            </w:r>
          </w:p>
        </w:tc>
        <w:tc>
          <w:tcPr>
            <w:tcW w:w="2671" w:type="dxa"/>
            <w:vAlign w:val="top"/>
          </w:tcPr>
          <w:p w14:paraId="7E6F6E67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Downloa Dlink</w:t>
            </w:r>
          </w:p>
        </w:tc>
      </w:tr>
    </w:tbl>
    <w:p w14:paraId="6C9156BD">
      <w:pPr>
        <w:rPr>
          <w:rFonts w:hint="eastAsia"/>
          <w:szCs w:val="21"/>
        </w:rPr>
      </w:pPr>
    </w:p>
    <w:p w14:paraId="278E60A2">
      <w:pPr>
        <w:rPr>
          <w:szCs w:val="21"/>
        </w:rPr>
      </w:pPr>
      <w:r>
        <w:rPr>
          <w:rFonts w:hint="eastAsia"/>
          <w:szCs w:val="21"/>
        </w:rPr>
        <w:t xml:space="preserve">报价单 </w:t>
      </w:r>
      <w:r>
        <w:rPr>
          <w:szCs w:val="21"/>
        </w:rPr>
        <w:t xml:space="preserve">        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4818"/>
        <w:gridCol w:w="2671"/>
        <w:gridCol w:w="2671"/>
      </w:tblGrid>
      <w:tr w14:paraId="22A9E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  <w:vAlign w:val="top"/>
          </w:tcPr>
          <w:p w14:paraId="13544B58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No.</w:t>
            </w:r>
          </w:p>
        </w:tc>
        <w:tc>
          <w:tcPr>
            <w:tcW w:w="4818" w:type="dxa"/>
            <w:vAlign w:val="top"/>
          </w:tcPr>
          <w:p w14:paraId="1CCE0757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Lunar Combination</w:t>
            </w:r>
          </w:p>
        </w:tc>
        <w:tc>
          <w:tcPr>
            <w:tcW w:w="2671" w:type="dxa"/>
            <w:vAlign w:val="top"/>
          </w:tcPr>
          <w:p w14:paraId="5CE00A1E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Period of Validity</w:t>
            </w:r>
          </w:p>
        </w:tc>
        <w:tc>
          <w:tcPr>
            <w:tcW w:w="2671" w:type="dxa"/>
            <w:vAlign w:val="top"/>
          </w:tcPr>
          <w:p w14:paraId="149CFDEA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Downloa Dlink</w:t>
            </w:r>
          </w:p>
        </w:tc>
      </w:tr>
    </w:tbl>
    <w:p w14:paraId="742635A6">
      <w:pPr>
        <w:rPr>
          <w:rFonts w:hint="eastAsia"/>
          <w:szCs w:val="21"/>
        </w:rPr>
      </w:pPr>
    </w:p>
    <w:p w14:paraId="47EFFB32">
      <w:pPr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/>
          <w:szCs w:val="21"/>
        </w:rPr>
        <w:t xml:space="preserve">结算方式 </w:t>
      </w:r>
      <w:r>
        <w:rPr>
          <w:szCs w:val="21"/>
        </w:rPr>
        <w:t xml:space="preserve">     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无结算</w:t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4818"/>
        <w:gridCol w:w="2671"/>
        <w:gridCol w:w="2671"/>
      </w:tblGrid>
      <w:tr w14:paraId="0352F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  <w:vAlign w:val="top"/>
          </w:tcPr>
          <w:p w14:paraId="19691D00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No.</w:t>
            </w:r>
          </w:p>
        </w:tc>
        <w:tc>
          <w:tcPr>
            <w:tcW w:w="4818" w:type="dxa"/>
            <w:vAlign w:val="top"/>
          </w:tcPr>
          <w:p w14:paraId="5EAD0BA3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Lunar Combination</w:t>
            </w:r>
          </w:p>
        </w:tc>
        <w:tc>
          <w:tcPr>
            <w:tcW w:w="2671" w:type="dxa"/>
            <w:vAlign w:val="top"/>
          </w:tcPr>
          <w:p w14:paraId="2577499A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Period of Validity</w:t>
            </w:r>
          </w:p>
        </w:tc>
        <w:tc>
          <w:tcPr>
            <w:tcW w:w="2671" w:type="dxa"/>
            <w:vAlign w:val="top"/>
          </w:tcPr>
          <w:p w14:paraId="785CBB64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Downloa Dlink</w:t>
            </w:r>
          </w:p>
        </w:tc>
      </w:tr>
    </w:tbl>
    <w:p w14:paraId="31FE0888">
      <w:pPr>
        <w:tabs>
          <w:tab w:val="left" w:pos="1368"/>
        </w:tabs>
        <w:rPr>
          <w:rFonts w:hint="default" w:eastAsiaTheme="minorEastAsia"/>
          <w:szCs w:val="21"/>
          <w:lang w:val="en-US" w:eastAsia="zh-CN"/>
        </w:rPr>
      </w:pPr>
    </w:p>
    <w:p>
      <w:pPr>
        <w:pStyle w:val="3"/>
      </w:pPr>
      <w:r>
        <w:rPr>
          <w:color w:val="00BDF8"/>
        </w:rPr>
        <w:t>2.出口   Export</w:t>
      </w:r>
    </w:p>
    <w:p>
      <w:pPr>
        <w:spacing w:line="360"/>
      </w:pPr>
      <w:r>
        <w:t>船公司名 ：WAN HAI</w:t>
      </w:r>
      <w:r>
        <w:t>       价格类型 ：NAC</w:t>
      </w:r>
    </w:p>
    <w:p/>
    <w:p>
      <w:pPr>
        <w:spacing w:line="360"/>
      </w:pPr>
      <w:r>
        <w:rPr>
          <w:rFonts w:ascii="SimSun" w:hAnsi="SimSun" w:eastAsia="SimSun"/>
        </w:rPr>
        <w:t>货物类型        非危险品</w:t>
      </w:r>
    </w:p>
    <w:p>
      <w:pPr>
        <w:spacing w:line="360"/>
      </w:pPr>
      <w:r>
        <w:t>操作模式        买方自拼</w:t>
      </w:r>
    </w:p>
    <w:p>
      <w:pPr>
        <w:spacing w:line="360"/>
      </w:pPr>
      <w:r>
        <w:t>起运地：深圳</w:t>
      </w:r>
    </w:p>
    <w:p>
      <w:pPr>
        <w:spacing w:line="360"/>
      </w:pPr>
      <w:r>
        <w:t>抵达国家：墨西哥</w:t>
      </w:r>
    </w:p>
    <w:p/>
    <w:p>
      <w:pPr>
        <w:spacing w:line="360"/>
      </w:pPr>
      <w:r>
        <w:rPr>
          <w:rFonts w:ascii="SimSun" w:hAnsi="SimSun" w:eastAsia="SimSun"/>
        </w:rPr>
        <w:t>货物类型        危险品</w:t>
      </w:r>
    </w:p>
    <w:p>
      <w:pPr>
        <w:spacing w:line="360"/>
      </w:pPr>
      <w:r>
        <w:t>海事申报        工厂安排</w:t>
      </w:r>
    </w:p>
    <w:p>
      <w:pPr>
        <w:spacing w:line="360"/>
      </w:pPr>
      <w:r>
        <w:t>危标挂网        工厂安排</w:t>
      </w:r>
    </w:p>
    <w:p>
      <w:pPr>
        <w:spacing w:line="360"/>
      </w:pPr>
      <w:r>
        <w:t>操作模式        特种柜</w:t>
      </w:r>
    </w:p>
    <w:p>
      <w:pPr>
        <w:spacing w:line="360"/>
      </w:pPr>
      <w:r>
        <w:t>起运地：深圳,香港</w:t>
      </w:r>
    </w:p>
    <w:p>
      <w:pPr>
        <w:spacing w:line="360"/>
      </w:pPr>
      <w:r>
        <w:t>香港出口报关单：工厂自报</w:t>
      </w:r>
    </w:p>
    <w:p>
      <w:pPr>
        <w:spacing w:line="360"/>
      </w:pPr>
      <w:r>
        <w:t>抵达国家：墨西哥</w:t>
      </w:r>
    </w:p>
    <w:p/>
    <w:p>
      <w:pPr>
        <w:pStyle w:val="3"/>
      </w:pPr>
      <w:r>
        <w:rPr>
          <w:color w:val="00BDF8"/>
        </w:rPr>
        <w:t>3.进口  Import</w:t>
      </w:r>
    </w:p>
    <w:p>
      <w:pPr>
        <w:spacing w:line="360"/>
      </w:pPr>
      <w:r>
        <w:t>船公司名       换D/O</w:t>
      </w:r>
      <w:r>
        <w:br/>
      </w:r>
      <w:r>
        <w:t>进口模式       FCL</w:t>
      </w:r>
      <w:r>
        <w:br/>
      </w:r>
      <w:r>
        <w:t>货物类型       普货</w:t>
      </w:r>
      <w:r>
        <w:br/>
      </w:r>
      <w:r>
        <w:t>抵达国家       深圳</w:t>
      </w:r>
    </w:p>
    <w:p/>
    <w:p>
      <w:pPr>
        <w:pStyle w:val="3"/>
      </w:pPr>
      <w:r>
        <w:rPr>
          <w:color w:val="00BDF8"/>
        </w:rPr>
        <w:t>4.拖车报关 TRUCKING+CUSTOMS CLEARANCE</w:t>
      </w:r>
    </w:p>
    <w:p>
      <w:pPr>
        <w:spacing w:line="360"/>
      </w:pPr>
      <w:r>
        <w:t>需求类型        KWE安排报关,KWE安排拖车</w:t>
      </w:r>
      <w:r>
        <w:br/>
      </w:r>
      <w:r>
        <w:t>起运地： 香港码头</w:t>
      </w:r>
    </w:p>
    <w:p>
      <w:pPr>
        <w:spacing w:line="360"/>
      </w:pPr>
      <w:r>
        <w:t>ROCARS 申报方       Entrusted KWE 
for Declaratione</w:t>
      </w:r>
      <w:r>
        <w:br/>
      </w:r>
      <w:r>
        <w:t>报关类型       买单报关</w:t>
      </w:r>
      <w:r>
        <w:br/>
      </w:r>
      <w:r>
        <w:t>提货厂名       actory Nam</w:t>
      </w:r>
      <w:r>
        <w:br/>
      </w:r>
      <w:r>
        <w:t>提货地址       actory Nam</w:t>
      </w:r>
      <w:r>
        <w:br/>
      </w:r>
      <w:r>
        <w:t>联系人及电话       actory Nam</w:t>
      </w:r>
      <w:r>
        <w:br/>
      </w:r>
      <w:r>
        <w:t>是否过磅       空磅,重磅</w:t>
      </w:r>
      <w:r>
        <w:br/>
      </w:r>
      <w:r>
        <w:t>其它拖车要求       actory Nam</w:t>
      </w:r>
    </w:p>
    <w:sectPr>
      <w:headerReference w:type="default" r:id="rId4"/>
      <w:footerReference w:type="default" r:id="rId5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hint="eastAsia"/>
      </w:rPr>
      <w:id w:val="-1955002510"/>
      <w:docPartObj>
        <w:docPartGallery w:val="autotext"/>
      </w:docPartObj>
    </w:sdtPr>
    <w:sdtEndPr>
      <w:rPr>
        <w:rFonts w:hint="eastAsia"/>
        <w:sz w:val="20"/>
        <w:szCs w:val="20"/>
      </w:rPr>
    </w:sdtEndPr>
    <w:sdtContent>
      <w:p w14:paraId="163F94D6">
        <w:pPr>
          <w:pStyle w:val="12"/>
          <w:spacing w:after="0"/>
          <w:ind w:right="360"/>
          <w:jc w:val="center"/>
          <w:rPr>
            <w:color w:val="FF0000"/>
            <w:sz w:val="16"/>
          </w:rPr>
        </w:pPr>
        <w:r>
          <w:rPr>
            <w:rFonts w:hint="eastAsia"/>
          </w:rPr>
          <w:t xml:space="preserve">  </w:t>
        </w:r>
        <w:r>
          <w:rPr>
            <w:color w:val="FF0000"/>
            <w:sz w:val="16"/>
          </w:rPr>
          <w:t>THIS DOCUMENT IS AND CONTAINS CONFIDENTIAL VENDOR PROPERTY THAT BELONGS TO KWE AND MAY NOT BE USED,COPIED OR DISTRIBUTED</w:t>
        </w:r>
      </w:p>
      <w:p w14:paraId="6AE73A9E">
        <w:pPr>
          <w:pStyle w:val="12"/>
          <w:spacing w:after="0"/>
          <w:ind w:right="360"/>
          <w:jc w:val="center"/>
          <w:rPr>
            <w:rFonts w:cstheme="minorHAnsi"/>
            <w:sz w:val="20"/>
            <w:szCs w:val="20"/>
          </w:rPr>
        </w:pPr>
        <w:r>
          <w:rPr>
            <w:color w:val="FF0000"/>
            <w:sz w:val="16"/>
          </w:rPr>
          <w:t>WITHOUT THE EXPRESS WRITTEN CONSENT OF KWE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A34430">
    <w:pPr>
      <w:pStyle w:val="13"/>
      <w:ind w:left="6560" w:hanging="6560" w:hangingChars="4100"/>
      <w:jc w:val="left"/>
      <w:rPr>
        <w:i/>
        <w:iCs/>
        <w:sz w:val="24"/>
        <w:szCs w:val="24"/>
      </w:rPr>
    </w:pPr>
    <w:r>
      <w:rPr>
        <w:color w:val="FF0000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19050</wp:posOffset>
              </wp:positionV>
              <wp:extent cx="514350" cy="504825"/>
              <wp:effectExtent l="0" t="0" r="0" b="9525"/>
              <wp:wrapNone/>
              <wp:docPr id="1333059085" name="等腰三角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14350" cy="50482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4D6BBA4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instrText xml:space="preserve">PAGE    \* MERGEFORMAT</w:instrText>
                          </w:r>
                          <w:r>
                            <w:rPr>
                              <w:rFonts w:cs="Times New Roman"/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eastAsiaTheme="majorEastAsia" w:cstheme="majorBid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Fonts w:asciiTheme="majorHAnsi" w:hAnsiTheme="majorHAnsi" w:eastAsiaTheme="majorEastAsia" w:cstheme="majorBid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1" o:spid="_x0000_s1026" o:spt="5" type="#_x0000_t5" style="position:absolute;left:0pt;flip:y;margin-top:1.5pt;height:39.75pt;width:40.5pt;mso-position-horizontal:right;mso-position-horizontal-relative:page;mso-position-vertical-relative:page;z-index:251659264;mso-width-relative:page;mso-height-relative:page;" fillcolor="#0F6FC6 [3204]" filled="t" stroked="f" coordsize="21600,21600" o:gfxdata="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0fXqRNIAAAAE&#10;AQAADwAAAAAAAAABACAAAAAiAAAAZHJzL2Rvd25yZXYueG1sUEsBAhQAFAAAAAgAh07iQMwIPRNb&#10;AgAAfQQAAA4AAAAAAAAAAQAgAAAAIQEAAGRycy9lMm9Eb2MueG1sUEsFBgAAAAAGAAYAWQEAAO4F&#10;AAAAAA==&#10;" adj="21600">
              <v:fill on="t" focussize="0,0"/>
              <v:stroke on="f"/>
              <v:imagedata o:title=""/>
              <o:lock v:ext="edit" aspectratio="f"/>
              <v:textbox>
                <w:txbxContent>
                  <w:p w14:paraId="74D6BBA4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cs="Times New Roman"/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instrText xml:space="preserve">PAGE    \* MERGEFORMAT</w:instrText>
                    </w:r>
                    <w:r>
                      <w:rPr>
                        <w:rFonts w:cs="Times New Roman"/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ajorHAnsi" w:hAnsiTheme="majorHAnsi" w:eastAsiaTheme="majorEastAsia" w:cstheme="majorBidi"/>
                        <w:b/>
                        <w:bCs/>
                        <w:color w:val="FFFFFF" w:themeColor="background1"/>
                        <w:sz w:val="24"/>
                        <w:szCs w:val="24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2</w:t>
                    </w:r>
                    <w:r>
                      <w:rPr>
                        <w:rFonts w:asciiTheme="majorHAnsi" w:hAnsiTheme="majorHAnsi" w:eastAsiaTheme="majorEastAsia" w:cstheme="majorBidi"/>
                        <w:b/>
                        <w:bCs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1253490" cy="548640"/>
          <wp:effectExtent l="0" t="0" r="3810" b="3810"/>
          <wp:docPr id="23" name="Picture 23" descr="kwe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 descr="kwe_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4034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</w:t>
    </w:r>
    <w:r>
      <w:rPr>
        <w:rFonts w:hint="eastAsia"/>
        <w:i/>
        <w:iCs/>
      </w:rPr>
      <w:t xml:space="preserve">            KWE Shenzhen Forwarding Dept. Internal </w:t>
    </w:r>
    <w:r>
      <w:rPr>
        <w:rFonts w:hint="eastAsia"/>
        <w:b/>
        <w:bCs/>
        <w:i/>
        <w:iCs/>
        <w:sz w:val="24"/>
        <w:szCs w:val="24"/>
      </w:rPr>
      <w:t>Standard Operation Procedure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FmYWFlYjAxNGNhM2RjNTExMzEwZGI0NWE5ZmRkOGIifQ=="/>
  </w:docVars>
  <w:rsids>
    <w:rsidRoot w:val="00F43365"/>
    <w:rsid w:val="00007566"/>
    <w:rsid w:val="000240B5"/>
    <w:rsid w:val="00034B6F"/>
    <w:rsid w:val="00052332"/>
    <w:rsid w:val="00067421"/>
    <w:rsid w:val="000725EC"/>
    <w:rsid w:val="00085774"/>
    <w:rsid w:val="00092B48"/>
    <w:rsid w:val="000A58EE"/>
    <w:rsid w:val="000B2FB7"/>
    <w:rsid w:val="000B3566"/>
    <w:rsid w:val="000B3FEF"/>
    <w:rsid w:val="000C3D3F"/>
    <w:rsid w:val="000D0B71"/>
    <w:rsid w:val="000D2A0C"/>
    <w:rsid w:val="000D6B98"/>
    <w:rsid w:val="000E3FC9"/>
    <w:rsid w:val="000F2F26"/>
    <w:rsid w:val="00101C57"/>
    <w:rsid w:val="00116BAB"/>
    <w:rsid w:val="00125CF4"/>
    <w:rsid w:val="00125F99"/>
    <w:rsid w:val="00135C0F"/>
    <w:rsid w:val="00135CB8"/>
    <w:rsid w:val="00141837"/>
    <w:rsid w:val="00144CF3"/>
    <w:rsid w:val="00150F23"/>
    <w:rsid w:val="001533C5"/>
    <w:rsid w:val="0016414F"/>
    <w:rsid w:val="00164342"/>
    <w:rsid w:val="00180C98"/>
    <w:rsid w:val="001904A4"/>
    <w:rsid w:val="00194B15"/>
    <w:rsid w:val="00196253"/>
    <w:rsid w:val="001A0567"/>
    <w:rsid w:val="001A551F"/>
    <w:rsid w:val="001B099D"/>
    <w:rsid w:val="001C41C2"/>
    <w:rsid w:val="001D5611"/>
    <w:rsid w:val="001F2DB6"/>
    <w:rsid w:val="00201526"/>
    <w:rsid w:val="00214B61"/>
    <w:rsid w:val="00224FE2"/>
    <w:rsid w:val="00227141"/>
    <w:rsid w:val="00236539"/>
    <w:rsid w:val="00241687"/>
    <w:rsid w:val="0025767D"/>
    <w:rsid w:val="00276DB3"/>
    <w:rsid w:val="00286E57"/>
    <w:rsid w:val="002A0004"/>
    <w:rsid w:val="002E2296"/>
    <w:rsid w:val="002E6E10"/>
    <w:rsid w:val="002F0412"/>
    <w:rsid w:val="00300EBC"/>
    <w:rsid w:val="0030498A"/>
    <w:rsid w:val="00314935"/>
    <w:rsid w:val="00316219"/>
    <w:rsid w:val="00331DF7"/>
    <w:rsid w:val="00343726"/>
    <w:rsid w:val="00364FB9"/>
    <w:rsid w:val="00387A9B"/>
    <w:rsid w:val="00390E7F"/>
    <w:rsid w:val="003A05B5"/>
    <w:rsid w:val="003A1CEE"/>
    <w:rsid w:val="003B5BA4"/>
    <w:rsid w:val="003B7619"/>
    <w:rsid w:val="003B7A08"/>
    <w:rsid w:val="003D50A5"/>
    <w:rsid w:val="003E0955"/>
    <w:rsid w:val="003F0C74"/>
    <w:rsid w:val="003F38EB"/>
    <w:rsid w:val="004028D3"/>
    <w:rsid w:val="00405B61"/>
    <w:rsid w:val="00430220"/>
    <w:rsid w:val="004322D7"/>
    <w:rsid w:val="00440622"/>
    <w:rsid w:val="00452B54"/>
    <w:rsid w:val="00474657"/>
    <w:rsid w:val="004C13A1"/>
    <w:rsid w:val="004F0EC3"/>
    <w:rsid w:val="004F3FF7"/>
    <w:rsid w:val="0050035D"/>
    <w:rsid w:val="005037EC"/>
    <w:rsid w:val="005106C4"/>
    <w:rsid w:val="00515E12"/>
    <w:rsid w:val="00517C79"/>
    <w:rsid w:val="00535B7B"/>
    <w:rsid w:val="00535E36"/>
    <w:rsid w:val="00540822"/>
    <w:rsid w:val="00556262"/>
    <w:rsid w:val="005759EE"/>
    <w:rsid w:val="005762D5"/>
    <w:rsid w:val="00581539"/>
    <w:rsid w:val="00584E4B"/>
    <w:rsid w:val="00595490"/>
    <w:rsid w:val="005A7A68"/>
    <w:rsid w:val="005B7348"/>
    <w:rsid w:val="005C5D30"/>
    <w:rsid w:val="005D2F47"/>
    <w:rsid w:val="005D56F9"/>
    <w:rsid w:val="005D606B"/>
    <w:rsid w:val="005D6C02"/>
    <w:rsid w:val="005D704E"/>
    <w:rsid w:val="00604BFB"/>
    <w:rsid w:val="006105CF"/>
    <w:rsid w:val="006148D8"/>
    <w:rsid w:val="0064048E"/>
    <w:rsid w:val="0064448A"/>
    <w:rsid w:val="00656BBD"/>
    <w:rsid w:val="00666B1D"/>
    <w:rsid w:val="00683421"/>
    <w:rsid w:val="00684762"/>
    <w:rsid w:val="006A64E3"/>
    <w:rsid w:val="006B0863"/>
    <w:rsid w:val="006B70B1"/>
    <w:rsid w:val="006C2491"/>
    <w:rsid w:val="006C5B6A"/>
    <w:rsid w:val="006E1A8E"/>
    <w:rsid w:val="006E4382"/>
    <w:rsid w:val="006F0476"/>
    <w:rsid w:val="006F2DDA"/>
    <w:rsid w:val="00703642"/>
    <w:rsid w:val="007052C7"/>
    <w:rsid w:val="0070772B"/>
    <w:rsid w:val="007218D6"/>
    <w:rsid w:val="00732940"/>
    <w:rsid w:val="007418A3"/>
    <w:rsid w:val="0074473F"/>
    <w:rsid w:val="00753360"/>
    <w:rsid w:val="00756A55"/>
    <w:rsid w:val="007575D8"/>
    <w:rsid w:val="00760B20"/>
    <w:rsid w:val="007675C7"/>
    <w:rsid w:val="0077574A"/>
    <w:rsid w:val="0078176E"/>
    <w:rsid w:val="007842D1"/>
    <w:rsid w:val="00785811"/>
    <w:rsid w:val="007877AB"/>
    <w:rsid w:val="007950D5"/>
    <w:rsid w:val="00795EEA"/>
    <w:rsid w:val="00797E23"/>
    <w:rsid w:val="007C28C3"/>
    <w:rsid w:val="007E4BBF"/>
    <w:rsid w:val="007E6492"/>
    <w:rsid w:val="00807D0C"/>
    <w:rsid w:val="00812ED9"/>
    <w:rsid w:val="0081717D"/>
    <w:rsid w:val="008229C5"/>
    <w:rsid w:val="00851E17"/>
    <w:rsid w:val="0087514E"/>
    <w:rsid w:val="00884555"/>
    <w:rsid w:val="00894DDA"/>
    <w:rsid w:val="0089513E"/>
    <w:rsid w:val="008A1435"/>
    <w:rsid w:val="008B0859"/>
    <w:rsid w:val="008B1DC6"/>
    <w:rsid w:val="008B45E3"/>
    <w:rsid w:val="008B7997"/>
    <w:rsid w:val="008F2626"/>
    <w:rsid w:val="00904283"/>
    <w:rsid w:val="00917F5A"/>
    <w:rsid w:val="0093528C"/>
    <w:rsid w:val="00942AC4"/>
    <w:rsid w:val="00945CF8"/>
    <w:rsid w:val="00957617"/>
    <w:rsid w:val="0096608D"/>
    <w:rsid w:val="00972710"/>
    <w:rsid w:val="00973810"/>
    <w:rsid w:val="00977A6E"/>
    <w:rsid w:val="00977D7F"/>
    <w:rsid w:val="0098454A"/>
    <w:rsid w:val="00990B23"/>
    <w:rsid w:val="009977A7"/>
    <w:rsid w:val="009A1B9F"/>
    <w:rsid w:val="009B4084"/>
    <w:rsid w:val="009B4502"/>
    <w:rsid w:val="009B681A"/>
    <w:rsid w:val="009C17BF"/>
    <w:rsid w:val="009F0A2F"/>
    <w:rsid w:val="009F34C9"/>
    <w:rsid w:val="00A11DAE"/>
    <w:rsid w:val="00A168B8"/>
    <w:rsid w:val="00A32350"/>
    <w:rsid w:val="00A61FF7"/>
    <w:rsid w:val="00A670A5"/>
    <w:rsid w:val="00A852C8"/>
    <w:rsid w:val="00A934BA"/>
    <w:rsid w:val="00A9354F"/>
    <w:rsid w:val="00A9482C"/>
    <w:rsid w:val="00A97B90"/>
    <w:rsid w:val="00AB0B08"/>
    <w:rsid w:val="00AB34CD"/>
    <w:rsid w:val="00AC39CF"/>
    <w:rsid w:val="00AF3C78"/>
    <w:rsid w:val="00B0294D"/>
    <w:rsid w:val="00B02F5F"/>
    <w:rsid w:val="00B11928"/>
    <w:rsid w:val="00B16C72"/>
    <w:rsid w:val="00B228D1"/>
    <w:rsid w:val="00B22EB9"/>
    <w:rsid w:val="00B26F42"/>
    <w:rsid w:val="00B53BA1"/>
    <w:rsid w:val="00B766C9"/>
    <w:rsid w:val="00B9623F"/>
    <w:rsid w:val="00BA5BE9"/>
    <w:rsid w:val="00BB23E6"/>
    <w:rsid w:val="00BB3579"/>
    <w:rsid w:val="00BC3189"/>
    <w:rsid w:val="00BD3E96"/>
    <w:rsid w:val="00C145FA"/>
    <w:rsid w:val="00C16A76"/>
    <w:rsid w:val="00C207D5"/>
    <w:rsid w:val="00C32000"/>
    <w:rsid w:val="00C32652"/>
    <w:rsid w:val="00C408AD"/>
    <w:rsid w:val="00C44ADB"/>
    <w:rsid w:val="00C51DBB"/>
    <w:rsid w:val="00C800FE"/>
    <w:rsid w:val="00C813C4"/>
    <w:rsid w:val="00C96404"/>
    <w:rsid w:val="00CA338E"/>
    <w:rsid w:val="00CB18E5"/>
    <w:rsid w:val="00CB323A"/>
    <w:rsid w:val="00CC58DD"/>
    <w:rsid w:val="00CD45CD"/>
    <w:rsid w:val="00CF64F4"/>
    <w:rsid w:val="00D00FB1"/>
    <w:rsid w:val="00D07670"/>
    <w:rsid w:val="00D137B3"/>
    <w:rsid w:val="00D15DD1"/>
    <w:rsid w:val="00D27F40"/>
    <w:rsid w:val="00D3271E"/>
    <w:rsid w:val="00D33C1F"/>
    <w:rsid w:val="00D47363"/>
    <w:rsid w:val="00D54D9B"/>
    <w:rsid w:val="00D65034"/>
    <w:rsid w:val="00D652A4"/>
    <w:rsid w:val="00D71980"/>
    <w:rsid w:val="00D8602F"/>
    <w:rsid w:val="00D95474"/>
    <w:rsid w:val="00DA168F"/>
    <w:rsid w:val="00DA3D4F"/>
    <w:rsid w:val="00DA541E"/>
    <w:rsid w:val="00DB47CD"/>
    <w:rsid w:val="00DB5F49"/>
    <w:rsid w:val="00DE4CE8"/>
    <w:rsid w:val="00E07A4C"/>
    <w:rsid w:val="00E12EE4"/>
    <w:rsid w:val="00E132F1"/>
    <w:rsid w:val="00E240C0"/>
    <w:rsid w:val="00E442E7"/>
    <w:rsid w:val="00E775AC"/>
    <w:rsid w:val="00E908D3"/>
    <w:rsid w:val="00E93CDB"/>
    <w:rsid w:val="00E958B4"/>
    <w:rsid w:val="00E95A6B"/>
    <w:rsid w:val="00EA46B3"/>
    <w:rsid w:val="00ED0DD1"/>
    <w:rsid w:val="00ED4B68"/>
    <w:rsid w:val="00EF26CC"/>
    <w:rsid w:val="00EF2BDA"/>
    <w:rsid w:val="00EF403E"/>
    <w:rsid w:val="00F03818"/>
    <w:rsid w:val="00F357DB"/>
    <w:rsid w:val="00F43365"/>
    <w:rsid w:val="00F472C3"/>
    <w:rsid w:val="00F62B36"/>
    <w:rsid w:val="00F63A31"/>
    <w:rsid w:val="00F703F9"/>
    <w:rsid w:val="00F7421C"/>
    <w:rsid w:val="00F75A1C"/>
    <w:rsid w:val="00F81A95"/>
    <w:rsid w:val="00F82C0D"/>
    <w:rsid w:val="00FA2930"/>
    <w:rsid w:val="00FA647F"/>
    <w:rsid w:val="00FB2819"/>
    <w:rsid w:val="00FC531E"/>
    <w:rsid w:val="00FD6CC3"/>
    <w:rsid w:val="00FF4F95"/>
    <w:rsid w:val="0F0619B2"/>
    <w:rsid w:val="17503CFB"/>
    <w:rsid w:val="286A72EA"/>
    <w:rsid w:val="454264CA"/>
    <w:rsid w:val="522212B8"/>
    <w:rsid w:val="57E701A2"/>
    <w:rsid w:val="7188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pBdr>
        <w:top w:val="single" w:color="0F6FC6" w:themeColor="accent1" w:sz="24" w:space="0"/>
        <w:left w:val="single" w:color="0F6FC6" w:themeColor="accent1" w:sz="24" w:space="0"/>
        <w:bottom w:val="single" w:color="0F6FC6" w:themeColor="accent1" w:sz="24" w:space="0"/>
        <w:right w:val="single" w:color="0F6FC6" w:themeColor="accent1" w:sz="24" w:space="0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pBdr>
        <w:top w:val="single" w:color="C7E2FA" w:themeColor="accent1" w:themeTint="33" w:sz="24" w:space="0"/>
        <w:left w:val="single" w:color="C7E2FA" w:themeColor="accent1" w:themeTint="33" w:sz="24" w:space="0"/>
        <w:bottom w:val="single" w:color="C7E2FA" w:themeColor="accent1" w:themeTint="33" w:sz="24" w:space="0"/>
        <w:right w:val="single" w:color="C7E2FA" w:themeColor="accent1" w:themeTint="33" w:sz="24" w:space="0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pBdr>
        <w:top w:val="single" w:color="0F6FC6" w:themeColor="accent1" w:sz="6" w:space="2"/>
      </w:pBdr>
      <w:spacing w:before="300" w:after="0"/>
      <w:outlineLvl w:val="2"/>
    </w:pPr>
    <w:rPr>
      <w:caps/>
      <w:color w:val="083863" w:themeColor="accent1" w:themeShade="80"/>
      <w:spacing w:val="15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pBdr>
        <w:top w:val="dotted" w:color="0F6FC6" w:themeColor="accent1" w:sz="6" w:space="2"/>
      </w:pBdr>
      <w:spacing w:before="200" w:after="0"/>
      <w:outlineLvl w:val="3"/>
    </w:pPr>
    <w:rPr>
      <w:caps/>
      <w:color w:val="0B5395" w:themeColor="accent1" w:themeShade="BF"/>
      <w:spacing w:val="10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pBdr>
        <w:bottom w:val="single" w:color="0F6FC6" w:themeColor="accent1" w:sz="6" w:space="1"/>
      </w:pBdr>
      <w:spacing w:before="200" w:after="0"/>
      <w:outlineLvl w:val="4"/>
    </w:pPr>
    <w:rPr>
      <w:caps/>
      <w:color w:val="0B5395" w:themeColor="accent1" w:themeShade="BF"/>
      <w:spacing w:val="10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pBdr>
        <w:bottom w:val="dotted" w:color="0F6FC6" w:themeColor="accent1" w:sz="6" w:space="1"/>
      </w:pBdr>
      <w:spacing w:before="200" w:after="0"/>
      <w:outlineLvl w:val="5"/>
    </w:pPr>
    <w:rPr>
      <w:caps/>
      <w:color w:val="0B5395" w:themeColor="accent1" w:themeShade="BF"/>
      <w:spacing w:val="10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spacing w:before="200" w:after="0"/>
      <w:outlineLvl w:val="6"/>
    </w:pPr>
    <w:rPr>
      <w:caps/>
      <w:color w:val="0B5395" w:themeColor="accent1" w:themeShade="BF"/>
      <w:spacing w:val="10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0B5395" w:themeColor="accent1" w:themeShade="BF"/>
      <w:sz w:val="16"/>
      <w:szCs w:val="16"/>
    </w:rPr>
  </w:style>
  <w:style w:type="paragraph" w:styleId="12">
    <w:name w:val="footer"/>
    <w:basedOn w:val="1"/>
    <w:link w:val="43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2"/>
    <w:qFormat/>
    <w:uiPriority w:val="11"/>
    <w:pPr>
      <w:spacing w:after="500"/>
    </w:pPr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Normal (Web)"/>
    <w:basedOn w:val="1"/>
    <w:semiHidden/>
    <w:unhideWhenUsed/>
    <w:qFormat/>
    <w:uiPriority w:val="99"/>
    <w:pPr>
      <w:spacing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16">
    <w:name w:val="Title"/>
    <w:basedOn w:val="1"/>
    <w:next w:val="1"/>
    <w:link w:val="31"/>
    <w:qFormat/>
    <w:uiPriority w:val="10"/>
    <w:pPr>
      <w:spacing w:after="0"/>
    </w:pPr>
    <w:rPr>
      <w:rFonts w:asciiTheme="majorHAnsi" w:hAnsiTheme="majorHAnsi" w:eastAsiaTheme="majorEastAsia" w:cstheme="majorBidi"/>
      <w:caps/>
      <w:color w:val="0F6FC6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caps/>
      <w:color w:val="083863" w:themeColor="accent1" w:themeShade="80"/>
      <w:spacing w:val="5"/>
    </w:rPr>
  </w:style>
  <w:style w:type="character" w:customStyle="1" w:styleId="22">
    <w:name w:val="标题 1 字符"/>
    <w:basedOn w:val="19"/>
    <w:link w:val="2"/>
    <w:qFormat/>
    <w:uiPriority w:val="9"/>
    <w:rPr>
      <w:caps/>
      <w:color w:val="FFFFFF" w:themeColor="background1"/>
      <w:spacing w:val="15"/>
      <w:sz w:val="22"/>
      <w:szCs w:val="22"/>
      <w:shd w:val="clear" w:color="auto" w:fill="0F6FC6" w:themeFill="accent1"/>
      <w14:textFill>
        <w14:solidFill>
          <w14:schemeClr w14:val="bg1"/>
        </w14:solidFill>
      </w14:textFill>
    </w:rPr>
  </w:style>
  <w:style w:type="character" w:customStyle="1" w:styleId="23">
    <w:name w:val="标题 2 字符"/>
    <w:basedOn w:val="19"/>
    <w:link w:val="3"/>
    <w:qFormat/>
    <w:uiPriority w:val="9"/>
    <w:rPr>
      <w:caps/>
      <w:spacing w:val="15"/>
      <w:shd w:val="clear" w:color="auto" w:fill="C7E2FA" w:themeFill="accent1" w:themeFillTint="33"/>
    </w:rPr>
  </w:style>
  <w:style w:type="character" w:customStyle="1" w:styleId="24">
    <w:name w:val="标题 3 字符"/>
    <w:basedOn w:val="19"/>
    <w:link w:val="4"/>
    <w:semiHidden/>
    <w:qFormat/>
    <w:uiPriority w:val="9"/>
    <w:rPr>
      <w:caps/>
      <w:color w:val="083863" w:themeColor="accent1" w:themeShade="80"/>
      <w:spacing w:val="15"/>
    </w:rPr>
  </w:style>
  <w:style w:type="character" w:customStyle="1" w:styleId="25">
    <w:name w:val="标题 4 字符"/>
    <w:basedOn w:val="19"/>
    <w:link w:val="5"/>
    <w:semiHidden/>
    <w:qFormat/>
    <w:uiPriority w:val="9"/>
    <w:rPr>
      <w:caps/>
      <w:color w:val="0B5395" w:themeColor="accent1" w:themeShade="BF"/>
      <w:spacing w:val="10"/>
    </w:rPr>
  </w:style>
  <w:style w:type="character" w:customStyle="1" w:styleId="26">
    <w:name w:val="标题 5 字符"/>
    <w:basedOn w:val="19"/>
    <w:link w:val="6"/>
    <w:semiHidden/>
    <w:qFormat/>
    <w:uiPriority w:val="9"/>
    <w:rPr>
      <w:caps/>
      <w:color w:val="0B5395" w:themeColor="accent1" w:themeShade="BF"/>
      <w:spacing w:val="10"/>
    </w:rPr>
  </w:style>
  <w:style w:type="character" w:customStyle="1" w:styleId="27">
    <w:name w:val="标题 6 字符"/>
    <w:basedOn w:val="19"/>
    <w:link w:val="7"/>
    <w:semiHidden/>
    <w:qFormat/>
    <w:uiPriority w:val="9"/>
    <w:rPr>
      <w:caps/>
      <w:color w:val="0B5395" w:themeColor="accent1" w:themeShade="BF"/>
      <w:spacing w:val="10"/>
    </w:rPr>
  </w:style>
  <w:style w:type="character" w:customStyle="1" w:styleId="28">
    <w:name w:val="标题 7 字符"/>
    <w:basedOn w:val="19"/>
    <w:link w:val="8"/>
    <w:semiHidden/>
    <w:qFormat/>
    <w:uiPriority w:val="9"/>
    <w:rPr>
      <w:caps/>
      <w:color w:val="0B5395" w:themeColor="accent1" w:themeShade="BF"/>
      <w:spacing w:val="10"/>
    </w:rPr>
  </w:style>
  <w:style w:type="character" w:customStyle="1" w:styleId="29">
    <w:name w:val="标题 8 字符"/>
    <w:basedOn w:val="19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30">
    <w:name w:val="标题 9 字符"/>
    <w:basedOn w:val="19"/>
    <w:link w:val="10"/>
    <w:semiHidden/>
    <w:qFormat/>
    <w:uiPriority w:val="9"/>
    <w:rPr>
      <w:i/>
      <w:iCs/>
      <w:caps/>
      <w:spacing w:val="10"/>
      <w:sz w:val="18"/>
      <w:szCs w:val="18"/>
    </w:rPr>
  </w:style>
  <w:style w:type="character" w:customStyle="1" w:styleId="31">
    <w:name w:val="标题 字符"/>
    <w:basedOn w:val="19"/>
    <w:link w:val="16"/>
    <w:qFormat/>
    <w:uiPriority w:val="10"/>
    <w:rPr>
      <w:rFonts w:asciiTheme="majorHAnsi" w:hAnsiTheme="majorHAnsi" w:eastAsiaTheme="majorEastAsia" w:cstheme="majorBidi"/>
      <w:caps/>
      <w:color w:val="0F6FC6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character" w:customStyle="1" w:styleId="32">
    <w:name w:val="副标题 字符"/>
    <w:basedOn w:val="19"/>
    <w:link w:val="14"/>
    <w:qFormat/>
    <w:uiPriority w:val="11"/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Quote"/>
    <w:basedOn w:val="1"/>
    <w:next w:val="1"/>
    <w:link w:val="34"/>
    <w:qFormat/>
    <w:uiPriority w:val="29"/>
    <w:rPr>
      <w:i/>
      <w:iCs/>
      <w:sz w:val="24"/>
      <w:szCs w:val="24"/>
    </w:rPr>
  </w:style>
  <w:style w:type="character" w:customStyle="1" w:styleId="34">
    <w:name w:val="引用 字符"/>
    <w:basedOn w:val="19"/>
    <w:link w:val="33"/>
    <w:qFormat/>
    <w:uiPriority w:val="29"/>
    <w:rPr>
      <w:i/>
      <w:iCs/>
      <w:sz w:val="24"/>
      <w:szCs w:val="24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Intense Emphasis"/>
    <w:qFormat/>
    <w:uiPriority w:val="21"/>
    <w:rPr>
      <w:b/>
      <w:bCs/>
      <w:caps/>
      <w:color w:val="083863" w:themeColor="accent1" w:themeShade="80"/>
      <w:spacing w:val="10"/>
    </w:rPr>
  </w:style>
  <w:style w:type="paragraph" w:styleId="37">
    <w:name w:val="Intense Quote"/>
    <w:basedOn w:val="1"/>
    <w:next w:val="1"/>
    <w:link w:val="38"/>
    <w:qFormat/>
    <w:uiPriority w:val="30"/>
    <w:pPr>
      <w:spacing w:before="240" w:after="240"/>
      <w:ind w:left="1080" w:right="1080"/>
      <w:jc w:val="center"/>
    </w:pPr>
    <w:rPr>
      <w:color w:val="0F6FC6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明显引用 字符"/>
    <w:basedOn w:val="19"/>
    <w:link w:val="37"/>
    <w:qFormat/>
    <w:uiPriority w:val="30"/>
    <w:rPr>
      <w:color w:val="0F6FC6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39">
    <w:name w:val="Intense Reference"/>
    <w:qFormat/>
    <w:uiPriority w:val="32"/>
    <w:rPr>
      <w:b/>
      <w:bCs/>
      <w:i/>
      <w:iCs/>
      <w:caps/>
      <w:color w:val="0F6FC6" w:themeColor="accent1"/>
      <w14:textFill>
        <w14:solidFill>
          <w14:schemeClr w14:val="accent1"/>
        </w14:solidFill>
      </w14:textFill>
    </w:rPr>
  </w:style>
  <w:style w:type="character" w:customStyle="1" w:styleId="40">
    <w:name w:val="Subtle Emphasis"/>
    <w:qFormat/>
    <w:uiPriority w:val="19"/>
    <w:rPr>
      <w:i/>
      <w:iCs/>
      <w:color w:val="083863" w:themeColor="accent1" w:themeShade="80"/>
    </w:rPr>
  </w:style>
  <w:style w:type="paragraph" w:styleId="41">
    <w:name w:val="No Spacing"/>
    <w:qFormat/>
    <w:uiPriority w:val="1"/>
    <w:pPr>
      <w:spacing w:after="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42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43">
    <w:name w:val="页脚 字符"/>
    <w:basedOn w:val="19"/>
    <w:link w:val="12"/>
    <w:qFormat/>
    <w:uiPriority w:val="0"/>
    <w:rPr>
      <w:sz w:val="18"/>
      <w:szCs w:val="18"/>
    </w:rPr>
  </w:style>
  <w:style w:type="character" w:customStyle="1" w:styleId="44">
    <w:name w:val="ui-provider"/>
    <w:basedOn w:val="19"/>
    <w:qFormat/>
    <w:uiPriority w:val="0"/>
  </w:style>
  <w:style w:type="character" w:customStyle="1" w:styleId="45">
    <w:name w:val="Subtle Reference"/>
    <w:qFormat/>
    <w:uiPriority w:val="31"/>
    <w:rPr>
      <w:b/>
      <w:bCs/>
      <w:color w:val="0F6FC6" w:themeColor="accent1"/>
      <w14:textFill>
        <w14:solidFill>
          <w14:schemeClr w14:val="accent1"/>
        </w14:solidFill>
      </w14:textFill>
    </w:rPr>
  </w:style>
  <w:style w:type="character" w:customStyle="1" w:styleId="46">
    <w:name w:val="Book Title"/>
    <w:qFormat/>
    <w:uiPriority w:val="33"/>
    <w:rPr>
      <w:b/>
      <w:bCs/>
      <w:i/>
      <w:iCs/>
      <w:spacing w:val="0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回顾">
  <a:themeElements>
    <a:clrScheme name="蓝色​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回顾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回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128</Words>
  <Characters>529</Characters>
  <Lines>2</Lines>
  <Paragraphs>1</Paragraphs>
  <TotalTime>4</TotalTime>
  <ScaleCrop>false</ScaleCrop>
  <LinksUpToDate>false</LinksUpToDate>
  <CharactersWithSpaces>674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2024-01-29T09:47:00Z</dcterms:created>
  <dc:creator>Sasa Ding 丁虹</dc:creator>
  <cp:lastModifiedBy>kohan</cp:lastModifiedBy>
  <dcterms:modified xsi:type="dcterms:W3CDTF">2024-07-29T06:03:27Z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A01D943D0046468AAAF7B9462DAF9DCD_12</vt:lpwstr>
  </property>
</Properties>
</file>