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Arial" w:cs="Arial" w:eastAsia="Arial" w:hAnsi="Arial"/>
          <w:b/>
          <w:bCs/>
          <w:color w:val="1a237e"/>
          <w:sz w:val="52"/>
          <w:szCs w:val="52"/>
        </w:rPr>
        <w:t xml:space="preserve">MCP IMPLEMENTATION REPORT</w:t>
      </w:r>
    </w:p>
    <w:p>
      <w:pPr>
        <w:spacing w:after="240"/>
        <w:jc w:val="center"/>
      </w:pPr>
      <w:r>
        <w:rPr>
          <w:rFonts w:ascii="Arial" w:cs="Arial" w:eastAsia="Arial" w:hAnsi="Arial"/>
          <w:color w:val="283593"/>
          <w:sz w:val="30"/>
          <w:szCs w:val="30"/>
        </w:rPr>
        <w:t xml:space="preserve">Portfolio Risk Exposure Intelligence Platform</w:t>
      </w:r>
    </w:p>
    <w:p>
      <w:pPr>
        <w:spacing w:after="240"/>
        <w:jc w:val="center"/>
      </w:pPr>
      <w:r>
        <w:rPr>
          <w:rFonts w:ascii="Courier New" w:cs="Courier New" w:eastAsia="Courier New" w:hAnsi="Courier New"/>
          <w:color w:val="3949ab"/>
          <w:sz w:val="20"/>
          <w:szCs w:val="20"/>
        </w:rPr>
        <w:t xml:space="preserve">GitHub: ak18akashrajr/Portfolio-Risk-Exposure-Intelligence</w:t>
      </w:r>
    </w:p>
    <w:p>
      <w:pPr>
        <w:jc w:val="center"/>
      </w:pPr>
      <w:r>
        <w:rPr>
          <w:rFonts w:ascii="Arial" w:cs="Arial" w:eastAsia="Arial" w:hAnsi="Arial"/>
          <w:color w:val="888888"/>
          <w:sz w:val="20"/>
          <w:szCs w:val="20"/>
        </w:rPr>
        <w:t xml:space="preserve">February 2026  |  Prepared by Claude (Anthropic)</w:t>
      </w:r>
    </w:p>
    <w:p>
      <w:r>
        <w:br w:type="page"/>
      </w:r>
    </w:p>
    <w:p>
      <w:pPr>
        <w:pStyle w:val="Heading1"/>
        <w:spacing w:before="360" w:after="180"/>
      </w:pPr>
      <w:r>
        <w:rPr>
          <w:rFonts w:ascii="Arial" w:cs="Arial" w:eastAsia="Arial" w:hAnsi="Arial"/>
          <w:b/>
          <w:bCs/>
          <w:color w:val="1a237e"/>
          <w:sz w:val="32"/>
          <w:szCs w:val="32"/>
        </w:rPr>
        <w:t xml:space="preserve">1. Executive Summary</w:t>
      </w:r>
    </w:p>
    <w:p>
      <w:pPr>
        <w:spacing w:after="120"/>
      </w:pPr>
      <w:r>
        <w:rPr>
          <w:rFonts w:ascii="Arial" w:cs="Arial" w:eastAsia="Arial" w:hAnsi="Arial"/>
          <w:sz w:val="22"/>
          <w:szCs w:val="22"/>
        </w:rPr>
        <w:t xml:space="preserve">This report provides a detailed blueprint for implementing Model Context Protocol (MCP) on the Portfolio Risk Exposure Intelligence Platform — an institutional-grade, India-focused portfolio analytics system built with FastAPI (Python), SQLite, and a RAG-based LLM layer.</w:t>
      </w:r>
    </w:p>
    <w:p>
      <w:pPr>
        <w:spacing w:after="120"/>
      </w:pPr>
      <w:r>
        <w:rPr>
          <w:rFonts w:ascii="Arial" w:cs="Arial" w:eastAsia="Arial" w:hAnsi="Arial"/>
          <w:sz w:val="22"/>
          <w:szCs w:val="22"/>
        </w:rPr>
        <w:t xml:space="preserve">MCP will transform this platform from a passive analytics dashboard into an AI-native, conversational risk intelligence system. Instead of users navigating APIs manually, any MCP-compatible AI host (Claude, Cursor, VS Code Copilot, etc.) can discover and call portfolio analytics capabilities via structured JSON-RPC tool calls — enabling natural language queries like:</w:t>
      </w:r>
    </w:p>
    <w:p>
      <w:pPr>
        <w:spacing w:before="80" w:after="80"/>
        <w:ind w:left="720"/>
      </w:pPr>
      <w:r>
        <w:rPr>
          <w:rFonts w:ascii="Arial" w:cs="Arial" w:eastAsia="Arial" w:hAnsi="Arial"/>
          <w:i/>
          <w:iCs/>
          <w:color w:val="1a237e"/>
          <w:sz w:val="22"/>
          <w:szCs w:val="22"/>
        </w:rPr>
        <w:t xml:space="preserve">“What is my biggest risk in Indian markets right now?”</w:t>
      </w:r>
    </w:p>
    <w:p>
      <w:pPr>
        <w:spacing w:before="80" w:after="160"/>
        <w:ind w:left="720"/>
      </w:pPr>
      <w:r>
        <w:rPr>
          <w:rFonts w:ascii="Arial" w:cs="Arial" w:eastAsia="Arial" w:hAnsi="Arial"/>
          <w:i/>
          <w:iCs/>
          <w:color w:val="1a237e"/>
          <w:sz w:val="22"/>
          <w:szCs w:val="22"/>
        </w:rPr>
        <w:t xml:space="preserve">“Simulate a 20% NIFTY crash on my current holdings.”</w:t>
      </w:r>
    </w:p>
    <w:p>
      <w:pPr>
        <w:spacing w:after="120"/>
      </w:pPr>
      <w:r>
        <w:rPr>
          <w:rFonts w:ascii="Arial" w:cs="Arial" w:eastAsia="Arial" w:hAnsi="Arial"/>
          <w:sz w:val="22"/>
          <w:szCs w:val="22"/>
        </w:rPr>
        <w:t xml:space="preserve">The platform already has a FastAPI backend, SQLite database, analytics modules, and a RAG-based LLM assistant — making MCP integration a natural, additive step with minimal refactoring.</w:t>
      </w:r>
    </w:p>
    <w:p>
      <w:pPr>
        <w:pBdr>
          <w:bottom w:val="single" w:color="3949ab" w:sz="4" w:space="1"/>
        </w:pBdr>
        <w:spacing w:before="200" w:after="200"/>
      </w:pPr>
    </w:p>
    <w:p>
      <w:pPr>
        <w:pStyle w:val="Heading1"/>
        <w:spacing w:before="360" w:after="180"/>
      </w:pPr>
      <w:r>
        <w:rPr>
          <w:rFonts w:ascii="Arial" w:cs="Arial" w:eastAsia="Arial" w:hAnsi="Arial"/>
          <w:b/>
          <w:bCs/>
          <w:color w:val="1a237e"/>
          <w:sz w:val="32"/>
          <w:szCs w:val="32"/>
        </w:rPr>
        <w:t xml:space="preserve">2. Current Architecture Analysis</w:t>
      </w:r>
    </w:p>
    <w:p>
      <w:pPr>
        <w:spacing w:after="120"/>
      </w:pPr>
      <w:r>
        <w:rPr>
          <w:rFonts w:ascii="Arial" w:cs="Arial" w:eastAsia="Arial" w:hAnsi="Arial"/>
          <w:sz w:val="22"/>
          <w:szCs w:val="22"/>
        </w:rPr>
        <w:t xml:space="preserve">The repository has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r>
              <w:rPr>
                <w:rFonts w:ascii="Arial" w:cs="Arial" w:eastAsia="Arial" w:hAnsi="Arial"/>
                <w:b/>
                <w:bCs/>
                <w:color w:val="1a237e"/>
                <w:sz w:val="20"/>
                <w:szCs w:val="20"/>
              </w:rPr>
              <w:t xml:space="preserve">Repository Structure</w:t>
            </w:r>
          </w:p>
          <w:p>
            <w:pPr>
              <w:spacing w:after="0"/>
            </w:pPr>
            <w:r>
              <w:rPr>
                <w:rFonts w:ascii="Arial" w:cs="Arial" w:eastAsia="Arial" w:hAnsi="Arial"/>
                <w:sz w:val="20"/>
                <w:szCs w:val="20"/>
              </w:rPr>
              <w:t xml:space="preserve">backend/  — FastAPI application, analytics, LLM integration
frontend/  — UI layer (likely React or similar)
holdings_transactions/  — CSV ingestion and transaction processing
scripts/  — Utility and verification scripts
portfolio_v2.db  — SQLite database (holdings, transactions, alerts, metrics)
requirements.txt  — Python dependencies (FastAPI, pandas, numpy, etc.)
schemas_api_documentation.md  — Existing REST API schema documentation</w:t>
            </w:r>
          </w:p>
        </w:tc>
      </w:tr>
    </w:tbl>
    <w:p>
      <w:pPr>
        <w:spacing w:after="160"/>
      </w:pPr>
    </w:p>
    <w:p>
      <w:pPr>
        <w:pStyle w:val="Heading2"/>
        <w:spacing w:before="280" w:after="120"/>
      </w:pPr>
      <w:r>
        <w:rPr>
          <w:rFonts w:ascii="Arial" w:cs="Arial" w:eastAsia="Arial" w:hAnsi="Arial"/>
          <w:b/>
          <w:bCs/>
          <w:color w:val="283593"/>
          <w:sz w:val="26"/>
          <w:szCs w:val="26"/>
        </w:rPr>
        <w:t xml:space="preserve">2.1 Existing Modules (Per Project Statement)</w:t>
      </w:r>
    </w:p>
    <w:p>
      <w:pPr>
        <w:spacing w:after="120"/>
      </w:pPr>
      <w:r>
        <w:rPr>
          <w:rFonts w:ascii="Arial" w:cs="Arial" w:eastAsia="Arial" w:hAnsi="Arial"/>
          <w:sz w:val="22"/>
          <w:szCs w:val="22"/>
        </w:rPr>
        <w:t xml:space="preserve">The platform implements nine functional modules, each of which maps cleanly to an MCP tool or resource:</w:t>
      </w:r>
    </w:p>
    <w:p>
      <w:pPr>
        <w:pStyle w:val="ListParagraph"/>
        <w:numPr>
          <w:ilvl w:val="0"/>
          <w:numId w:val="2"/>
        </w:numPr>
        <w:spacing w:after="80"/>
      </w:pPr>
      <w:r>
        <w:rPr>
          <w:rFonts w:ascii="Arial" w:cs="Arial" w:eastAsia="Arial" w:hAnsi="Arial"/>
          <w:sz w:val="22"/>
          <w:szCs w:val="22"/>
        </w:rPr>
        <w:t xml:space="preserve">Portfolio Ingestion — CSV upload, validation, enrichment with NSE/BSE metadata</w:t>
      </w:r>
    </w:p>
    <w:p>
      <w:pPr>
        <w:pStyle w:val="ListParagraph"/>
        <w:numPr>
          <w:ilvl w:val="0"/>
          <w:numId w:val="2"/>
        </w:numPr>
        <w:spacing w:after="80"/>
      </w:pPr>
      <w:r>
        <w:rPr>
          <w:rFonts w:ascii="Arial" w:cs="Arial" w:eastAsia="Arial" w:hAnsi="Arial"/>
          <w:sz w:val="22"/>
          <w:szCs w:val="22"/>
        </w:rPr>
        <w:t xml:space="preserve">Exposure Computation — Asset class, sector, geography, currency, market-cap breakdowns</w:t>
      </w:r>
    </w:p>
    <w:p>
      <w:pPr>
        <w:pStyle w:val="ListParagraph"/>
        <w:numPr>
          <w:ilvl w:val="0"/>
          <w:numId w:val="2"/>
        </w:numPr>
        <w:spacing w:after="80"/>
      </w:pPr>
      <w:r>
        <w:rPr>
          <w:rFonts w:ascii="Arial" w:cs="Arial" w:eastAsia="Arial" w:hAnsi="Arial"/>
          <w:sz w:val="22"/>
          <w:szCs w:val="22"/>
        </w:rPr>
        <w:t xml:space="preserve">Time-Based Exposure Drift — Daily/monthly tracking, concentration creep detection</w:t>
      </w:r>
    </w:p>
    <w:p>
      <w:pPr>
        <w:pStyle w:val="ListParagraph"/>
        <w:numPr>
          <w:ilvl w:val="0"/>
          <w:numId w:val="2"/>
        </w:numPr>
        <w:spacing w:after="80"/>
      </w:pPr>
      <w:r>
        <w:rPr>
          <w:rFonts w:ascii="Arial" w:cs="Arial" w:eastAsia="Arial" w:hAnsi="Arial"/>
          <w:sz w:val="22"/>
          <w:szCs w:val="22"/>
        </w:rPr>
        <w:t xml:space="preserve">Risk Factor Normalization — Volatility buckets, NIFTY beta, correlation clustering</w:t>
      </w:r>
    </w:p>
    <w:p>
      <w:pPr>
        <w:pStyle w:val="ListParagraph"/>
        <w:numPr>
          <w:ilvl w:val="0"/>
          <w:numId w:val="2"/>
        </w:numPr>
        <w:spacing w:after="80"/>
      </w:pPr>
      <w:r>
        <w:rPr>
          <w:rFonts w:ascii="Arial" w:cs="Arial" w:eastAsia="Arial" w:hAnsi="Arial"/>
          <w:sz w:val="22"/>
          <w:szCs w:val="22"/>
        </w:rPr>
        <w:t xml:space="preserve">Risk Limits &amp; Governance — Configurable limits, breach detection, alert history</w:t>
      </w:r>
    </w:p>
    <w:p>
      <w:pPr>
        <w:pStyle w:val="ListParagraph"/>
        <w:numPr>
          <w:ilvl w:val="0"/>
          <w:numId w:val="2"/>
        </w:numPr>
        <w:spacing w:after="80"/>
      </w:pPr>
      <w:r>
        <w:rPr>
          <w:rFonts w:ascii="Arial" w:cs="Arial" w:eastAsia="Arial" w:hAnsi="Arial"/>
          <w:sz w:val="22"/>
          <w:szCs w:val="22"/>
        </w:rPr>
        <w:t xml:space="preserve">Stress Testing — India-relevant scenarios (NIFTY crash, INR depreciation, sector stress)</w:t>
      </w:r>
    </w:p>
    <w:p>
      <w:pPr>
        <w:pStyle w:val="ListParagraph"/>
        <w:numPr>
          <w:ilvl w:val="0"/>
          <w:numId w:val="2"/>
        </w:numPr>
        <w:spacing w:after="80"/>
      </w:pPr>
      <w:r>
        <w:rPr>
          <w:rFonts w:ascii="Arial" w:cs="Arial" w:eastAsia="Arial" w:hAnsi="Arial"/>
          <w:sz w:val="22"/>
          <w:szCs w:val="22"/>
        </w:rPr>
        <w:t xml:space="preserve">Benchmark Comparison — NIFTY 50 / NIFTY 500 / Bank NIFTY vs portfolio</w:t>
      </w:r>
    </w:p>
    <w:p>
      <w:pPr>
        <w:pStyle w:val="ListParagraph"/>
        <w:numPr>
          <w:ilvl w:val="0"/>
          <w:numId w:val="2"/>
        </w:numPr>
        <w:spacing w:after="80"/>
      </w:pPr>
      <w:r>
        <w:rPr>
          <w:rFonts w:ascii="Arial" w:cs="Arial" w:eastAsia="Arial" w:hAnsi="Arial"/>
          <w:sz w:val="22"/>
          <w:szCs w:val="22"/>
        </w:rPr>
        <w:t xml:space="preserve">Alerting &amp; Insight Generation — Risk breach alerts, concentration warnings</w:t>
      </w:r>
    </w:p>
    <w:p>
      <w:pPr>
        <w:pStyle w:val="ListParagraph"/>
        <w:numPr>
          <w:ilvl w:val="0"/>
          <w:numId w:val="2"/>
        </w:numPr>
        <w:spacing w:after="80"/>
      </w:pPr>
      <w:r>
        <w:rPr>
          <w:rFonts w:ascii="Arial" w:cs="Arial" w:eastAsia="Arial" w:hAnsi="Arial"/>
          <w:sz w:val="22"/>
          <w:szCs w:val="22"/>
        </w:rPr>
        <w:t xml:space="preserve">LLM-Based Portfolio Intelligence — RAG-constrained Q&amp;A on portfolio data</w:t>
      </w:r>
    </w:p>
    <w:p>
      <w:pPr>
        <w:spacing w:after="160"/>
      </w:pPr>
    </w:p>
    <w:p>
      <w:pPr>
        <w:pStyle w:val="Heading2"/>
        <w:spacing w:before="280" w:after="120"/>
      </w:pPr>
      <w:r>
        <w:rPr>
          <w:rFonts w:ascii="Arial" w:cs="Arial" w:eastAsia="Arial" w:hAnsi="Arial"/>
          <w:b/>
          <w:bCs/>
          <w:color w:val="283593"/>
          <w:sz w:val="26"/>
          <w:szCs w:val="26"/>
        </w:rPr>
        <w:t xml:space="preserve">2.2 Technology Fit</w:t>
      </w:r>
    </w:p>
    <w:p>
      <w:pPr>
        <w:spacing w:after="120"/>
      </w:pPr>
      <w:r>
        <w:rPr>
          <w:rFonts w:ascii="Arial" w:cs="Arial" w:eastAsia="Arial" w:hAnsi="Arial"/>
          <w:sz w:val="22"/>
          <w:szCs w:val="22"/>
        </w:rPr>
        <w:t xml:space="preserve">The Python + FastAPI + SQLite stack is an ideal foundation for an MCP server. The mcp Python SDK wraps cleanly around existing service/analytics functions. No existing REST endpoints need to be removed — MCP runs as a parallel transport layer exposing the same business logic.</w:t>
      </w:r>
    </w:p>
    <w:p>
      <w:pPr>
        <w:pBdr>
          <w:bottom w:val="single" w:color="3949ab" w:sz="4" w:space="1"/>
        </w:pBdr>
        <w:spacing w:before="200" w:after="200"/>
      </w:pPr>
    </w:p>
    <w:p>
      <w:r>
        <w:br w:type="page"/>
      </w:r>
    </w:p>
    <w:p>
      <w:pPr>
        <w:pStyle w:val="Heading1"/>
        <w:spacing w:before="360" w:after="180"/>
      </w:pPr>
      <w:r>
        <w:rPr>
          <w:rFonts w:ascii="Arial" w:cs="Arial" w:eastAsia="Arial" w:hAnsi="Arial"/>
          <w:b/>
          <w:bCs/>
          <w:color w:val="1a237e"/>
          <w:sz w:val="32"/>
          <w:szCs w:val="32"/>
        </w:rPr>
        <w:t xml:space="preserve">3. Proposed MCP Architecture</w:t>
      </w:r>
    </w:p>
    <w:p>
      <w:pPr>
        <w:pStyle w:val="Heading2"/>
        <w:spacing w:before="280" w:after="120"/>
      </w:pPr>
      <w:r>
        <w:rPr>
          <w:rFonts w:ascii="Arial" w:cs="Arial" w:eastAsia="Arial" w:hAnsi="Arial"/>
          <w:b/>
          <w:bCs/>
          <w:color w:val="283593"/>
          <w:sz w:val="26"/>
          <w:szCs w:val="26"/>
        </w:rPr>
        <w:t xml:space="preserve">3.1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r>
              <w:rPr>
                <w:rFonts w:ascii="Arial" w:cs="Arial" w:eastAsia="Arial" w:hAnsi="Arial"/>
                <w:b/>
                <w:bCs/>
                <w:color w:val="1a237e"/>
                <w:sz w:val="20"/>
                <w:szCs w:val="20"/>
              </w:rPr>
              <w:t xml:space="preserve">MCP Server Layer (NEW)</w:t>
            </w:r>
          </w:p>
          <w:p>
            <w:pPr>
              <w:spacing w:after="0"/>
            </w:pPr>
            <w:r>
              <w:rPr>
                <w:rFonts w:ascii="Arial" w:cs="Arial" w:eastAsia="Arial" w:hAnsi="Arial"/>
                <w:sz w:val="20"/>
                <w:szCs w:val="20"/>
              </w:rPr>
              <w:t xml:space="preserve">A new file backend/mcp_server.py will implement the MCP Server using the mcp Python SDK.
It exposes tools, resources, and prompts over stdio (for Claude Desktop) or SSE (for web clients).
All analytics logic is delegated to existing backend service functions — MCP is purely a protocol adapter.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1a237e"/>
                <w:sz w:val="20"/>
                <w:szCs w:val="20"/>
              </w:rPr>
              <w:t xml:space="preserve">Transport Options</w:t>
            </w:r>
          </w:p>
          <w:p>
            <w:pPr>
              <w:spacing w:after="0"/>
            </w:pPr>
            <w:r>
              <w:rPr>
                <w:rFonts w:ascii="Arial" w:cs="Arial" w:eastAsia="Arial" w:hAnsi="Arial"/>
                <w:sz w:val="20"/>
                <w:szCs w:val="20"/>
              </w:rPr>
              <w:t xml:space="preserve">stdio — For Claude Desktop integration (local). Start with this.
SSE (Server-Sent Events) — For web-based MCP Hosts (Claude.ai, custom UIs). Add later.
Both can run on the same server with a --transport flag.</w:t>
            </w:r>
          </w:p>
        </w:tc>
      </w:tr>
    </w:tbl>
    <w:p>
      <w:pPr>
        <w:spacing w:after="160"/>
      </w:pPr>
    </w:p>
    <w:p>
      <w:pPr>
        <w:pStyle w:val="Heading2"/>
        <w:spacing w:before="280" w:after="120"/>
      </w:pPr>
      <w:r>
        <w:rPr>
          <w:rFonts w:ascii="Arial" w:cs="Arial" w:eastAsia="Arial" w:hAnsi="Arial"/>
          <w:b/>
          <w:bCs/>
          <w:color w:val="283593"/>
          <w:sz w:val="26"/>
          <w:szCs w:val="26"/>
        </w:rPr>
        <w:t xml:space="preserve">3.2 Flow Diagram (Text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a237e"/>
                <w:sz w:val="20"/>
                <w:szCs w:val="20"/>
              </w:rPr>
              <w:t xml:space="preserve">Request Flow</w:t>
            </w:r>
          </w:p>
          <w:p>
            <w:pPr>
              <w:spacing w:after="0"/>
            </w:pPr>
            <w:r>
              <w:rPr>
                <w:rFonts w:ascii="Arial" w:cs="Arial" w:eastAsia="Arial" w:hAnsi="Arial"/>
                <w:sz w:val="20"/>
                <w:szCs w:val="20"/>
              </w:rPr>
              <w:t xml:space="preserve">User (Claude Desktop / Claude.ai)
    ↓  Natural language question
MCP Host (Claude)
    ↓  initialize + tools/list
Portfolio MCP Server (backend/mcp_server.py)
    ↓  tools/call: e.g. run_stress_test {scenario: 'nifty_crash_20'}
Existing Analytics Layer (backend/services/stress_test.py)
    ↓  SQL query to portfolio_v2.db
SQLite (portfolio_v2.db)
    ↑  Raw results
Existing Analytics Layer
    ↑  Computed results
MCP Server → tool result {content: [{type: text, text: '...'}]}
MCP Host (Claude) → synthesizes → User: natural language answer</w:t>
            </w:r>
          </w:p>
        </w:tc>
      </w:tr>
    </w:tbl>
    <w:p>
      <w:pPr>
        <w:spacing w:after="160"/>
      </w:pPr>
    </w:p>
    <w:p>
      <w:pPr>
        <w:pBdr>
          <w:bottom w:val="single" w:color="3949ab" w:sz="4" w:space="1"/>
        </w:pBdr>
        <w:spacing w:before="200" w:after="200"/>
      </w:pPr>
    </w:p>
    <w:p>
      <w:r>
        <w:br w:type="page"/>
      </w:r>
    </w:p>
    <w:p>
      <w:pPr>
        <w:pStyle w:val="Heading1"/>
        <w:spacing w:before="360" w:after="180"/>
      </w:pPr>
      <w:r>
        <w:rPr>
          <w:rFonts w:ascii="Arial" w:cs="Arial" w:eastAsia="Arial" w:hAnsi="Arial"/>
          <w:b/>
          <w:bCs/>
          <w:color w:val="1a237e"/>
          <w:sz w:val="32"/>
          <w:szCs w:val="32"/>
        </w:rPr>
        <w:t xml:space="preserve">4. MCP Tool Definitions</w:t>
      </w:r>
    </w:p>
    <w:p>
      <w:pPr>
        <w:spacing w:after="120"/>
      </w:pPr>
      <w:r>
        <w:rPr>
          <w:rFonts w:ascii="Arial" w:cs="Arial" w:eastAsia="Arial" w:hAnsi="Arial"/>
          <w:sz w:val="22"/>
          <w:szCs w:val="22"/>
        </w:rPr>
        <w:t xml:space="preserve">Below are all recommended MCP tools organized by functional module. Each tool maps to an existing analytics function in the backend.</w:t>
      </w:r>
    </w:p>
    <w:p>
      <w:pPr>
        <w:pStyle w:val="Heading2"/>
        <w:spacing w:before="280" w:after="120"/>
      </w:pPr>
      <w:r>
        <w:rPr>
          <w:rFonts w:ascii="Arial" w:cs="Arial" w:eastAsia="Arial" w:hAnsi="Arial"/>
          <w:b/>
          <w:bCs/>
          <w:color w:val="283593"/>
          <w:sz w:val="26"/>
          <w:szCs w:val="26"/>
        </w:rPr>
        <w:t xml:space="preserve">4.1 Portfolio Ingestion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Mapped to Existing Code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ingest_portfolio_csv</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Upload and process a broker CSV file; validate, normalize, enrich with NSE metadata</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holdings_transactions/ingest.py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get_portfolio_summary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total holdings count, total invested value, asset class breakdown</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backend/services/portfolio.py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list_holdings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List all current holdings with sector, market-cap, currency labels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backend/services/portfolio.py</w:t>
            </w:r>
          </w:p>
        </w:tc>
      </w:tr>
    </w:tbl>
    <w:p>
      <w:pPr>
        <w:spacing w:after="160"/>
      </w:pPr>
    </w:p>
    <w:p>
      <w:pPr>
        <w:pStyle w:val="Heading2"/>
        <w:spacing w:before="280" w:after="120"/>
      </w:pPr>
      <w:r>
        <w:rPr>
          <w:rFonts w:ascii="Arial" w:cs="Arial" w:eastAsia="Arial" w:hAnsi="Arial"/>
          <w:b/>
          <w:bCs/>
          <w:color w:val="283593"/>
          <w:sz w:val="26"/>
          <w:szCs w:val="26"/>
        </w:rPr>
        <w:t xml:space="preserve">4.2 Exposure Computation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Mapped to Existing Code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get_exposure_by_sector</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sector-wise portfolio exposure as % of portfolio value</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backend/services/exposure.py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get_exposure_by_assetclass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exposure split: equities, ETFs, mutual funds, gold, debt</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backend/services/exposure.py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get_exposure_by_geography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India vs Global (US equity) exposure percentages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backend/services/exposure.py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get_exposure_by_currency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INR vs USD currency exposure breakdown</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backend/services/exposure.py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get_concentration_risk</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top-N holdings by weight; flags single-stock concentration</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backend/services/exposure.py</w:t>
            </w:r>
          </w:p>
        </w:tc>
      </w:tr>
    </w:tbl>
    <w:p>
      <w:pPr>
        <w:spacing w:after="160"/>
      </w:pPr>
    </w:p>
    <w:p>
      <w:pPr>
        <w:pStyle w:val="Heading2"/>
        <w:spacing w:before="280" w:after="120"/>
      </w:pPr>
      <w:r>
        <w:rPr>
          <w:rFonts w:ascii="Arial" w:cs="Arial" w:eastAsia="Arial" w:hAnsi="Arial"/>
          <w:b/>
          <w:bCs/>
          <w:color w:val="283593"/>
          <w:sz w:val="26"/>
          <w:szCs w:val="26"/>
        </w:rPr>
        <w:t xml:space="preserve">4.3 Risk Analytics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Mapped to Existing Code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get_risk_metrics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portfolio beta (NIFTY-based), volatility, Sharpe estimate</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backend/services/risk.py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get_correlation_clusters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asset correlation clusters; identifies false diversification</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backend/services/risk.py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get_exposure_drift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time-series of exposure changes over past N days/months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backend/services/drift.py</w:t>
            </w:r>
          </w:p>
        </w:tc>
      </w:tr>
    </w:tbl>
    <w:p>
      <w:pPr>
        <w:spacing w:after="160"/>
      </w:pPr>
    </w:p>
    <w:p>
      <w:pPr>
        <w:pStyle w:val="Heading2"/>
        <w:spacing w:before="280" w:after="120"/>
      </w:pPr>
      <w:r>
        <w:rPr>
          <w:rFonts w:ascii="Arial" w:cs="Arial" w:eastAsia="Arial" w:hAnsi="Arial"/>
          <w:b/>
          <w:bCs/>
          <w:color w:val="283593"/>
          <w:sz w:val="26"/>
          <w:szCs w:val="26"/>
        </w:rPr>
        <w:t xml:space="preserve">4.4 Risk Limits &amp; Governance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Mapped to Existing Code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get_risk_limits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configured risk limits (max sector %, max single-stock %, etc.)</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backend/services/governance.py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check_limit_breaches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all current limit violations with severity and recommendation</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backend/services/governance.py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get_breach_history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historical limit breach log with timestamps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backend/services/governance.py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update_risk_limit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Update a specific risk limit threshold (e.g. max IT sector = 25%)</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backend/services/governance.py</w:t>
            </w:r>
          </w:p>
        </w:tc>
      </w:tr>
    </w:tbl>
    <w:p>
      <w:pPr>
        <w:spacing w:after="160"/>
      </w:pPr>
    </w:p>
    <w:p>
      <w:pPr>
        <w:pStyle w:val="Heading2"/>
        <w:spacing w:before="280" w:after="120"/>
      </w:pPr>
      <w:r>
        <w:rPr>
          <w:rFonts w:ascii="Arial" w:cs="Arial" w:eastAsia="Arial" w:hAnsi="Arial"/>
          <w:b/>
          <w:bCs/>
          <w:color w:val="283593"/>
          <w:sz w:val="26"/>
          <w:szCs w:val="26"/>
        </w:rPr>
        <w:t xml:space="preserve">4.5 Stress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Mapped to Existing Code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run_stress_test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Run a named India-market stress scenario; returns portfolio loss %, asset impact</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backend/services/stress.py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list_stress_scenarios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all available scenarios: nifty_crash_10, nifty_crash_20, inr_depreciation, banking_stress, it_slowdown</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backend/services/stress.py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get_stress_test_history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past stress test runs with results for audit trail</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backend/services/stress.py</w:t>
            </w:r>
          </w:p>
        </w:tc>
      </w:tr>
    </w:tbl>
    <w:p>
      <w:pPr>
        <w:spacing w:after="160"/>
      </w:pPr>
    </w:p>
    <w:p>
      <w:pPr>
        <w:pStyle w:val="Heading2"/>
        <w:spacing w:before="280" w:after="120"/>
      </w:pPr>
      <w:r>
        <w:rPr>
          <w:rFonts w:ascii="Arial" w:cs="Arial" w:eastAsia="Arial" w:hAnsi="Arial"/>
          <w:b/>
          <w:bCs/>
          <w:color w:val="283593"/>
          <w:sz w:val="26"/>
          <w:szCs w:val="26"/>
        </w:rPr>
        <w:t xml:space="preserve">4.6 Benchmark Comparison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Mapped to Existing Code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compare_to_benchmark</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Compare portfolio returns, volatility, drawdown vs NIFTY 50 / NIFTY 500 / Bank NIFTY</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backend/services/benchmark.py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get_sector_deviation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how portfolio sector weights deviate from benchmark weights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backend/services/benchmark.py</w:t>
            </w:r>
          </w:p>
        </w:tc>
      </w:tr>
    </w:tbl>
    <w:p>
      <w:pPr>
        <w:spacing w:after="160"/>
      </w:pPr>
    </w:p>
    <w:p>
      <w:pPr>
        <w:pStyle w:val="Heading2"/>
        <w:spacing w:before="280" w:after="120"/>
      </w:pPr>
      <w:r>
        <w:rPr>
          <w:rFonts w:ascii="Arial" w:cs="Arial" w:eastAsia="Arial" w:hAnsi="Arial"/>
          <w:b/>
          <w:bCs/>
          <w:color w:val="283593"/>
          <w:sz w:val="26"/>
          <w:szCs w:val="26"/>
        </w:rPr>
        <w:t xml:space="preserve">4.7 Alert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Mapped to Existing Code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get_active_alerts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all unresolved risk alerts (breach, concentration, stress vulnerability)</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backend/services/alerts.py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get_alert_history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Returns full alert history with timestamps and resolution status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backend/services/alerts.py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dismiss_alert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Mark a specific alert as acknowledged by the user</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backend/services/alerts.py</w:t>
            </w:r>
          </w:p>
        </w:tc>
      </w:tr>
    </w:tbl>
    <w:p>
      <w:pPr>
        <w:spacing w:after="160"/>
      </w:pPr>
    </w:p>
    <w:p>
      <w:pPr>
        <w:pStyle w:val="Heading2"/>
        <w:spacing w:before="280" w:after="120"/>
      </w:pPr>
      <w:r>
        <w:rPr>
          <w:rFonts w:ascii="Arial" w:cs="Arial" w:eastAsia="Arial" w:hAnsi="Arial"/>
          <w:b/>
          <w:bCs/>
          <w:color w:val="283593"/>
          <w:sz w:val="26"/>
          <w:szCs w:val="26"/>
        </w:rPr>
        <w:t xml:space="preserve">4.8 LLM / RAG Intelligence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Mapped to Existing Code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ask_portfolio_intelligence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Send a natural language query to the RAG-constrained LLM; returns data-backed insight using only portfolio context</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backend/services/llm.py</w:t>
            </w:r>
          </w:p>
        </w:tc>
      </w:tr>
    </w:tbl>
    <w:p>
      <w:pPr>
        <w:pBdr>
          <w:bottom w:val="single" w:color="3949ab" w:sz="4" w:space="1"/>
        </w:pBdr>
        <w:spacing w:before="200" w:after="200"/>
      </w:pPr>
    </w:p>
    <w:p>
      <w:r>
        <w:br w:type="page"/>
      </w:r>
    </w:p>
    <w:p>
      <w:pPr>
        <w:pStyle w:val="Heading1"/>
        <w:spacing w:before="360" w:after="180"/>
      </w:pPr>
      <w:r>
        <w:rPr>
          <w:rFonts w:ascii="Arial" w:cs="Arial" w:eastAsia="Arial" w:hAnsi="Arial"/>
          <w:b/>
          <w:bCs/>
          <w:color w:val="1a237e"/>
          <w:sz w:val="32"/>
          <w:szCs w:val="32"/>
        </w:rPr>
        <w:t xml:space="preserve">5. MCP Resources</w:t>
      </w:r>
    </w:p>
    <w:p>
      <w:pPr>
        <w:spacing w:after="120"/>
      </w:pPr>
      <w:r>
        <w:rPr>
          <w:rFonts w:ascii="Arial" w:cs="Arial" w:eastAsia="Arial" w:hAnsi="Arial"/>
          <w:sz w:val="22"/>
          <w:szCs w:val="22"/>
        </w:rPr>
        <w:t xml:space="preserve">Resources are read-only data endpoints that MCP Hosts can subscribe to or read directly. Unlike tools, they don’t require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Mapped to Existing Code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portfolio://holdings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Full current holdings as structured JSON (live from DB)</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portfolio_v2.db / holdings table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portfolio://metrics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Latest computed risk metrics snapshot</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portfolio_v2.db / metrics table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portfolio://alerts/active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Live feed of active risk alerts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portfolio_v2.db / alerts table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portfolio://benchmarks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Available benchmark index data</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backend/data/benchmarks/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Courier New" w:cs="Courier New" w:eastAsia="Courier New" w:hAnsi="Courier New"/>
                <w:b/>
                <w:bCs/>
                <w:color w:val="283593"/>
                <w:sz w:val="18"/>
                <w:szCs w:val="18"/>
              </w:rPr>
              <w:t xml:space="preserve">portfolio://scenarios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Full list of stress scenarios with parameters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color w:val="6a1b9a"/>
                <w:sz w:val="18"/>
                <w:szCs w:val="18"/>
              </w:rPr>
              <w:t xml:space="preserve">backend/services/stress.py</w:t>
            </w:r>
          </w:p>
        </w:tc>
      </w:tr>
    </w:tbl>
    <w:p>
      <w:pPr>
        <w:pBdr>
          <w:bottom w:val="single" w:color="3949ab" w:sz="4" w:space="1"/>
        </w:pBdr>
        <w:spacing w:before="200" w:after="200"/>
      </w:pPr>
    </w:p>
    <w:p>
      <w:pPr>
        <w:pStyle w:val="Heading1"/>
        <w:spacing w:before="360" w:after="180"/>
      </w:pPr>
      <w:r>
        <w:rPr>
          <w:rFonts w:ascii="Arial" w:cs="Arial" w:eastAsia="Arial" w:hAnsi="Arial"/>
          <w:b/>
          <w:bCs/>
          <w:color w:val="1a237e"/>
          <w:sz w:val="32"/>
          <w:szCs w:val="32"/>
        </w:rPr>
        <w:t xml:space="preserve">6. MCP Prompt Templates</w:t>
      </w:r>
    </w:p>
    <w:p>
      <w:pPr>
        <w:spacing w:after="120"/>
      </w:pPr>
      <w:r>
        <w:rPr>
          <w:rFonts w:ascii="Arial" w:cs="Arial" w:eastAsia="Arial" w:hAnsi="Arial"/>
          <w:sz w:val="22"/>
          <w:szCs w:val="22"/>
        </w:rPr>
        <w:t xml:space="preserve">Prompts are pre-built query templates the MCP Host can surface to users. These help users discover capabilities without knowing tool names.</w:t>
      </w:r>
    </w:p>
    <w:p>
      <w:pPr>
        <w:pStyle w:val="ListParagraph"/>
        <w:numPr>
          <w:ilvl w:val="0"/>
          <w:numId w:val="2"/>
        </w:numPr>
        <w:spacing w:after="80"/>
      </w:pPr>
      <w:r>
        <w:rPr>
          <w:rFonts w:ascii="Arial" w:cs="Arial" w:eastAsia="Arial" w:hAnsi="Arial"/>
          <w:sz w:val="22"/>
          <w:szCs w:val="22"/>
        </w:rPr>
        <w:t xml:space="preserve">portfolio_risk_summary — “Give me a full risk summary of my portfolio including exposure, limit breaches, and top risks.”</w:t>
      </w:r>
    </w:p>
    <w:p>
      <w:pPr>
        <w:pStyle w:val="ListParagraph"/>
        <w:numPr>
          <w:ilvl w:val="0"/>
          <w:numId w:val="2"/>
        </w:numPr>
        <w:spacing w:after="80"/>
      </w:pPr>
      <w:r>
        <w:rPr>
          <w:rFonts w:ascii="Arial" w:cs="Arial" w:eastAsia="Arial" w:hAnsi="Arial"/>
          <w:sz w:val="22"/>
          <w:szCs w:val="22"/>
        </w:rPr>
        <w:t xml:space="preserve">stress_test_analysis — “Run all stress scenarios on my portfolio and tell me my most vulnerable positions.”</w:t>
      </w:r>
    </w:p>
    <w:p>
      <w:pPr>
        <w:pStyle w:val="ListParagraph"/>
        <w:numPr>
          <w:ilvl w:val="0"/>
          <w:numId w:val="2"/>
        </w:numPr>
        <w:spacing w:after="80"/>
      </w:pPr>
      <w:r>
        <w:rPr>
          <w:rFonts w:ascii="Arial" w:cs="Arial" w:eastAsia="Arial" w:hAnsi="Arial"/>
          <w:sz w:val="22"/>
          <w:szCs w:val="22"/>
        </w:rPr>
        <w:t xml:space="preserve">benchmark_lag_analysis — “Why did I underperform NIFTY this quarter? Break it down by sector.”</w:t>
      </w:r>
    </w:p>
    <w:p>
      <w:pPr>
        <w:pStyle w:val="ListParagraph"/>
        <w:numPr>
          <w:ilvl w:val="0"/>
          <w:numId w:val="2"/>
        </w:numPr>
        <w:spacing w:after="80"/>
      </w:pPr>
      <w:r>
        <w:rPr>
          <w:rFonts w:ascii="Arial" w:cs="Arial" w:eastAsia="Arial" w:hAnsi="Arial"/>
          <w:sz w:val="22"/>
          <w:szCs w:val="22"/>
        </w:rPr>
        <w:t xml:space="preserve">concentration_check — “Am I too concentrated in any single stock or sector? What should I watch out for?”</w:t>
      </w:r>
    </w:p>
    <w:p>
      <w:pPr>
        <w:pStyle w:val="ListParagraph"/>
        <w:numPr>
          <w:ilvl w:val="0"/>
          <w:numId w:val="2"/>
        </w:numPr>
        <w:spacing w:after="80"/>
      </w:pPr>
      <w:r>
        <w:rPr>
          <w:rFonts w:ascii="Arial" w:cs="Arial" w:eastAsia="Arial" w:hAnsi="Arial"/>
          <w:sz w:val="22"/>
          <w:szCs w:val="22"/>
        </w:rPr>
        <w:t xml:space="preserve">drift_report — “How has my portfolio’s risk profile changed over the past 3 months?”</w:t>
      </w:r>
    </w:p>
    <w:p>
      <w:pPr>
        <w:pBdr>
          <w:bottom w:val="single" w:color="3949ab" w:sz="4" w:space="1"/>
        </w:pBdr>
        <w:spacing w:before="200" w:after="200"/>
      </w:pPr>
    </w:p>
    <w:p>
      <w:r>
        <w:br w:type="page"/>
      </w:r>
    </w:p>
    <w:p>
      <w:pPr>
        <w:pStyle w:val="Heading1"/>
        <w:spacing w:before="360" w:after="180"/>
      </w:pPr>
      <w:r>
        <w:rPr>
          <w:rFonts w:ascii="Arial" w:cs="Arial" w:eastAsia="Arial" w:hAnsi="Arial"/>
          <w:b/>
          <w:bCs/>
          <w:color w:val="1a237e"/>
          <w:sz w:val="32"/>
          <w:szCs w:val="32"/>
        </w:rPr>
        <w:t xml:space="preserve">7. Step-by-Step Implementation Guide</w:t>
      </w:r>
    </w:p>
    <w:p>
      <w:pPr>
        <w:pStyle w:val="Heading2"/>
        <w:spacing w:before="280" w:after="120"/>
      </w:pPr>
      <w:r>
        <w:rPr>
          <w:rFonts w:ascii="Arial" w:cs="Arial" w:eastAsia="Arial" w:hAnsi="Arial"/>
          <w:b/>
          <w:bCs/>
          <w:color w:val="283593"/>
          <w:sz w:val="26"/>
          <w:szCs w:val="26"/>
        </w:rPr>
        <w:t xml:space="preserve">Step 1: Install the MCP Python SDK</w:t>
      </w:r>
    </w:p>
    <w:p>
      <w:pPr>
        <w:spacing w:before="80" w:after="80"/>
        <w:ind w:left="720"/>
      </w:pPr>
      <w:r>
        <w:rPr>
          <w:rFonts w:ascii="Courier New" w:cs="Courier New" w:eastAsia="Courier New" w:hAnsi="Courier New"/>
          <w:color w:val="1a237e"/>
          <w:sz w:val="18"/>
          <w:szCs w:val="18"/>
        </w:rPr>
        <w:t xml:space="preserve">pip install mcp</w:t>
      </w:r>
    </w:p>
    <w:p>
      <w:pPr>
        <w:spacing w:after="120"/>
      </w:pPr>
      <w:r>
        <w:rPr>
          <w:rFonts w:ascii="Arial" w:cs="Arial" w:eastAsia="Arial" w:hAnsi="Arial"/>
          <w:sz w:val="22"/>
          <w:szCs w:val="22"/>
        </w:rPr>
        <w:t xml:space="preserve">Add to requirements.txt:</w:t>
      </w:r>
    </w:p>
    <w:p>
      <w:pPr>
        <w:spacing w:before="80" w:after="80"/>
        <w:ind w:left="720"/>
      </w:pPr>
      <w:r>
        <w:rPr>
          <w:rFonts w:ascii="Courier New" w:cs="Courier New" w:eastAsia="Courier New" w:hAnsi="Courier New"/>
          <w:color w:val="1a237e"/>
          <w:sz w:val="18"/>
          <w:szCs w:val="18"/>
        </w:rPr>
        <w:t xml:space="preserve">mcp&gt;=1.0.0</w:t>
      </w:r>
    </w:p>
    <w:p>
      <w:pPr>
        <w:pStyle w:val="Heading2"/>
        <w:spacing w:before="280" w:after="120"/>
      </w:pPr>
      <w:r>
        <w:rPr>
          <w:rFonts w:ascii="Arial" w:cs="Arial" w:eastAsia="Arial" w:hAnsi="Arial"/>
          <w:b/>
          <w:bCs/>
          <w:color w:val="283593"/>
          <w:sz w:val="26"/>
          <w:szCs w:val="26"/>
        </w:rPr>
        <w:t xml:space="preserve">Step 2: Create backend/mcp_server.py</w:t>
      </w:r>
    </w:p>
    <w:p>
      <w:pPr>
        <w:spacing w:after="120"/>
      </w:pPr>
      <w:r>
        <w:rPr>
          <w:rFonts w:ascii="Arial" w:cs="Arial" w:eastAsia="Arial" w:hAnsi="Arial"/>
          <w:sz w:val="22"/>
          <w:szCs w:val="22"/>
        </w:rPr>
        <w:t xml:space="preserve">This is the core file. Here is the scaffold:</w:t>
      </w:r>
    </w:p>
    <w:p>
      <w:pPr>
        <w:spacing w:before="80" w:after="80"/>
        <w:ind w:left="720"/>
      </w:pPr>
      <w:r>
        <w:rPr>
          <w:rFonts w:ascii="Courier New" w:cs="Courier New" w:eastAsia="Courier New" w:hAnsi="Courier New"/>
          <w:color w:val="1a237e"/>
          <w:sz w:val="18"/>
          <w:szCs w:val="18"/>
        </w:rPr>
        <w:t xml:space="preserve">from mcp.server import Server</w:t>
      </w:r>
    </w:p>
    <w:p>
      <w:pPr>
        <w:spacing w:before="80" w:after="80"/>
        <w:ind w:left="720"/>
      </w:pPr>
      <w:r>
        <w:rPr>
          <w:rFonts w:ascii="Courier New" w:cs="Courier New" w:eastAsia="Courier New" w:hAnsi="Courier New"/>
          <w:color w:val="1a237e"/>
          <w:sz w:val="18"/>
          <w:szCs w:val="18"/>
        </w:rPr>
        <w:t xml:space="preserve">from mcp.server.stdio import stdio_server</w:t>
      </w:r>
    </w:p>
    <w:p>
      <w:pPr>
        <w:spacing w:before="80" w:after="80"/>
        <w:ind w:left="720"/>
      </w:pPr>
      <w:r>
        <w:rPr>
          <w:rFonts w:ascii="Courier New" w:cs="Courier New" w:eastAsia="Courier New" w:hAnsi="Courier New"/>
          <w:color w:val="1a237e"/>
          <w:sz w:val="18"/>
          <w:szCs w:val="18"/>
        </w:rPr>
        <w:t xml:space="preserve">from mcp import types</w:t>
      </w:r>
    </w:p>
    <w:p>
      <w:pPr>
        <w:spacing w:before="80" w:after="80"/>
        <w:ind w:left="720"/>
      </w:pPr>
      <w:r>
        <w:rPr>
          <w:rFonts w:ascii="Courier New" w:cs="Courier New" w:eastAsia="Courier New" w:hAnsi="Courier New"/>
          <w:color w:val="1a237e"/>
          <w:sz w:val="18"/>
          <w:szCs w:val="18"/>
        </w:rPr>
        <w:t xml:space="preserve"/>
      </w:r>
    </w:p>
    <w:p>
      <w:pPr>
        <w:spacing w:before="80" w:after="80"/>
        <w:ind w:left="720"/>
      </w:pPr>
      <w:r>
        <w:rPr>
          <w:rFonts w:ascii="Courier New" w:cs="Courier New" w:eastAsia="Courier New" w:hAnsi="Courier New"/>
          <w:color w:val="1a237e"/>
          <w:sz w:val="18"/>
          <w:szCs w:val="18"/>
        </w:rPr>
        <w:t xml:space="preserve"># Import your existing analytics services</w:t>
      </w:r>
    </w:p>
    <w:p>
      <w:pPr>
        <w:spacing w:before="80" w:after="80"/>
        <w:ind w:left="720"/>
      </w:pPr>
      <w:r>
        <w:rPr>
          <w:rFonts w:ascii="Courier New" w:cs="Courier New" w:eastAsia="Courier New" w:hAnsi="Courier New"/>
          <w:color w:val="1a237e"/>
          <w:sz w:val="18"/>
          <w:szCs w:val="18"/>
        </w:rPr>
        <w:t xml:space="preserve">from backend.services.exposure import get_exposure_by_sector</w:t>
      </w:r>
    </w:p>
    <w:p>
      <w:pPr>
        <w:spacing w:before="80" w:after="80"/>
        <w:ind w:left="720"/>
      </w:pPr>
      <w:r>
        <w:rPr>
          <w:rFonts w:ascii="Courier New" w:cs="Courier New" w:eastAsia="Courier New" w:hAnsi="Courier New"/>
          <w:color w:val="1a237e"/>
          <w:sz w:val="18"/>
          <w:szCs w:val="18"/>
        </w:rPr>
        <w:t xml:space="preserve">from backend.services.stress import run_stress_test, list_stress_scenarios</w:t>
      </w:r>
    </w:p>
    <w:p>
      <w:pPr>
        <w:spacing w:before="80" w:after="80"/>
        <w:ind w:left="720"/>
      </w:pPr>
      <w:r>
        <w:rPr>
          <w:rFonts w:ascii="Courier New" w:cs="Courier New" w:eastAsia="Courier New" w:hAnsi="Courier New"/>
          <w:color w:val="1a237e"/>
          <w:sz w:val="18"/>
          <w:szCs w:val="18"/>
        </w:rPr>
        <w:t xml:space="preserve">from backend.services.governance import check_limit_breaches</w:t>
      </w:r>
    </w:p>
    <w:p>
      <w:pPr>
        <w:spacing w:before="80" w:after="80"/>
        <w:ind w:left="720"/>
      </w:pPr>
      <w:r>
        <w:rPr>
          <w:rFonts w:ascii="Courier New" w:cs="Courier New" w:eastAsia="Courier New" w:hAnsi="Courier New"/>
          <w:color w:val="1a237e"/>
          <w:sz w:val="18"/>
          <w:szCs w:val="18"/>
        </w:rPr>
        <w:t xml:space="preserve">from backend.services.benchmark import compare_to_benchmark</w:t>
      </w:r>
    </w:p>
    <w:p>
      <w:pPr>
        <w:spacing w:before="80" w:after="80"/>
        <w:ind w:left="720"/>
      </w:pPr>
      <w:r>
        <w:rPr>
          <w:rFonts w:ascii="Courier New" w:cs="Courier New" w:eastAsia="Courier New" w:hAnsi="Courier New"/>
          <w:color w:val="1a237e"/>
          <w:sz w:val="18"/>
          <w:szCs w:val="18"/>
        </w:rPr>
        <w:t xml:space="preserve">from backend.services.alerts import get_active_alerts</w:t>
      </w:r>
    </w:p>
    <w:p>
      <w:pPr>
        <w:spacing w:before="80" w:after="80"/>
        <w:ind w:left="720"/>
      </w:pPr>
      <w:r>
        <w:rPr>
          <w:rFonts w:ascii="Courier New" w:cs="Courier New" w:eastAsia="Courier New" w:hAnsi="Courier New"/>
          <w:color w:val="1a237e"/>
          <w:sz w:val="18"/>
          <w:szCs w:val="18"/>
        </w:rPr>
        <w:t xml:space="preserve"/>
      </w:r>
    </w:p>
    <w:p>
      <w:pPr>
        <w:spacing w:before="80" w:after="80"/>
        <w:ind w:left="720"/>
      </w:pPr>
      <w:r>
        <w:rPr>
          <w:rFonts w:ascii="Courier New" w:cs="Courier New" w:eastAsia="Courier New" w:hAnsi="Courier New"/>
          <w:color w:val="1a237e"/>
          <w:sz w:val="18"/>
          <w:szCs w:val="18"/>
        </w:rPr>
        <w:t xml:space="preserve">app = Server("portfolio-risk-intelligence")</w:t>
      </w:r>
    </w:p>
    <w:p>
      <w:pPr>
        <w:spacing w:before="80" w:after="80"/>
        <w:ind w:left="720"/>
      </w:pPr>
      <w:r>
        <w:rPr>
          <w:rFonts w:ascii="Courier New" w:cs="Courier New" w:eastAsia="Courier New" w:hAnsi="Courier New"/>
          <w:color w:val="1a237e"/>
          <w:sz w:val="18"/>
          <w:szCs w:val="18"/>
        </w:rPr>
        <w:t xml:space="preserve"/>
      </w:r>
    </w:p>
    <w:p>
      <w:pPr>
        <w:spacing w:before="80" w:after="80"/>
        <w:ind w:left="720"/>
      </w:pPr>
      <w:r>
        <w:rPr>
          <w:rFonts w:ascii="Courier New" w:cs="Courier New" w:eastAsia="Courier New" w:hAnsi="Courier New"/>
          <w:color w:val="1a237e"/>
          <w:sz w:val="18"/>
          <w:szCs w:val="18"/>
        </w:rPr>
        <w:t xml:space="preserve">@app.list_tools()</w:t>
      </w:r>
    </w:p>
    <w:p>
      <w:pPr>
        <w:spacing w:before="80" w:after="80"/>
        <w:ind w:left="720"/>
      </w:pPr>
      <w:r>
        <w:rPr>
          <w:rFonts w:ascii="Courier New" w:cs="Courier New" w:eastAsia="Courier New" w:hAnsi="Courier New"/>
          <w:color w:val="1a237e"/>
          <w:sz w:val="18"/>
          <w:szCs w:val="18"/>
        </w:rPr>
        <w:t xml:space="preserve">async def list_tools():</w:t>
      </w:r>
    </w:p>
    <w:p>
      <w:pPr>
        <w:spacing w:before="80" w:after="80"/>
        <w:ind w:left="720"/>
      </w:pPr>
      <w:r>
        <w:rPr>
          <w:rFonts w:ascii="Courier New" w:cs="Courier New" w:eastAsia="Courier New" w:hAnsi="Courier New"/>
          <w:color w:val="1a237e"/>
          <w:sz w:val="18"/>
          <w:szCs w:val="18"/>
        </w:rPr>
        <w:t xml:space="preserve">    return [</w:t>
      </w:r>
    </w:p>
    <w:p>
      <w:pPr>
        <w:spacing w:before="80" w:after="80"/>
        <w:ind w:left="720"/>
      </w:pPr>
      <w:r>
        <w:rPr>
          <w:rFonts w:ascii="Courier New" w:cs="Courier New" w:eastAsia="Courier New" w:hAnsi="Courier New"/>
          <w:color w:val="1a237e"/>
          <w:sz w:val="18"/>
          <w:szCs w:val="18"/>
        </w:rPr>
        <w:t xml:space="preserve">        types.Tool(</w:t>
      </w:r>
    </w:p>
    <w:p>
      <w:pPr>
        <w:spacing w:before="80" w:after="80"/>
        <w:ind w:left="720"/>
      </w:pPr>
      <w:r>
        <w:rPr>
          <w:rFonts w:ascii="Courier New" w:cs="Courier New" w:eastAsia="Courier New" w:hAnsi="Courier New"/>
          <w:color w:val="1a237e"/>
          <w:sz w:val="18"/>
          <w:szCs w:val="18"/>
        </w:rPr>
        <w:t xml:space="preserve">            name="get_exposure_by_sector",</w:t>
      </w:r>
    </w:p>
    <w:p>
      <w:pPr>
        <w:spacing w:before="80" w:after="80"/>
        <w:ind w:left="720"/>
      </w:pPr>
      <w:r>
        <w:rPr>
          <w:rFonts w:ascii="Courier New" w:cs="Courier New" w:eastAsia="Courier New" w:hAnsi="Courier New"/>
          <w:color w:val="1a237e"/>
          <w:sz w:val="18"/>
          <w:szCs w:val="18"/>
        </w:rPr>
        <w:t xml:space="preserve">            description="Returns sector-wise portfolio exposure as % of value",</w:t>
      </w:r>
    </w:p>
    <w:p>
      <w:pPr>
        <w:spacing w:before="80" w:after="80"/>
        <w:ind w:left="720"/>
      </w:pPr>
      <w:r>
        <w:rPr>
          <w:rFonts w:ascii="Courier New" w:cs="Courier New" w:eastAsia="Courier New" w:hAnsi="Courier New"/>
          <w:color w:val="1a237e"/>
          <w:sz w:val="18"/>
          <w:szCs w:val="18"/>
        </w:rPr>
        <w:t xml:space="preserve">            inputSchema={</w:t>
      </w:r>
    </w:p>
    <w:p>
      <w:pPr>
        <w:spacing w:before="80" w:after="80"/>
        <w:ind w:left="720"/>
      </w:pPr>
      <w:r>
        <w:rPr>
          <w:rFonts w:ascii="Courier New" w:cs="Courier New" w:eastAsia="Courier New" w:hAnsi="Courier New"/>
          <w:color w:val="1a237e"/>
          <w:sz w:val="18"/>
          <w:szCs w:val="18"/>
        </w:rPr>
        <w:t xml:space="preserve">                "type": "object",</w:t>
      </w:r>
    </w:p>
    <w:p>
      <w:pPr>
        <w:spacing w:before="80" w:after="80"/>
        <w:ind w:left="720"/>
      </w:pPr>
      <w:r>
        <w:rPr>
          <w:rFonts w:ascii="Courier New" w:cs="Courier New" w:eastAsia="Courier New" w:hAnsi="Courier New"/>
          <w:color w:val="1a237e"/>
          <w:sz w:val="18"/>
          <w:szCs w:val="18"/>
        </w:rPr>
        <w:t xml:space="preserve">                "properties": {</w:t>
      </w:r>
    </w:p>
    <w:p>
      <w:pPr>
        <w:spacing w:before="80" w:after="80"/>
        <w:ind w:left="720"/>
      </w:pPr>
      <w:r>
        <w:rPr>
          <w:rFonts w:ascii="Courier New" w:cs="Courier New" w:eastAsia="Courier New" w:hAnsi="Courier New"/>
          <w:color w:val="1a237e"/>
          <w:sz w:val="18"/>
          <w:szCs w:val="18"/>
        </w:rPr>
        <w:t xml:space="preserve">                    "portfolio_id": {"type": "string", "description": "Portfolio ID"}</w:t>
      </w:r>
    </w:p>
    <w:p>
      <w:pPr>
        <w:spacing w:before="80" w:after="80"/>
        <w:ind w:left="720"/>
      </w:pPr>
      <w:r>
        <w:rPr>
          <w:rFonts w:ascii="Courier New" w:cs="Courier New" w:eastAsia="Courier New" w:hAnsi="Courier New"/>
          <w:color w:val="1a237e"/>
          <w:sz w:val="18"/>
          <w:szCs w:val="18"/>
        </w:rPr>
        <w:t xml:space="preserve">                },</w:t>
      </w:r>
    </w:p>
    <w:p>
      <w:pPr>
        <w:spacing w:before="80" w:after="80"/>
        <w:ind w:left="720"/>
      </w:pPr>
      <w:r>
        <w:rPr>
          <w:rFonts w:ascii="Courier New" w:cs="Courier New" w:eastAsia="Courier New" w:hAnsi="Courier New"/>
          <w:color w:val="1a237e"/>
          <w:sz w:val="18"/>
          <w:szCs w:val="18"/>
        </w:rPr>
        <w:t xml:space="preserve">                "required": ["portfolio_id"]</w:t>
      </w:r>
    </w:p>
    <w:p>
      <w:pPr>
        <w:spacing w:before="80" w:after="80"/>
        <w:ind w:left="720"/>
      </w:pPr>
      <w:r>
        <w:rPr>
          <w:rFonts w:ascii="Courier New" w:cs="Courier New" w:eastAsia="Courier New" w:hAnsi="Courier New"/>
          <w:color w:val="1a237e"/>
          <w:sz w:val="18"/>
          <w:szCs w:val="18"/>
        </w:rPr>
        <w:t xml:space="preserve">            }</w:t>
      </w:r>
    </w:p>
    <w:p>
      <w:pPr>
        <w:spacing w:before="80" w:after="80"/>
        <w:ind w:left="720"/>
      </w:pPr>
      <w:r>
        <w:rPr>
          <w:rFonts w:ascii="Courier New" w:cs="Courier New" w:eastAsia="Courier New" w:hAnsi="Courier New"/>
          <w:color w:val="1a237e"/>
          <w:sz w:val="18"/>
          <w:szCs w:val="18"/>
        </w:rPr>
        <w:t xml:space="preserve">        ),</w:t>
      </w:r>
    </w:p>
    <w:p>
      <w:pPr>
        <w:spacing w:before="80" w:after="80"/>
        <w:ind w:left="720"/>
      </w:pPr>
      <w:r>
        <w:rPr>
          <w:rFonts w:ascii="Courier New" w:cs="Courier New" w:eastAsia="Courier New" w:hAnsi="Courier New"/>
          <w:color w:val="1a237e"/>
          <w:sz w:val="18"/>
          <w:szCs w:val="18"/>
        </w:rPr>
        <w:t xml:space="preserve">        # ... more tools</w:t>
      </w:r>
    </w:p>
    <w:p>
      <w:pPr>
        <w:spacing w:before="80" w:after="80"/>
        <w:ind w:left="720"/>
      </w:pPr>
      <w:r>
        <w:rPr>
          <w:rFonts w:ascii="Courier New" w:cs="Courier New" w:eastAsia="Courier New" w:hAnsi="Courier New"/>
          <w:color w:val="1a237e"/>
          <w:sz w:val="18"/>
          <w:szCs w:val="18"/>
        </w:rPr>
        <w:t xml:space="preserve">    ]</w:t>
      </w:r>
    </w:p>
    <w:p>
      <w:pPr>
        <w:spacing w:before="80" w:after="80"/>
        <w:ind w:left="720"/>
      </w:pPr>
      <w:r>
        <w:rPr>
          <w:rFonts w:ascii="Courier New" w:cs="Courier New" w:eastAsia="Courier New" w:hAnsi="Courier New"/>
          <w:color w:val="1a237e"/>
          <w:sz w:val="18"/>
          <w:szCs w:val="18"/>
        </w:rPr>
        <w:t xml:space="preserve"/>
      </w:r>
    </w:p>
    <w:p>
      <w:pPr>
        <w:spacing w:before="80" w:after="80"/>
        <w:ind w:left="720"/>
      </w:pPr>
      <w:r>
        <w:rPr>
          <w:rFonts w:ascii="Courier New" w:cs="Courier New" w:eastAsia="Courier New" w:hAnsi="Courier New"/>
          <w:color w:val="1a237e"/>
          <w:sz w:val="18"/>
          <w:szCs w:val="18"/>
        </w:rPr>
        <w:t xml:space="preserve">@app.call_tool()</w:t>
      </w:r>
    </w:p>
    <w:p>
      <w:pPr>
        <w:spacing w:before="80" w:after="80"/>
        <w:ind w:left="720"/>
      </w:pPr>
      <w:r>
        <w:rPr>
          <w:rFonts w:ascii="Courier New" w:cs="Courier New" w:eastAsia="Courier New" w:hAnsi="Courier New"/>
          <w:color w:val="1a237e"/>
          <w:sz w:val="18"/>
          <w:szCs w:val="18"/>
        </w:rPr>
        <w:t xml:space="preserve">async def call_tool(name: str, arguments: dict):</w:t>
      </w:r>
    </w:p>
    <w:p>
      <w:pPr>
        <w:spacing w:before="80" w:after="80"/>
        <w:ind w:left="720"/>
      </w:pPr>
      <w:r>
        <w:rPr>
          <w:rFonts w:ascii="Courier New" w:cs="Courier New" w:eastAsia="Courier New" w:hAnsi="Courier New"/>
          <w:color w:val="1a237e"/>
          <w:sz w:val="18"/>
          <w:szCs w:val="18"/>
        </w:rPr>
        <w:t xml:space="preserve">    if name == "get_exposure_by_sector":</w:t>
      </w:r>
    </w:p>
    <w:p>
      <w:pPr>
        <w:spacing w:before="80" w:after="80"/>
        <w:ind w:left="720"/>
      </w:pPr>
      <w:r>
        <w:rPr>
          <w:rFonts w:ascii="Courier New" w:cs="Courier New" w:eastAsia="Courier New" w:hAnsi="Courier New"/>
          <w:color w:val="1a237e"/>
          <w:sz w:val="18"/>
          <w:szCs w:val="18"/>
        </w:rPr>
        <w:t xml:space="preserve">        result = get_exposure_by_sector(arguments["portfolio_id"])</w:t>
      </w:r>
    </w:p>
    <w:p>
      <w:pPr>
        <w:spacing w:before="80" w:after="80"/>
        <w:ind w:left="720"/>
      </w:pPr>
      <w:r>
        <w:rPr>
          <w:rFonts w:ascii="Courier New" w:cs="Courier New" w:eastAsia="Courier New" w:hAnsi="Courier New"/>
          <w:color w:val="1a237e"/>
          <w:sz w:val="18"/>
          <w:szCs w:val="18"/>
        </w:rPr>
        <w:t xml:space="preserve">        return [types.TextContent(type="text", text=str(result))]</w:t>
      </w:r>
    </w:p>
    <w:p>
      <w:pPr>
        <w:spacing w:before="80" w:after="80"/>
        <w:ind w:left="720"/>
      </w:pPr>
      <w:r>
        <w:rPr>
          <w:rFonts w:ascii="Courier New" w:cs="Courier New" w:eastAsia="Courier New" w:hAnsi="Courier New"/>
          <w:color w:val="1a237e"/>
          <w:sz w:val="18"/>
          <w:szCs w:val="18"/>
        </w:rPr>
        <w:t xml:space="preserve">    elif name == "run_stress_test":</w:t>
      </w:r>
    </w:p>
    <w:p>
      <w:pPr>
        <w:spacing w:before="80" w:after="80"/>
        <w:ind w:left="720"/>
      </w:pPr>
      <w:r>
        <w:rPr>
          <w:rFonts w:ascii="Courier New" w:cs="Courier New" w:eastAsia="Courier New" w:hAnsi="Courier New"/>
          <w:color w:val="1a237e"/>
          <w:sz w:val="18"/>
          <w:szCs w:val="18"/>
        </w:rPr>
        <w:t xml:space="preserve">        result = run_stress_test(arguments["scenario"], arguments["portfolio_id"])</w:t>
      </w:r>
    </w:p>
    <w:p>
      <w:pPr>
        <w:spacing w:before="80" w:after="80"/>
        <w:ind w:left="720"/>
      </w:pPr>
      <w:r>
        <w:rPr>
          <w:rFonts w:ascii="Courier New" w:cs="Courier New" w:eastAsia="Courier New" w:hAnsi="Courier New"/>
          <w:color w:val="1a237e"/>
          <w:sz w:val="18"/>
          <w:szCs w:val="18"/>
        </w:rPr>
        <w:t xml:space="preserve">        return [types.TextContent(type="text", text=str(result))]</w:t>
      </w:r>
    </w:p>
    <w:p>
      <w:pPr>
        <w:spacing w:before="80" w:after="80"/>
        <w:ind w:left="720"/>
      </w:pPr>
      <w:r>
        <w:rPr>
          <w:rFonts w:ascii="Courier New" w:cs="Courier New" w:eastAsia="Courier New" w:hAnsi="Courier New"/>
          <w:color w:val="1a237e"/>
          <w:sz w:val="18"/>
          <w:szCs w:val="18"/>
        </w:rPr>
        <w:t xml:space="preserve">    # ... other tools</w:t>
      </w:r>
    </w:p>
    <w:p>
      <w:pPr>
        <w:spacing w:before="80" w:after="80"/>
        <w:ind w:left="720"/>
      </w:pPr>
      <w:r>
        <w:rPr>
          <w:rFonts w:ascii="Courier New" w:cs="Courier New" w:eastAsia="Courier New" w:hAnsi="Courier New"/>
          <w:color w:val="1a237e"/>
          <w:sz w:val="18"/>
          <w:szCs w:val="18"/>
        </w:rPr>
        <w:t xml:space="preserve"/>
      </w:r>
    </w:p>
    <w:p>
      <w:pPr>
        <w:spacing w:before="80" w:after="80"/>
        <w:ind w:left="720"/>
      </w:pPr>
      <w:r>
        <w:rPr>
          <w:rFonts w:ascii="Courier New" w:cs="Courier New" w:eastAsia="Courier New" w:hAnsi="Courier New"/>
          <w:color w:val="1a237e"/>
          <w:sz w:val="18"/>
          <w:szCs w:val="18"/>
        </w:rPr>
        <w:t xml:space="preserve">if __name__ == "__main__":</w:t>
      </w:r>
    </w:p>
    <w:p>
      <w:pPr>
        <w:spacing w:before="80" w:after="80"/>
        <w:ind w:left="720"/>
      </w:pPr>
      <w:r>
        <w:rPr>
          <w:rFonts w:ascii="Courier New" w:cs="Courier New" w:eastAsia="Courier New" w:hAnsi="Courier New"/>
          <w:color w:val="1a237e"/>
          <w:sz w:val="18"/>
          <w:szCs w:val="18"/>
        </w:rPr>
        <w:t xml:space="preserve">    import asyncio</w:t>
      </w:r>
    </w:p>
    <w:p>
      <w:pPr>
        <w:spacing w:before="80" w:after="80"/>
        <w:ind w:left="720"/>
      </w:pPr>
      <w:r>
        <w:rPr>
          <w:rFonts w:ascii="Courier New" w:cs="Courier New" w:eastAsia="Courier New" w:hAnsi="Courier New"/>
          <w:color w:val="1a237e"/>
          <w:sz w:val="18"/>
          <w:szCs w:val="18"/>
        </w:rPr>
        <w:t xml:space="preserve">    asyncio.run(stdio_server(app))</w:t>
      </w:r>
    </w:p>
    <w:p>
      <w:pPr>
        <w:spacing w:after="160"/>
      </w:pPr>
    </w:p>
    <w:p>
      <w:pPr>
        <w:pStyle w:val="Heading2"/>
        <w:spacing w:before="280" w:after="120"/>
      </w:pPr>
      <w:r>
        <w:rPr>
          <w:rFonts w:ascii="Arial" w:cs="Arial" w:eastAsia="Arial" w:hAnsi="Arial"/>
          <w:b/>
          <w:bCs/>
          <w:color w:val="283593"/>
          <w:sz w:val="26"/>
          <w:szCs w:val="26"/>
        </w:rPr>
        <w:t xml:space="preserve">Step 3: Add claude_desktop_config.json</w:t>
      </w:r>
    </w:p>
    <w:p>
      <w:pPr>
        <w:spacing w:after="120"/>
      </w:pPr>
      <w:r>
        <w:rPr>
          <w:rFonts w:ascii="Arial" w:cs="Arial" w:eastAsia="Arial" w:hAnsi="Arial"/>
          <w:sz w:val="22"/>
          <w:szCs w:val="22"/>
        </w:rPr>
        <w:t xml:space="preserve">To use with Claude Desktop, add this to your Claude Desktop config (macOS: ~/Library/Application Support/Claude/claude_desktop_config.json):</w:t>
      </w:r>
    </w:p>
    <w:p>
      <w:pPr>
        <w:spacing w:before="80" w:after="80"/>
        <w:ind w:left="720"/>
      </w:pPr>
      <w:r>
        <w:rPr>
          <w:rFonts w:ascii="Courier New" w:cs="Courier New" w:eastAsia="Courier New" w:hAnsi="Courier New"/>
          <w:color w:val="1a237e"/>
          <w:sz w:val="18"/>
          <w:szCs w:val="18"/>
        </w:rPr>
        <w:t xml:space="preserve">{</w:t>
      </w:r>
    </w:p>
    <w:p>
      <w:pPr>
        <w:spacing w:before="80" w:after="80"/>
        <w:ind w:left="720"/>
      </w:pPr>
      <w:r>
        <w:rPr>
          <w:rFonts w:ascii="Courier New" w:cs="Courier New" w:eastAsia="Courier New" w:hAnsi="Courier New"/>
          <w:color w:val="1a237e"/>
          <w:sz w:val="18"/>
          <w:szCs w:val="18"/>
        </w:rPr>
        <w:t xml:space="preserve">  "mcpServers": {</w:t>
      </w:r>
    </w:p>
    <w:p>
      <w:pPr>
        <w:spacing w:before="80" w:after="80"/>
        <w:ind w:left="720"/>
      </w:pPr>
      <w:r>
        <w:rPr>
          <w:rFonts w:ascii="Courier New" w:cs="Courier New" w:eastAsia="Courier New" w:hAnsi="Courier New"/>
          <w:color w:val="1a237e"/>
          <w:sz w:val="18"/>
          <w:szCs w:val="18"/>
        </w:rPr>
        <w:t xml:space="preserve">    "portfolio-risk": {</w:t>
      </w:r>
    </w:p>
    <w:p>
      <w:pPr>
        <w:spacing w:before="80" w:after="80"/>
        <w:ind w:left="720"/>
      </w:pPr>
      <w:r>
        <w:rPr>
          <w:rFonts w:ascii="Courier New" w:cs="Courier New" w:eastAsia="Courier New" w:hAnsi="Courier New"/>
          <w:color w:val="1a237e"/>
          <w:sz w:val="18"/>
          <w:szCs w:val="18"/>
        </w:rPr>
        <w:t xml:space="preserve">      "command": "python",</w:t>
      </w:r>
    </w:p>
    <w:p>
      <w:pPr>
        <w:spacing w:before="80" w:after="80"/>
        <w:ind w:left="720"/>
      </w:pPr>
      <w:r>
        <w:rPr>
          <w:rFonts w:ascii="Courier New" w:cs="Courier New" w:eastAsia="Courier New" w:hAnsi="Courier New"/>
          <w:color w:val="1a237e"/>
          <w:sz w:val="18"/>
          <w:szCs w:val="18"/>
        </w:rPr>
        <w:t xml:space="preserve">      "args": ["backend/mcp_server.py"],</w:t>
      </w:r>
    </w:p>
    <w:p>
      <w:pPr>
        <w:spacing w:before="80" w:after="80"/>
        <w:ind w:left="720"/>
      </w:pPr>
      <w:r>
        <w:rPr>
          <w:rFonts w:ascii="Courier New" w:cs="Courier New" w:eastAsia="Courier New" w:hAnsi="Courier New"/>
          <w:color w:val="1a237e"/>
          <w:sz w:val="18"/>
          <w:szCs w:val="18"/>
        </w:rPr>
        <w:t xml:space="preserve">      "cwd": "/path/to/Portfolio-Risk-Exposure-Intelligence"</w:t>
      </w:r>
    </w:p>
    <w:p>
      <w:pPr>
        <w:spacing w:before="80" w:after="80"/>
        <w:ind w:left="720"/>
      </w:pPr>
      <w:r>
        <w:rPr>
          <w:rFonts w:ascii="Courier New" w:cs="Courier New" w:eastAsia="Courier New" w:hAnsi="Courier New"/>
          <w:color w:val="1a237e"/>
          <w:sz w:val="18"/>
          <w:szCs w:val="18"/>
        </w:rPr>
        <w:t xml:space="preserve">    }</w:t>
      </w:r>
    </w:p>
    <w:p>
      <w:pPr>
        <w:spacing w:before="80" w:after="80"/>
        <w:ind w:left="720"/>
      </w:pPr>
      <w:r>
        <w:rPr>
          <w:rFonts w:ascii="Courier New" w:cs="Courier New" w:eastAsia="Courier New" w:hAnsi="Courier New"/>
          <w:color w:val="1a237e"/>
          <w:sz w:val="18"/>
          <w:szCs w:val="18"/>
        </w:rPr>
        <w:t xml:space="preserve">  }</w:t>
      </w:r>
    </w:p>
    <w:p>
      <w:pPr>
        <w:spacing w:before="80" w:after="80"/>
        <w:ind w:left="720"/>
      </w:pPr>
      <w:r>
        <w:rPr>
          <w:rFonts w:ascii="Courier New" w:cs="Courier New" w:eastAsia="Courier New" w:hAnsi="Courier New"/>
          <w:color w:val="1a237e"/>
          <w:sz w:val="18"/>
          <w:szCs w:val="18"/>
        </w:rPr>
        <w:t xml:space="preserve">}</w:t>
      </w:r>
    </w:p>
    <w:p>
      <w:pPr>
        <w:spacing w:after="160"/>
      </w:pPr>
    </w:p>
    <w:p>
      <w:pPr>
        <w:pStyle w:val="Heading2"/>
        <w:spacing w:before="280" w:after="120"/>
      </w:pPr>
      <w:r>
        <w:rPr>
          <w:rFonts w:ascii="Arial" w:cs="Arial" w:eastAsia="Arial" w:hAnsi="Arial"/>
          <w:b/>
          <w:bCs/>
          <w:color w:val="283593"/>
          <w:sz w:val="26"/>
          <w:szCs w:val="26"/>
        </w:rPr>
        <w:t xml:space="preserve">Step 4: Add SSE Transport for Web Clients</w:t>
      </w:r>
    </w:p>
    <w:p>
      <w:pPr>
        <w:spacing w:after="120"/>
      </w:pPr>
      <w:r>
        <w:rPr>
          <w:rFonts w:ascii="Arial" w:cs="Arial" w:eastAsia="Arial" w:hAnsi="Arial"/>
          <w:sz w:val="22"/>
          <w:szCs w:val="22"/>
        </w:rPr>
        <w:t xml:space="preserve">For web-based integration (Claude.ai, custom UIs), add an SSE endpoint alongside the existing FastAPI app:</w:t>
      </w:r>
    </w:p>
    <w:p>
      <w:pPr>
        <w:spacing w:before="80" w:after="80"/>
        <w:ind w:left="720"/>
      </w:pPr>
      <w:r>
        <w:rPr>
          <w:rFonts w:ascii="Courier New" w:cs="Courier New" w:eastAsia="Courier New" w:hAnsi="Courier New"/>
          <w:color w:val="1a237e"/>
          <w:sz w:val="18"/>
          <w:szCs w:val="18"/>
        </w:rPr>
        <w:t xml:space="preserve">from mcp.server.sse import SseServerTransport</w:t>
      </w:r>
    </w:p>
    <w:p>
      <w:pPr>
        <w:spacing w:before="80" w:after="80"/>
        <w:ind w:left="720"/>
      </w:pPr>
      <w:r>
        <w:rPr>
          <w:rFonts w:ascii="Courier New" w:cs="Courier New" w:eastAsia="Courier New" w:hAnsi="Courier New"/>
          <w:color w:val="1a237e"/>
          <w:sz w:val="18"/>
          <w:szCs w:val="18"/>
        </w:rPr>
        <w:t xml:space="preserve">from starlette.applications import Starlette</w:t>
      </w:r>
    </w:p>
    <w:p>
      <w:pPr>
        <w:spacing w:before="80" w:after="80"/>
        <w:ind w:left="720"/>
      </w:pPr>
      <w:r>
        <w:rPr>
          <w:rFonts w:ascii="Courier New" w:cs="Courier New" w:eastAsia="Courier New" w:hAnsi="Courier New"/>
          <w:color w:val="1a237e"/>
          <w:sz w:val="18"/>
          <w:szCs w:val="18"/>
        </w:rPr>
        <w:t xml:space="preserve">from starlette.routing import Route, Mount</w:t>
      </w:r>
    </w:p>
    <w:p>
      <w:pPr>
        <w:spacing w:before="80" w:after="80"/>
        <w:ind w:left="720"/>
      </w:pPr>
      <w:r>
        <w:rPr>
          <w:rFonts w:ascii="Courier New" w:cs="Courier New" w:eastAsia="Courier New" w:hAnsi="Courier New"/>
          <w:color w:val="1a237e"/>
          <w:sz w:val="18"/>
          <w:szCs w:val="18"/>
        </w:rPr>
        <w:t xml:space="preserve"/>
      </w:r>
    </w:p>
    <w:p>
      <w:pPr>
        <w:spacing w:before="80" w:after="80"/>
        <w:ind w:left="720"/>
      </w:pPr>
      <w:r>
        <w:rPr>
          <w:rFonts w:ascii="Courier New" w:cs="Courier New" w:eastAsia="Courier New" w:hAnsi="Courier New"/>
          <w:color w:val="1a237e"/>
          <w:sz w:val="18"/>
          <w:szCs w:val="18"/>
        </w:rPr>
        <w:t xml:space="preserve">sse = SseServerTransport("/messages")</w:t>
      </w:r>
    </w:p>
    <w:p>
      <w:pPr>
        <w:spacing w:before="80" w:after="80"/>
        <w:ind w:left="720"/>
      </w:pPr>
      <w:r>
        <w:rPr>
          <w:rFonts w:ascii="Courier New" w:cs="Courier New" w:eastAsia="Courier New" w:hAnsi="Courier New"/>
          <w:color w:val="1a237e"/>
          <w:sz w:val="18"/>
          <w:szCs w:val="18"/>
        </w:rPr>
        <w:t xml:space="preserve"/>
      </w:r>
    </w:p>
    <w:p>
      <w:pPr>
        <w:spacing w:before="80" w:after="80"/>
        <w:ind w:left="720"/>
      </w:pPr>
      <w:r>
        <w:rPr>
          <w:rFonts w:ascii="Courier New" w:cs="Courier New" w:eastAsia="Courier New" w:hAnsi="Courier New"/>
          <w:color w:val="1a237e"/>
          <w:sz w:val="18"/>
          <w:szCs w:val="18"/>
        </w:rPr>
        <w:t xml:space="preserve">async def handle_sse(request):</w:t>
      </w:r>
    </w:p>
    <w:p>
      <w:pPr>
        <w:spacing w:before="80" w:after="80"/>
        <w:ind w:left="720"/>
      </w:pPr>
      <w:r>
        <w:rPr>
          <w:rFonts w:ascii="Courier New" w:cs="Courier New" w:eastAsia="Courier New" w:hAnsi="Courier New"/>
          <w:color w:val="1a237e"/>
          <w:sz w:val="18"/>
          <w:szCs w:val="18"/>
        </w:rPr>
        <w:t xml:space="preserve">    async with sse.connect_sse(request.scope, request.receive, request._send) as streams:</w:t>
      </w:r>
    </w:p>
    <w:p>
      <w:pPr>
        <w:spacing w:before="80" w:after="80"/>
        <w:ind w:left="720"/>
      </w:pPr>
      <w:r>
        <w:rPr>
          <w:rFonts w:ascii="Courier New" w:cs="Courier New" w:eastAsia="Courier New" w:hAnsi="Courier New"/>
          <w:color w:val="1a237e"/>
          <w:sz w:val="18"/>
          <w:szCs w:val="18"/>
        </w:rPr>
        <w:t xml:space="preserve">        await app.run(streams[0], streams[1], app.create_initialization_options())</w:t>
      </w:r>
    </w:p>
    <w:p>
      <w:pPr>
        <w:spacing w:before="80" w:after="80"/>
        <w:ind w:left="720"/>
      </w:pPr>
      <w:r>
        <w:rPr>
          <w:rFonts w:ascii="Courier New" w:cs="Courier New" w:eastAsia="Courier New" w:hAnsi="Courier New"/>
          <w:color w:val="1a237e"/>
          <w:sz w:val="18"/>
          <w:szCs w:val="18"/>
        </w:rPr>
        <w:t xml:space="preserve"/>
      </w:r>
    </w:p>
    <w:p>
      <w:pPr>
        <w:spacing w:before="80" w:after="80"/>
        <w:ind w:left="720"/>
      </w:pPr>
      <w:r>
        <w:rPr>
          <w:rFonts w:ascii="Courier New" w:cs="Courier New" w:eastAsia="Courier New" w:hAnsi="Courier New"/>
          <w:color w:val="1a237e"/>
          <w:sz w:val="18"/>
          <w:szCs w:val="18"/>
        </w:rPr>
        <w:t xml:space="preserve"># Mount on your existing FastAPI app at /mcp</w:t>
      </w:r>
    </w:p>
    <w:p>
      <w:pPr>
        <w:spacing w:after="160"/>
      </w:pPr>
    </w:p>
    <w:p>
      <w:pPr>
        <w:pStyle w:val="Heading2"/>
        <w:spacing w:before="280" w:after="120"/>
      </w:pPr>
      <w:r>
        <w:rPr>
          <w:rFonts w:ascii="Arial" w:cs="Arial" w:eastAsia="Arial" w:hAnsi="Arial"/>
          <w:b/>
          <w:bCs/>
          <w:color w:val="283593"/>
          <w:sz w:val="26"/>
          <w:szCs w:val="26"/>
        </w:rPr>
        <w:t xml:space="preserve">Step 5: Implement Tool Handlers Iteratively</w:t>
      </w:r>
    </w:p>
    <w:p>
      <w:pPr>
        <w:spacing w:after="120"/>
      </w:pPr>
      <w:r>
        <w:rPr>
          <w:rFonts w:ascii="Arial" w:cs="Arial" w:eastAsia="Arial" w:hAnsi="Arial"/>
          <w:sz w:val="22"/>
          <w:szCs w:val="22"/>
        </w:rPr>
        <w:t xml:space="preserve">Recommended implementation order (start with read-only, lowest risk first):</w:t>
      </w:r>
    </w:p>
    <w:p>
      <w:pPr>
        <w:pStyle w:val="ListParagraph"/>
        <w:numPr>
          <w:ilvl w:val="0"/>
          <w:numId w:val="2"/>
        </w:numPr>
        <w:spacing w:after="80"/>
      </w:pPr>
      <w:r>
        <w:rPr>
          <w:rFonts w:ascii="Arial" w:cs="Arial" w:eastAsia="Arial" w:hAnsi="Arial"/>
          <w:sz w:val="22"/>
          <w:szCs w:val="22"/>
        </w:rPr>
        <w:t xml:space="preserve">Phase 1 (Week 1): get_portfolio_summary, list_holdings, get_exposure_by_sector, get_exposure_by_assetclass</w:t>
      </w:r>
    </w:p>
    <w:p>
      <w:pPr>
        <w:pStyle w:val="ListParagraph"/>
        <w:numPr>
          <w:ilvl w:val="0"/>
          <w:numId w:val="2"/>
        </w:numPr>
        <w:spacing w:after="80"/>
      </w:pPr>
      <w:r>
        <w:rPr>
          <w:rFonts w:ascii="Arial" w:cs="Arial" w:eastAsia="Arial" w:hAnsi="Arial"/>
          <w:sz w:val="22"/>
          <w:szCs w:val="22"/>
        </w:rPr>
        <w:t xml:space="preserve">Phase 2 (Week 2): get_risk_metrics, check_limit_breaches, get_active_alerts, get_exposure_drift</w:t>
      </w:r>
    </w:p>
    <w:p>
      <w:pPr>
        <w:pStyle w:val="ListParagraph"/>
        <w:numPr>
          <w:ilvl w:val="0"/>
          <w:numId w:val="2"/>
        </w:numPr>
        <w:spacing w:after="80"/>
      </w:pPr>
      <w:r>
        <w:rPr>
          <w:rFonts w:ascii="Arial" w:cs="Arial" w:eastAsia="Arial" w:hAnsi="Arial"/>
          <w:sz w:val="22"/>
          <w:szCs w:val="22"/>
        </w:rPr>
        <w:t xml:space="preserve">Phase 3 (Week 3): run_stress_test, compare_to_benchmark, get_breach_history, list_stress_scenarios</w:t>
      </w:r>
    </w:p>
    <w:p>
      <w:pPr>
        <w:pStyle w:val="ListParagraph"/>
        <w:numPr>
          <w:ilvl w:val="0"/>
          <w:numId w:val="2"/>
        </w:numPr>
        <w:spacing w:after="80"/>
      </w:pPr>
      <w:r>
        <w:rPr>
          <w:rFonts w:ascii="Arial" w:cs="Arial" w:eastAsia="Arial" w:hAnsi="Arial"/>
          <w:sz w:val="22"/>
          <w:szCs w:val="22"/>
        </w:rPr>
        <w:t xml:space="preserve">Phase 4 (Week 4): ask_portfolio_intelligence (RAG tool), MCP Prompts, Resources, SSE transport</w:t>
      </w:r>
    </w:p>
    <w:p>
      <w:pPr>
        <w:spacing w:after="160"/>
      </w:pPr>
    </w:p>
    <w:p>
      <w:pPr>
        <w:pStyle w:val="Heading2"/>
        <w:spacing w:before="280" w:after="120"/>
      </w:pPr>
      <w:r>
        <w:rPr>
          <w:rFonts w:ascii="Arial" w:cs="Arial" w:eastAsia="Arial" w:hAnsi="Arial"/>
          <w:b/>
          <w:bCs/>
          <w:color w:val="283593"/>
          <w:sz w:val="26"/>
          <w:szCs w:val="26"/>
        </w:rPr>
        <w:t xml:space="preserve">Step 6: Testing</w:t>
      </w:r>
    </w:p>
    <w:p>
      <w:pPr>
        <w:spacing w:after="120"/>
      </w:pPr>
      <w:r>
        <w:rPr>
          <w:rFonts w:ascii="Arial" w:cs="Arial" w:eastAsia="Arial" w:hAnsi="Arial"/>
          <w:sz w:val="22"/>
          <w:szCs w:val="22"/>
        </w:rPr>
        <w:t xml:space="preserve">Use the MCP Inspector (official tool) to test your server before connecting to Claude:</w:t>
      </w:r>
    </w:p>
    <w:p>
      <w:pPr>
        <w:spacing w:before="80" w:after="80"/>
        <w:ind w:left="720"/>
      </w:pPr>
      <w:r>
        <w:rPr>
          <w:rFonts w:ascii="Courier New" w:cs="Courier New" w:eastAsia="Courier New" w:hAnsi="Courier New"/>
          <w:color w:val="1a237e"/>
          <w:sz w:val="18"/>
          <w:szCs w:val="18"/>
        </w:rPr>
        <w:t xml:space="preserve">npx @modelcontextprotocol/inspector python backend/mcp_server.py</w:t>
      </w:r>
    </w:p>
    <w:p>
      <w:pPr>
        <w:spacing w:after="120"/>
      </w:pPr>
      <w:r>
        <w:rPr>
          <w:rFonts w:ascii="Arial" w:cs="Arial" w:eastAsia="Arial" w:hAnsi="Arial"/>
          <w:sz w:val="22"/>
          <w:szCs w:val="22"/>
        </w:rPr>
        <w:t xml:space="preserve">This opens a browser UI where you can call each tool and verify responses without an LLM Host.</w:t>
      </w:r>
    </w:p>
    <w:p>
      <w:pPr>
        <w:pBdr>
          <w:bottom w:val="single" w:color="3949ab" w:sz="4" w:space="1"/>
        </w:pBdr>
        <w:spacing w:before="200" w:after="200"/>
      </w:pPr>
    </w:p>
    <w:p>
      <w:r>
        <w:br w:type="page"/>
      </w:r>
    </w:p>
    <w:p>
      <w:pPr>
        <w:pStyle w:val="Heading1"/>
        <w:spacing w:before="360" w:after="180"/>
      </w:pPr>
      <w:r>
        <w:rPr>
          <w:rFonts w:ascii="Arial" w:cs="Arial" w:eastAsia="Arial" w:hAnsi="Arial"/>
          <w:b/>
          <w:bCs/>
          <w:color w:val="1a237e"/>
          <w:sz w:val="32"/>
          <w:szCs w:val="32"/>
        </w:rPr>
        <w:t xml:space="preserve">8. Example AI Conversations After MCP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a237e"/>
                <w:sz w:val="20"/>
                <w:szCs w:val="20"/>
              </w:rPr>
              <w:t xml:space="preserve">User: "What is my biggest risk right now?"</w:t>
            </w:r>
          </w:p>
          <w:p>
            <w:pPr>
              <w:spacing w:after="0"/>
            </w:pPr>
            <w:r>
              <w:rPr>
                <w:rFonts w:ascii="Arial" w:cs="Arial" w:eastAsia="Arial" w:hAnsi="Arial"/>
                <w:sz w:val="20"/>
                <w:szCs w:val="20"/>
              </w:rPr>
              <w:t xml:space="preserve">Claude calls:
1. check_limit_breaches {portfolio_id: "user_123"}
2. get_exposure_by_sector {portfolio_id: "user_123"}
3. get_active_alerts {portfolio_id: "user_123"}
Claude responds:
"Your biggest risk is IT sector concentration at 34% of your portfolio, breaching your 30% limit. You also have 18% exposure to INFY alone. Additionally, your Banking exposure has been creeping up 3% per month for the last 4 months."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1a237e"/>
                <w:sz w:val="20"/>
                <w:szCs w:val="20"/>
              </w:rPr>
              <w:t xml:space="preserve">User: "Simulate a NIFTY 50 crash of 20%"</w:t>
            </w:r>
          </w:p>
          <w:p>
            <w:pPr>
              <w:spacing w:after="0"/>
            </w:pPr>
            <w:r>
              <w:rPr>
                <w:rFonts w:ascii="Arial" w:cs="Arial" w:eastAsia="Arial" w:hAnsi="Arial"/>
                <w:sz w:val="20"/>
                <w:szCs w:val="20"/>
              </w:rPr>
              <w:t xml:space="preserve">Claude calls:
1. run_stress_test {scenario: "nifty_crash_20", portfolio_id: "user_123"}
Claude responds:
"A 20% NIFTY crash would reduce your portfolio by approximately ₹18.4 lakhs (estimated -22.3% given your 1.12 beta). Your biggest hit would be HDFC Bank (-₹4.2L), INFY (-₹3.8L), and RELIANCE (-₹2.1L). Your gold ETF holdings (7%) would partially offset the loss."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20"/>
              <w:left w:type="dxa" w:w="180"/>
              <w:bottom w:type="dxa" w:w="120"/>
              <w:right w:type="dxa" w:w="180"/>
            </w:tcMar>
          </w:tcPr>
          <w:p>
            <w:r>
              <w:rPr>
                <w:rFonts w:ascii="Arial" w:cs="Arial" w:eastAsia="Arial" w:hAnsi="Arial"/>
                <w:b/>
                <w:bCs/>
                <w:color w:val="1a237e"/>
                <w:sz w:val="20"/>
                <w:szCs w:val="20"/>
              </w:rPr>
              <w:t xml:space="preserve">User: "Why did I underperform NIFTY last quarter?"</w:t>
            </w:r>
          </w:p>
          <w:p>
            <w:pPr>
              <w:spacing w:after="0"/>
            </w:pPr>
            <w:r>
              <w:rPr>
                <w:rFonts w:ascii="Arial" w:cs="Arial" w:eastAsia="Arial" w:hAnsi="Arial"/>
                <w:sz w:val="20"/>
                <w:szCs w:val="20"/>
              </w:rPr>
              <w:t xml:space="preserve">Claude calls:
1. compare_to_benchmark {benchmark: "NIFTY_50", period: "Q4", portfolio_id: "user_123"}
2. get_sector_deviation {benchmark: "NIFTY_50", portfolio_id: "user_123"}
Claude responds:
"You underperformed NIFTY 50 by 4.2% last quarter. The main driver was overweight in IT (+12% vs benchmark) which fell 8% in Q4, and underweight in Energy (+0% vs benchmark’s 11%) which rose 14%. Your small-cap allocation also added volatility without proportional returns."</w:t>
            </w:r>
          </w:p>
        </w:tc>
      </w:tr>
    </w:tbl>
    <w:p>
      <w:pPr>
        <w:pBdr>
          <w:bottom w:val="single" w:color="3949ab" w:sz="4" w:space="1"/>
        </w:pBdr>
        <w:spacing w:before="200" w:after="200"/>
      </w:pPr>
    </w:p>
    <w:p>
      <w:pPr>
        <w:pStyle w:val="Heading1"/>
        <w:spacing w:before="360" w:after="180"/>
      </w:pPr>
      <w:r>
        <w:rPr>
          <w:rFonts w:ascii="Arial" w:cs="Arial" w:eastAsia="Arial" w:hAnsi="Arial"/>
          <w:b/>
          <w:bCs/>
          <w:color w:val="1a237e"/>
          <w:sz w:val="32"/>
          <w:szCs w:val="32"/>
        </w:rPr>
        <w:t xml:space="preserve">9. Security Considerations</w:t>
      </w:r>
    </w:p>
    <w:p>
      <w:pPr>
        <w:pStyle w:val="ListParagraph"/>
        <w:numPr>
          <w:ilvl w:val="0"/>
          <w:numId w:val="2"/>
        </w:numPr>
        <w:spacing w:after="80"/>
      </w:pPr>
      <w:r>
        <w:rPr>
          <w:rFonts w:ascii="Arial" w:cs="Arial" w:eastAsia="Arial" w:hAnsi="Arial"/>
          <w:sz w:val="22"/>
          <w:szCs w:val="22"/>
        </w:rPr>
        <w:t xml:space="preserve">Authentication: MCP over stdio is local-only (Claude Desktop). For SSE/web, add API key validation in the Starlette middleware layer before the MCP transport.</w:t>
      </w:r>
    </w:p>
    <w:p>
      <w:pPr>
        <w:pStyle w:val="ListParagraph"/>
        <w:numPr>
          <w:ilvl w:val="0"/>
          <w:numId w:val="2"/>
        </w:numPr>
        <w:spacing w:after="80"/>
      </w:pPr>
      <w:r>
        <w:rPr>
          <w:rFonts w:ascii="Arial" w:cs="Arial" w:eastAsia="Arial" w:hAnsi="Arial"/>
          <w:sz w:val="22"/>
          <w:szCs w:val="22"/>
        </w:rPr>
        <w:t xml:space="preserve">Tool Scoping: The update_risk_limit and dismiss_alert tools modify state. Add a confirmation flow or restrict these to authenticated sessions only.</w:t>
      </w:r>
    </w:p>
    <w:p>
      <w:pPr>
        <w:pStyle w:val="ListParagraph"/>
        <w:numPr>
          <w:ilvl w:val="0"/>
          <w:numId w:val="2"/>
        </w:numPr>
        <w:spacing w:after="80"/>
      </w:pPr>
      <w:r>
        <w:rPr>
          <w:rFonts w:ascii="Arial" w:cs="Arial" w:eastAsia="Arial" w:hAnsi="Arial"/>
          <w:sz w:val="22"/>
          <w:szCs w:val="22"/>
        </w:rPr>
        <w:t xml:space="preserve">RAG Guardrails: The ask_portfolio_intelligence tool already uses a RAG-constrained LLM. Ensure the MCP tool passes only portfolio context, never raw system prompts.</w:t>
      </w:r>
    </w:p>
    <w:p>
      <w:pPr>
        <w:pStyle w:val="ListParagraph"/>
        <w:numPr>
          <w:ilvl w:val="0"/>
          <w:numId w:val="2"/>
        </w:numPr>
        <w:spacing w:after="80"/>
      </w:pPr>
      <w:r>
        <w:rPr>
          <w:rFonts w:ascii="Arial" w:cs="Arial" w:eastAsia="Arial" w:hAnsi="Arial"/>
          <w:sz w:val="22"/>
          <w:szCs w:val="22"/>
        </w:rPr>
        <w:t xml:space="preserve">DB Access: The MCP server should use read-only DB connections for all query tools. Only write-capable tools (ingest_portfolio_csv, update_risk_limit) should use write connections.</w:t>
      </w:r>
    </w:p>
    <w:p>
      <w:pPr>
        <w:pStyle w:val="ListParagraph"/>
        <w:numPr>
          <w:ilvl w:val="0"/>
          <w:numId w:val="2"/>
        </w:numPr>
        <w:spacing w:after="80"/>
      </w:pPr>
      <w:r>
        <w:rPr>
          <w:rFonts w:ascii="Arial" w:cs="Arial" w:eastAsia="Arial" w:hAnsi="Arial"/>
          <w:sz w:val="22"/>
          <w:szCs w:val="22"/>
        </w:rPr>
        <w:t xml:space="preserve">credentials_save.txt: This file in the repo root should NOT contain real secrets. Move any API keys to environment variables before deploying the MCP server.</w:t>
      </w:r>
    </w:p>
    <w:p>
      <w:pPr>
        <w:pBdr>
          <w:bottom w:val="single" w:color="3949ab" w:sz="4" w:space="1"/>
        </w:pBdr>
        <w:spacing w:before="200" w:after="200"/>
      </w:pPr>
    </w:p>
    <w:p>
      <w:pPr>
        <w:pStyle w:val="Heading1"/>
        <w:spacing w:before="360" w:after="180"/>
      </w:pPr>
      <w:r>
        <w:rPr>
          <w:rFonts w:ascii="Arial" w:cs="Arial" w:eastAsia="Arial" w:hAnsi="Arial"/>
          <w:b/>
          <w:bCs/>
          <w:color w:val="1a237e"/>
          <w:sz w:val="32"/>
          <w:szCs w:val="32"/>
        </w:rPr>
        <w:t xml:space="preserve">10. Recommended Final Folder Structure</w:t>
      </w:r>
    </w:p>
    <w:p>
      <w:pPr>
        <w:spacing w:before="80" w:after="80"/>
        <w:ind w:left="720"/>
      </w:pPr>
      <w:r>
        <w:rPr>
          <w:rFonts w:ascii="Courier New" w:cs="Courier New" w:eastAsia="Courier New" w:hAnsi="Courier New"/>
          <w:color w:val="1a237e"/>
          <w:sz w:val="18"/>
          <w:szCs w:val="18"/>
        </w:rPr>
        <w:t xml:space="preserve">Portfolio-Risk-Exposure-Intelligence/</w:t>
      </w:r>
    </w:p>
    <w:p>
      <w:pPr>
        <w:spacing w:before="80" w:after="80"/>
        <w:ind w:left="720"/>
      </w:pPr>
      <w:r>
        <w:rPr>
          <w:rFonts w:ascii="Courier New" w:cs="Courier New" w:eastAsia="Courier New" w:hAnsi="Courier New"/>
          <w:color w:val="1a237e"/>
          <w:sz w:val="18"/>
          <w:szCs w:val="18"/>
        </w:rPr>
        <w:t xml:space="preserve">├── backend/</w:t>
      </w:r>
    </w:p>
    <w:p>
      <w:pPr>
        <w:spacing w:before="80" w:after="80"/>
        <w:ind w:left="720"/>
      </w:pPr>
      <w:r>
        <w:rPr>
          <w:rFonts w:ascii="Courier New" w:cs="Courier New" w:eastAsia="Courier New" w:hAnsi="Courier New"/>
          <w:color w:val="1a237e"/>
          <w:sz w:val="18"/>
          <w:szCs w:val="18"/>
        </w:rPr>
        <w:t xml:space="preserve">│   ├── mcp_server.py          ← NEW: MCP Server entry point</w:t>
      </w:r>
    </w:p>
    <w:p>
      <w:pPr>
        <w:spacing w:before="80" w:after="80"/>
        <w:ind w:left="720"/>
      </w:pPr>
      <w:r>
        <w:rPr>
          <w:rFonts w:ascii="Courier New" w:cs="Courier New" w:eastAsia="Courier New" w:hAnsi="Courier New"/>
          <w:color w:val="1a237e"/>
          <w:sz w:val="18"/>
          <w:szCs w:val="18"/>
        </w:rPr>
        <w:t xml:space="preserve">│   ├── mcp_tools/             ← NEW: One file per module</w:t>
      </w:r>
    </w:p>
    <w:p>
      <w:pPr>
        <w:spacing w:before="80" w:after="80"/>
        <w:ind w:left="720"/>
      </w:pPr>
      <w:r>
        <w:rPr>
          <w:rFonts w:ascii="Courier New" w:cs="Courier New" w:eastAsia="Courier New" w:hAnsi="Courier New"/>
          <w:color w:val="1a237e"/>
          <w:sz w:val="18"/>
          <w:szCs w:val="18"/>
        </w:rPr>
        <w:t xml:space="preserve">│   │   ├── exposure_tools.py</w:t>
      </w:r>
    </w:p>
    <w:p>
      <w:pPr>
        <w:spacing w:before="80" w:after="80"/>
        <w:ind w:left="720"/>
      </w:pPr>
      <w:r>
        <w:rPr>
          <w:rFonts w:ascii="Courier New" w:cs="Courier New" w:eastAsia="Courier New" w:hAnsi="Courier New"/>
          <w:color w:val="1a237e"/>
          <w:sz w:val="18"/>
          <w:szCs w:val="18"/>
        </w:rPr>
        <w:t xml:space="preserve">│   │   ├── risk_tools.py</w:t>
      </w:r>
    </w:p>
    <w:p>
      <w:pPr>
        <w:spacing w:before="80" w:after="80"/>
        <w:ind w:left="720"/>
      </w:pPr>
      <w:r>
        <w:rPr>
          <w:rFonts w:ascii="Courier New" w:cs="Courier New" w:eastAsia="Courier New" w:hAnsi="Courier New"/>
          <w:color w:val="1a237e"/>
          <w:sz w:val="18"/>
          <w:szCs w:val="18"/>
        </w:rPr>
        <w:t xml:space="preserve">│   │   ├── stress_tools.py</w:t>
      </w:r>
    </w:p>
    <w:p>
      <w:pPr>
        <w:spacing w:before="80" w:after="80"/>
        <w:ind w:left="720"/>
      </w:pPr>
      <w:r>
        <w:rPr>
          <w:rFonts w:ascii="Courier New" w:cs="Courier New" w:eastAsia="Courier New" w:hAnsi="Courier New"/>
          <w:color w:val="1a237e"/>
          <w:sz w:val="18"/>
          <w:szCs w:val="18"/>
        </w:rPr>
        <w:t xml:space="preserve">│   │   ├── governance_tools.py</w:t>
      </w:r>
    </w:p>
    <w:p>
      <w:pPr>
        <w:spacing w:before="80" w:after="80"/>
        <w:ind w:left="720"/>
      </w:pPr>
      <w:r>
        <w:rPr>
          <w:rFonts w:ascii="Courier New" w:cs="Courier New" w:eastAsia="Courier New" w:hAnsi="Courier New"/>
          <w:color w:val="1a237e"/>
          <w:sz w:val="18"/>
          <w:szCs w:val="18"/>
        </w:rPr>
        <w:t xml:space="preserve">│   │   ├── benchmark_tools.py</w:t>
      </w:r>
    </w:p>
    <w:p>
      <w:pPr>
        <w:spacing w:before="80" w:after="80"/>
        <w:ind w:left="720"/>
      </w:pPr>
      <w:r>
        <w:rPr>
          <w:rFonts w:ascii="Courier New" w:cs="Courier New" w:eastAsia="Courier New" w:hAnsi="Courier New"/>
          <w:color w:val="1a237e"/>
          <w:sz w:val="18"/>
          <w:szCs w:val="18"/>
        </w:rPr>
        <w:t xml:space="preserve">│   │   └── llm_tools.py</w:t>
      </w:r>
    </w:p>
    <w:p>
      <w:pPr>
        <w:spacing w:before="80" w:after="80"/>
        <w:ind w:left="720"/>
      </w:pPr>
      <w:r>
        <w:rPr>
          <w:rFonts w:ascii="Courier New" w:cs="Courier New" w:eastAsia="Courier New" w:hAnsi="Courier New"/>
          <w:color w:val="1a237e"/>
          <w:sz w:val="18"/>
          <w:szCs w:val="18"/>
        </w:rPr>
        <w:t xml:space="preserve">│   ├── services/              ← EXISTING: No changes needed</w:t>
      </w:r>
    </w:p>
    <w:p>
      <w:pPr>
        <w:spacing w:before="80" w:after="80"/>
        <w:ind w:left="720"/>
      </w:pPr>
      <w:r>
        <w:rPr>
          <w:rFonts w:ascii="Courier New" w:cs="Courier New" w:eastAsia="Courier New" w:hAnsi="Courier New"/>
          <w:color w:val="1a237e"/>
          <w:sz w:val="18"/>
          <w:szCs w:val="18"/>
        </w:rPr>
        <w:t xml:space="preserve">│   └── main.py                ← EXISTING: FastAPI app</w:t>
      </w:r>
    </w:p>
    <w:p>
      <w:pPr>
        <w:spacing w:before="80" w:after="80"/>
        <w:ind w:left="720"/>
      </w:pPr>
      <w:r>
        <w:rPr>
          <w:rFonts w:ascii="Courier New" w:cs="Courier New" w:eastAsia="Courier New" w:hAnsi="Courier New"/>
          <w:color w:val="1a237e"/>
          <w:sz w:val="18"/>
          <w:szCs w:val="18"/>
        </w:rPr>
        <w:t xml:space="preserve">├── claude_desktop_config.json  ← NEW: For Claude Desktop</w:t>
      </w:r>
    </w:p>
    <w:p>
      <w:pPr>
        <w:spacing w:before="80" w:after="80"/>
        <w:ind w:left="720"/>
      </w:pPr>
      <w:r>
        <w:rPr>
          <w:rFonts w:ascii="Courier New" w:cs="Courier New" w:eastAsia="Courier New" w:hAnsi="Courier New"/>
          <w:color w:val="1a237e"/>
          <w:sz w:val="18"/>
          <w:szCs w:val="18"/>
        </w:rPr>
        <w:t xml:space="preserve">└── requirements.txt           ← UPDATE: Add mcp&gt;=1.0.0</w:t>
      </w:r>
    </w:p>
    <w:p>
      <w:pPr>
        <w:pBdr>
          <w:bottom w:val="single" w:color="3949ab" w:sz="4" w:space="1"/>
        </w:pBdr>
        <w:spacing w:before="200" w:after="200"/>
      </w:pPr>
    </w:p>
    <w:p>
      <w:r>
        <w:br w:type="page"/>
      </w:r>
    </w:p>
    <w:p>
      <w:pPr>
        <w:pStyle w:val="Heading1"/>
        <w:spacing w:before="360" w:after="180"/>
      </w:pPr>
      <w:r>
        <w:rPr>
          <w:rFonts w:ascii="Arial" w:cs="Arial" w:eastAsia="Arial" w:hAnsi="Arial"/>
          <w:b/>
          <w:bCs/>
          <w:color w:val="1a237e"/>
          <w:sz w:val="32"/>
          <w:szCs w:val="32"/>
        </w:rPr>
        <w:t xml:space="preserve">11. Summary: What MCP Unlocks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Without MCP</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With MCP</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User must know REST API endpoints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User asks in natural language</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LLM has no real-time portfolio data</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LLM calls tools to fetch live data</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Stress tests require manual UI interaction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Ask: “Simulate NIFTY crash” — done</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Risk alerts only visible in dashboard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Claude proactively surfaces breaches in chat</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Benchmark analysis needs multiple clicks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One question returns full comparison</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RAG LLM disconnected from analytics layer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0"/>
                <w:szCs w:val="20"/>
              </w:rPr>
              <w:t xml:space="preserve">MCP bridges RAG + analytics seamlessly</w:t>
            </w:r>
          </w:p>
        </w:tc>
      </w:tr>
    </w:tbl>
    <w:p>
      <w:pPr>
        <w:spacing w:after="240"/>
      </w:pPr>
    </w:p>
    <w:p>
      <w:pPr>
        <w:spacing w:after="120"/>
      </w:pPr>
      <w:r>
        <w:rPr>
          <w:rFonts w:ascii="Arial" w:cs="Arial" w:eastAsia="Arial" w:hAnsi="Arial"/>
          <w:b w:val="false"/>
          <w:bCs w:val="false"/>
          <w:sz w:val="22"/>
          <w:szCs w:val="22"/>
        </w:rPr>
        <w:t xml:space="preserve">MCP doesn’t replace your existing FastAPI backend — it wraps it. Your analytics engine stays intact. MCP simply gives any AI host a structured, discoverable interface to your 20+ analytics functions, turning your platform into a truly AI-native portfolio intelligence 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8a"/>
        <w:sz w:val="18"/>
        <w:szCs w:val="18"/>
      </w:rPr>
      <w:t xml:space="preserve">Confidential — For Internal Use Only  |  Page </w:t>
    </w:r>
    <w:r>
      <w:rPr>
        <w:rFonts w:ascii="Arial" w:cs="Arial" w:eastAsia="Arial" w:hAnsi="Arial"/>
        <w:color w:val="6b6b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49ab" w:sz="4" w:space="4"/>
      </w:pBdr>
      <w:jc w:val="right"/>
    </w:pPr>
    <w:r>
      <w:rPr>
        <w:rFonts w:ascii="Arial" w:cs="Arial" w:eastAsia="Arial" w:hAnsi="Arial"/>
        <w:color w:val="6b6b8a"/>
        <w:sz w:val="18"/>
        <w:szCs w:val="18"/>
      </w:rPr>
      <w:t xml:space="preserve">MCP Implementation Report — Portfolio Risk Exposure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37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8359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949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2026-02-26T06:32:29.687Z</dcterms:created>
  <dcterms:modified xsi:type="dcterms:W3CDTF">2026-02-26T06:32:29.688Z</dcterms:modified>
</cp:coreProperties>
</file>

<file path=docProps/custom.xml><?xml version="1.0" encoding="utf-8"?>
<Properties xmlns="http://schemas.openxmlformats.org/officeDocument/2006/custom-properties" xmlns:vt="http://schemas.openxmlformats.org/officeDocument/2006/docPropsVTypes"/>
</file>