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color w:val="117b99"/>
          <w:sz w:val="54"/>
          <w:szCs w:val="54"/>
        </w:rPr>
      </w:pPr>
      <w:r w:rsidDel="00000000" w:rsidR="00000000" w:rsidRPr="00000000">
        <w:rPr>
          <w:rFonts w:ascii="Ubuntu" w:cs="Ubuntu" w:eastAsia="Ubuntu" w:hAnsi="Ubuntu"/>
          <w:color w:val="117b99"/>
          <w:sz w:val="54"/>
          <w:szCs w:val="54"/>
          <w:rtl w:val="0"/>
        </w:rPr>
        <w:t xml:space="preserve">ANIL KUMAR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color w:val="2a2a2a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color w:val="2a2a2a"/>
          <w:sz w:val="20"/>
          <w:szCs w:val="20"/>
          <w:rtl w:val="0"/>
        </w:rPr>
        <w:t xml:space="preserve">(91) 6266803923 | ak2697291@gmail.com | </w:t>
      </w: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0"/>
            <w:szCs w:val="20"/>
            <w:u w:val="single"/>
            <w:rtl w:val="0"/>
          </w:rPr>
          <w:t xml:space="preserve">www.linkedIn.com/AnilKumar</w:t>
        </w:r>
      </w:hyperlink>
      <w:r w:rsidDel="00000000" w:rsidR="00000000" w:rsidRPr="00000000">
        <w:rPr>
          <w:rFonts w:ascii="Ubuntu" w:cs="Ubuntu" w:eastAsia="Ubuntu" w:hAnsi="Ubuntu"/>
          <w:color w:val="2a2a2a"/>
          <w:sz w:val="20"/>
          <w:szCs w:val="20"/>
          <w:rtl w:val="0"/>
        </w:rPr>
        <w:t xml:space="preserve">  | </w:t>
      </w: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0"/>
            <w:szCs w:val="20"/>
            <w:u w:val="single"/>
            <w:rtl w:val="0"/>
          </w:rPr>
          <w:t xml:space="preserve">www.leetcode.com/AnilKumar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5985"/>
        <w:gridCol w:w="2550"/>
        <w:tblGridChange w:id="0">
          <w:tblGrid>
            <w:gridCol w:w="1935"/>
            <w:gridCol w:w="5985"/>
            <w:gridCol w:w="2550"/>
          </w:tblGrid>
        </w:tblGridChange>
      </w:tblGrid>
      <w:tr>
        <w:trPr>
          <w:cantSplit w:val="0"/>
          <w:trHeight w:val="400.32000000000005" w:hRule="atLeast"/>
          <w:tblHeader w:val="0"/>
        </w:trPr>
        <w:tc>
          <w:tcPr>
            <w:tcBorders>
              <w:top w:color="162e66" w:space="0" w:sz="8" w:val="single"/>
              <w:left w:color="ffffff" w:space="0" w:sz="8" w:val="single"/>
              <w:bottom w:color="117b99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  <w:rtl w:val="0"/>
              </w:rPr>
              <w:t xml:space="preserve">PROFESSIONAL SUMMARY</w:t>
            </w:r>
          </w:p>
        </w:tc>
        <w:tc>
          <w:tcPr>
            <w:gridSpan w:val="2"/>
            <w:tcBorders>
              <w:top w:color="162e66" w:space="0" w:sz="8" w:val="single"/>
              <w:left w:color="ffffff" w:space="0" w:sz="8" w:val="single"/>
              <w:bottom w:color="117b99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Focus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 on building reliable, scalable, and maintainable backend systems. 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Experience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 with event-driven architectures, real-time pipelines, and AI-driven solutions. 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 includes improving system accuracy, modernizing platforms, and enhancing performance.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.32000000000005" w:hRule="atLeast"/>
          <w:tblHeader w:val="0"/>
        </w:trPr>
        <w:tc>
          <w:tcPr>
            <w:tcBorders>
              <w:top w:color="117b99" w:space="0" w:sz="8" w:val="single"/>
              <w:left w:color="ffffff" w:space="0" w:sz="8" w:val="single"/>
              <w:bottom w:color="117b99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117b99" w:space="0" w:sz="8" w:val="single"/>
              <w:left w:color="ffffff" w:space="0" w:sz="8" w:val="single"/>
              <w:bottom w:color="117b99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Maulana Azad National Institute Of Technology (NIT),Bhopal        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BTech in Computer Science and Engineering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CGPA: 8.30/10.0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7b99" w:space="0" w:sz="8" w:val="single"/>
              <w:bottom w:color="117b99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jc w:val="right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88" w:lineRule="auto"/>
              <w:jc w:val="right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Graduation: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May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.32000000000005" w:hRule="atLeast"/>
          <w:tblHeader w:val="0"/>
        </w:trPr>
        <w:tc>
          <w:tcPr>
            <w:tcBorders>
              <w:top w:color="117b99" w:space="0" w:sz="8" w:val="single"/>
              <w:left w:color="ffffff" w:space="0" w:sz="8" w:val="single"/>
              <w:bottom w:color="117b99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  <w:rtl w:val="0"/>
              </w:rPr>
              <w:t xml:space="preserve">TECHNICAL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17b99" w:space="0" w:sz="8" w:val="single"/>
              <w:left w:color="ffffff" w:space="0" w:sz="8" w:val="single"/>
              <w:bottom w:color="117b99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88" w:lineRule="auto"/>
              <w:rPr>
                <w:rFonts w:ascii="Ubuntu" w:cs="Ubuntu" w:eastAsia="Ubuntu" w:hAnsi="Ubuntu"/>
                <w:b w:val="1"/>
                <w:color w:val="2a2a2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Languages: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 Java, Python, C, C++, JavaScript, PHP, HTML, CSS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Frameworks: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 Spring Boot, Flutter, Django, Bootstrap, FastAPI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Queues: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 RabbitMQ, Kafka, Solace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Databases: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 MongoDB, MySQL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Tools: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 Jenkins, Grafana, Kibana, Git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117b99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  <w:rtl w:val="0"/>
              </w:rPr>
              <w:t xml:space="preserve">WORK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gridSpan w:val="2"/>
            <w:tcBorders>
              <w:top w:color="117b99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Senior Software Engineer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117b99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>
                <w:rFonts w:ascii="Ubuntu" w:cs="Ubuntu" w:eastAsia="Ubuntu" w:hAnsi="Ubuntu"/>
                <w:b w:val="1"/>
                <w:color w:val="117b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18"/>
                <w:szCs w:val="18"/>
                <w:rtl w:val="0"/>
              </w:rPr>
              <w:t xml:space="preserve">Airtel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18"/>
                <w:szCs w:val="18"/>
                <w:rtl w:val="0"/>
              </w:rPr>
              <w:t xml:space="preserve">Gurgaon,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88" w:lineRule="auto"/>
              <w:jc w:val="right"/>
              <w:rPr>
                <w:rFonts w:ascii="Ubuntu" w:cs="Ubuntu" w:eastAsia="Ubuntu" w:hAnsi="Ubuntu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July 2022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117b99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>
                <w:rFonts w:ascii="Ubuntu" w:cs="Ubuntu" w:eastAsia="Ubuntu" w:hAnsi="Ubuntu"/>
                <w:b w:val="1"/>
                <w:color w:val="117b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6"/>
                <w:szCs w:val="16"/>
              </w:rPr>
            </w:pP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Worked on event-based update architecture on the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Airtel Thanks for Business Platform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, optimizing order tracking efficiency by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35%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Designed and developed scalable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RESTful APIs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 powering the Airtel Thanks for Business platform, handling high-volume order processing and customer interactions.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Architected and optimized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microservices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 for order lifecycle management, ensuring modularity, fault tolerance, and high availability.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6"/>
                <w:szCs w:val="16"/>
              </w:rPr>
            </w:pP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Enhanced event accuracy from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85% 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to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99%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 through advanced validation techniques, ensuring reliable updates in order tracking.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6"/>
                <w:szCs w:val="16"/>
              </w:rPr>
            </w:pP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Led Platform migration from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Spring Boot 2 to 3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 and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Java 8 to 21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, improve runtime performance by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20%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, reducing technical debt, and enabling adoption of modern language features.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Spearheaded platform security and resilience improvements, implementing role-based access control (RBAC), circuit breaker patterns, and retry mechanisms, reducing critical production incidents by 40%.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6"/>
                <w:szCs w:val="1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Automated config driven product onboarding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, cutting setup time for new products by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70% 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and reducing manual errors, enabling the business team to launch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5 new products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 faster.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88" w:lineRule="auto"/>
              <w:ind w:left="450" w:firstLine="0"/>
              <w:rPr>
                <w:rFonts w:ascii="Ubuntu" w:cs="Ubuntu" w:eastAsia="Ubuntu" w:hAnsi="Ubuntu"/>
                <w:color w:val="2a2a2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0" w:hRule="atLeast"/>
          <w:tblHeader w:val="0"/>
        </w:trPr>
        <w:tc>
          <w:tcPr>
            <w:tcBorders>
              <w:top w:color="117b99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  <w:rtl w:val="0"/>
              </w:rPr>
              <w:t xml:space="preserve">PROJECTS</w:t>
            </w:r>
          </w:p>
        </w:tc>
        <w:tc>
          <w:tcPr>
            <w:gridSpan w:val="2"/>
            <w:tcBorders>
              <w:top w:color="117b99" w:space="0" w:sz="8" w:val="single"/>
              <w:left w:color="ffffff" w:space="0" w:sz="8" w:val="single"/>
              <w:bottom w:color="162e66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Flutter News App 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| Dart, Flutter, FirebaseDB, Youtube API, News API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18"/>
                <w:szCs w:val="18"/>
                <w:rtl w:val="0"/>
              </w:rPr>
              <w:t xml:space="preserve">Architected and Developed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18"/>
                <w:szCs w:val="18"/>
                <w:rtl w:val="0"/>
              </w:rPr>
              <w:t xml:space="preserve">: Led the high-level design and implementation of complex application features, ensuring seamless integration of NewsAPI and YouTubeAPI for real-time news and video updates with &lt;2s latency.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18"/>
                <w:szCs w:val="18"/>
                <w:rtl w:val="0"/>
              </w:rPr>
              <w:t xml:space="preserve">Maintenance and Support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18"/>
                <w:szCs w:val="18"/>
                <w:rtl w:val="0"/>
              </w:rPr>
              <w:t xml:space="preserve">: Improved database efficiency by 30% through stored procedure optimization and automated log file cleanup, ensuring smooth app performance.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Android Vision Improvement System 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| Java, Python, Android Studio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18"/>
                <w:szCs w:val="18"/>
                <w:rtl w:val="0"/>
              </w:rPr>
              <w:t xml:space="preserve">Enhanced Accessibility for the Visually Impaired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18"/>
                <w:szCs w:val="18"/>
                <w:rtl w:val="0"/>
              </w:rPr>
              <w:t xml:space="preserve">: Our solution empowers blind individuals with real-time text-to-speech conversion, enabling them to read any text aloud instantly, making printed materials, digital text, and labels easily accessible with latency &lt; 1s.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18"/>
                <w:szCs w:val="18"/>
                <w:rtl w:val="0"/>
              </w:rPr>
              <w:t xml:space="preserve">Comprehensive Environmental Awareness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18"/>
                <w:szCs w:val="18"/>
                <w:rtl w:val="0"/>
              </w:rPr>
              <w:t xml:space="preserve">: Integrated Indian currency recognition with 95% detection accuracy and lighting assessment, enabling secure transactions and safer navigation.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88" w:lineRule="auto"/>
              <w:ind w:left="0" w:firstLine="0"/>
              <w:rPr>
                <w:rFonts w:ascii="Ubuntu" w:cs="Ubuntu" w:eastAsia="Ubuntu" w:hAnsi="Ubuntu"/>
                <w:color w:val="2a2a2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color w:val="117b9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color w:val="117b9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117b9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nil-kumar-a26a57136/" TargetMode="External"/><Relationship Id="rId7" Type="http://schemas.openxmlformats.org/officeDocument/2006/relationships/hyperlink" Target="https://leetcode.com/u/ak269729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