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DF8" w:rsidRDefault="00E55DF8" w:rsidP="00E55DF8">
      <w:pPr>
        <w:rPr>
          <w:rFonts w:eastAsia="Times New Roman" w:cs="Arial"/>
          <w:b/>
        </w:rPr>
      </w:pPr>
      <w:r w:rsidRPr="00A96806">
        <w:rPr>
          <w:rFonts w:eastAsia="Times New Roman" w:cs="Arial"/>
          <w:b/>
          <w:u w:val="single"/>
        </w:rPr>
        <w:t>Project Title:</w:t>
      </w:r>
      <w:r w:rsidRPr="00E55DF8">
        <w:rPr>
          <w:rFonts w:eastAsia="Times New Roman" w:cs="Arial"/>
          <w:b/>
        </w:rPr>
        <w:t xml:space="preserve"> Risk factors for neurologic injury</w:t>
      </w:r>
      <w:r>
        <w:rPr>
          <w:rFonts w:eastAsia="Times New Roman" w:cs="Arial"/>
          <w:b/>
        </w:rPr>
        <w:t xml:space="preserve"> and mortality</w:t>
      </w:r>
      <w:r w:rsidRPr="00E55DF8">
        <w:rPr>
          <w:rFonts w:eastAsia="Times New Roman" w:cs="Arial"/>
          <w:b/>
        </w:rPr>
        <w:t xml:space="preserve"> in critically ill children supported on ECMO</w:t>
      </w:r>
      <w:r w:rsidR="00604A6A">
        <w:rPr>
          <w:rFonts w:eastAsia="Times New Roman" w:cs="Arial"/>
          <w:b/>
        </w:rPr>
        <w:t>.</w:t>
      </w:r>
    </w:p>
    <w:p w:rsidR="00604A6A" w:rsidRPr="00A96806" w:rsidRDefault="00604A6A" w:rsidP="00E55DF8">
      <w:pPr>
        <w:rPr>
          <w:rFonts w:eastAsia="Times New Roman" w:cs="Arial"/>
          <w:b/>
          <w:u w:val="single"/>
        </w:rPr>
      </w:pPr>
      <w:r w:rsidRPr="00604A6A">
        <w:rPr>
          <w:rFonts w:eastAsia="Times New Roman" w:cs="Arial"/>
          <w:b/>
          <w:u w:val="single"/>
        </w:rPr>
        <w:t>Clinical PI:</w:t>
      </w:r>
      <w:r>
        <w:rPr>
          <w:rFonts w:eastAsia="Times New Roman" w:cs="Arial"/>
          <w:b/>
        </w:rPr>
        <w:t xml:space="preserve"> Melania Bembea, MD, PhD</w:t>
      </w:r>
    </w:p>
    <w:p w:rsidR="00E55DF8" w:rsidRDefault="00E55DF8" w:rsidP="00E55DF8">
      <w:pPr>
        <w:rPr>
          <w:rFonts w:eastAsia="Times New Roman" w:cs="Arial"/>
        </w:rPr>
      </w:pPr>
      <w:r w:rsidRPr="00A96806">
        <w:rPr>
          <w:rFonts w:eastAsia="Times New Roman" w:cs="Arial"/>
          <w:b/>
          <w:u w:val="single"/>
        </w:rPr>
        <w:t>Problem Statement</w:t>
      </w:r>
      <w:r>
        <w:rPr>
          <w:rFonts w:eastAsia="Times New Roman" w:cs="Arial"/>
        </w:rPr>
        <w:t>: Critically ill children on ECMO are at high risk for neurologic injury and death. Neurologic inj</w:t>
      </w:r>
      <w:bookmarkStart w:id="0" w:name="_GoBack"/>
      <w:bookmarkEnd w:id="0"/>
      <w:r>
        <w:rPr>
          <w:rFonts w:eastAsia="Times New Roman" w:cs="Arial"/>
        </w:rPr>
        <w:t xml:space="preserve">ury occurs in approximately one third of pediatric ECMO patients, in the form of intracranial hemorrhage, embolic stroke, hypoxic brain injury, or combination thereof. Mortality is seen in almost half of all ECMO patients, and is usually due to irreversible (multi)organ failure or intractable hemorrhage. When neurologic injury occurs, the risk of death increases by 89%. In this project, we propose to pursue two independent aims: 1) identify coagulation-related risk factors for intracranial hemorrhage or embolic stroke; 2) </w:t>
      </w:r>
      <w:r w:rsidR="0076196A">
        <w:rPr>
          <w:rFonts w:eastAsia="Times New Roman" w:cs="Arial"/>
        </w:rPr>
        <w:t xml:space="preserve">develop </w:t>
      </w:r>
      <w:r w:rsidR="00BE6A2D">
        <w:rPr>
          <w:rFonts w:eastAsia="Times New Roman" w:cs="Arial"/>
        </w:rPr>
        <w:t>early prediction</w:t>
      </w:r>
      <w:r w:rsidR="0076196A">
        <w:rPr>
          <w:rFonts w:eastAsia="Times New Roman" w:cs="Arial"/>
        </w:rPr>
        <w:t xml:space="preserve"> scores for </w:t>
      </w:r>
      <w:r w:rsidR="00410449">
        <w:rPr>
          <w:rFonts w:eastAsia="Times New Roman" w:cs="Arial"/>
        </w:rPr>
        <w:t>patient- and circuit-related complications during ECMO, using well-established existing definitions for such complications</w:t>
      </w:r>
      <w:r w:rsidR="0076196A">
        <w:rPr>
          <w:rFonts w:eastAsia="Times New Roman" w:cs="Arial"/>
        </w:rPr>
        <w:t>.</w:t>
      </w:r>
    </w:p>
    <w:p w:rsidR="0076196A" w:rsidRDefault="00E55DF8" w:rsidP="0076196A">
      <w:pPr>
        <w:rPr>
          <w:rFonts w:eastAsia="Times New Roman" w:cs="Arial"/>
        </w:rPr>
      </w:pPr>
      <w:r w:rsidRPr="00A96806">
        <w:rPr>
          <w:rFonts w:eastAsia="Times New Roman" w:cs="Arial"/>
          <w:b/>
          <w:u w:val="single"/>
        </w:rPr>
        <w:t>Background</w:t>
      </w:r>
      <w:r>
        <w:rPr>
          <w:rFonts w:eastAsia="Times New Roman" w:cs="Arial"/>
        </w:rPr>
        <w:t xml:space="preserve">: </w:t>
      </w:r>
      <w:r w:rsidR="00410449">
        <w:rPr>
          <w:rFonts w:eastAsia="Times New Roman" w:cs="Arial"/>
        </w:rPr>
        <w:t xml:space="preserve"> Aim 1: </w:t>
      </w:r>
      <w:r w:rsidR="0076196A" w:rsidRPr="0076196A">
        <w:rPr>
          <w:rFonts w:eastAsia="Times New Roman" w:cs="Arial"/>
        </w:rPr>
        <w:t xml:space="preserve">ECMO is a well-established method of support used in </w:t>
      </w:r>
      <w:r w:rsidR="0076196A">
        <w:rPr>
          <w:rFonts w:eastAsia="Times New Roman" w:cs="Arial"/>
        </w:rPr>
        <w:t>more than 2400 pediatric</w:t>
      </w:r>
      <w:r w:rsidR="0076196A" w:rsidRPr="0076196A">
        <w:rPr>
          <w:rFonts w:eastAsia="Times New Roman" w:cs="Arial"/>
        </w:rPr>
        <w:t xml:space="preserve"> patients annually with severe cardiac and/or respiratory failure unresponsive to maximal medical therapy, when estimated chances of mortality exceed 80%. It involves direct cannulation of the heart or of one or two large vessels, typically the right carotid artery and the right internal jugular vein, to circulate blood through an extracorporeal circuit that includes a pump to maintain blood flow and an oxygenator to provide gas exchange. A continuous infusion of unfractionated heparin is used to prevent thrombus formation. Prolonged anticoagulation needed during ECMO is a major risk factor for intracranial hemorrhage.</w:t>
      </w:r>
      <w:r w:rsidR="0076196A">
        <w:rPr>
          <w:rFonts w:eastAsia="Times New Roman" w:cs="Arial"/>
        </w:rPr>
        <w:t xml:space="preserve"> Despite anticoagulation, thrombi can still form in the circuit due to activation of inflammatory and coagulation pathways as the blood gets exposed to the foreign surfaces of the circuit. </w:t>
      </w:r>
      <w:r w:rsidR="00410449">
        <w:rPr>
          <w:rFonts w:eastAsia="Times New Roman" w:cs="Arial"/>
        </w:rPr>
        <w:t xml:space="preserve">When dislodged from the circuit, thrombi can migrate into the patient’s blood vessels and reach the brain, producing one or multiple embolic strokes. It is currently unknown what the optimal methods are for anticoagulation during ECMO, especially in children, who have hemostatic systems that are still developing. We hypothesize that specific patterns of abnormalities in the coagulation system (based on laboratory tests assessing coagulation) can predict onset of intracranial hemorrhage or embolic strokes. </w:t>
      </w:r>
    </w:p>
    <w:p w:rsidR="00410449" w:rsidRPr="0076196A" w:rsidRDefault="00410449" w:rsidP="0076196A">
      <w:pPr>
        <w:rPr>
          <w:rFonts w:eastAsia="Times New Roman" w:cs="Arial"/>
        </w:rPr>
      </w:pPr>
      <w:r>
        <w:rPr>
          <w:rFonts w:eastAsia="Times New Roman" w:cs="Arial"/>
        </w:rPr>
        <w:t xml:space="preserve">Aim 2: </w:t>
      </w:r>
      <w:r w:rsidR="00EF45C5">
        <w:rPr>
          <w:rFonts w:eastAsia="Times New Roman" w:cs="Arial"/>
        </w:rPr>
        <w:t xml:space="preserve">Patient- and circuit-related complications during ECMO can occur at any time during extracorporeal life support. Until now, the field has lacked the ability to collect and utilize comprehensive physiologic, laboratory, and circuit data to develop </w:t>
      </w:r>
      <w:r w:rsidR="00BE6A2D">
        <w:rPr>
          <w:rFonts w:eastAsia="Times New Roman" w:cs="Arial"/>
        </w:rPr>
        <w:t xml:space="preserve">early prediction </w:t>
      </w:r>
      <w:r w:rsidR="00EF45C5">
        <w:rPr>
          <w:rFonts w:eastAsia="Times New Roman" w:cs="Arial"/>
        </w:rPr>
        <w:t>scores for onset of complications. The Extracorporeal Life Support Organization (ELSO) has developed definitions for complications during ECMO support that are grouped into the following categories: mechanical, hemorrhagic, neurologic, renal, cardiovascular, pulmonary, metabolic, and patient limb complications (</w:t>
      </w:r>
      <w:hyperlink r:id="rId5" w:history="1">
        <w:r w:rsidR="00EF45C5" w:rsidRPr="00872D7C">
          <w:rPr>
            <w:rStyle w:val="Hyperlink"/>
            <w:rFonts w:eastAsia="Times New Roman" w:cs="Arial"/>
          </w:rPr>
          <w:t>https://www.elso.org/Portals/0/ELSOECLSRegistryForm5_0%202018-03-01.pdf</w:t>
        </w:r>
      </w:hyperlink>
      <w:r w:rsidR="00EF45C5">
        <w:rPr>
          <w:rFonts w:eastAsia="Times New Roman" w:cs="Arial"/>
        </w:rPr>
        <w:t xml:space="preserve">). We hypothesize that patient time-series physiologic data, level of mechanical support, status of the coagulation system, and indicators of individual organ dysfunction can be used to develop risk scores for patient- and circuit-related complications during ECMO. </w:t>
      </w:r>
    </w:p>
    <w:p w:rsidR="00E55DF8" w:rsidRDefault="00E55DF8" w:rsidP="00E55DF8">
      <w:pPr>
        <w:rPr>
          <w:rFonts w:eastAsia="Times New Roman" w:cs="Arial"/>
        </w:rPr>
      </w:pPr>
      <w:r w:rsidRPr="00A96806">
        <w:rPr>
          <w:rFonts w:eastAsia="Times New Roman" w:cs="Arial"/>
          <w:b/>
          <w:u w:val="single"/>
        </w:rPr>
        <w:t>Preliminary Data/Relevant Experience</w:t>
      </w:r>
      <w:r>
        <w:rPr>
          <w:rFonts w:eastAsia="Times New Roman" w:cs="Arial"/>
        </w:rPr>
        <w:t xml:space="preserve">: </w:t>
      </w:r>
      <w:r w:rsidR="00442971">
        <w:rPr>
          <w:rFonts w:eastAsia="Times New Roman" w:cs="Arial"/>
        </w:rPr>
        <w:t>Our group has published extensively on various topics related to ECMO, including management of anticoagulation during pediatric ECMO, neurologic injury in ECMO patients, and neurologic outcomes of ECMO patients. The clinical PI has a research program including multicenter NIH-funded</w:t>
      </w:r>
      <w:r>
        <w:rPr>
          <w:rFonts w:eastAsia="Times New Roman" w:cs="Arial"/>
        </w:rPr>
        <w:t xml:space="preserve"> </w:t>
      </w:r>
      <w:r w:rsidR="00BE6A2D">
        <w:rPr>
          <w:rFonts w:eastAsia="Times New Roman" w:cs="Arial"/>
        </w:rPr>
        <w:t xml:space="preserve">studies in ECMO. </w:t>
      </w:r>
    </w:p>
    <w:p w:rsidR="00BE6A2D" w:rsidRDefault="00E55DF8" w:rsidP="00E55DF8">
      <w:pPr>
        <w:rPr>
          <w:rFonts w:eastAsia="Times New Roman" w:cs="Arial"/>
        </w:rPr>
      </w:pPr>
      <w:r w:rsidRPr="00A96806">
        <w:rPr>
          <w:rFonts w:eastAsia="Times New Roman" w:cs="Arial"/>
          <w:b/>
          <w:u w:val="single"/>
        </w:rPr>
        <w:lastRenderedPageBreak/>
        <w:t>Data Set Identification</w:t>
      </w:r>
      <w:r>
        <w:rPr>
          <w:rFonts w:eastAsia="Times New Roman" w:cs="Arial"/>
        </w:rPr>
        <w:t xml:space="preserve">: </w:t>
      </w:r>
      <w:r w:rsidR="00BE6A2D">
        <w:rPr>
          <w:rFonts w:eastAsia="Times New Roman" w:cs="Arial"/>
        </w:rPr>
        <w:t xml:space="preserve">We will use Epic data (demographics, diagnoses, vital signs, continuous infusions, ECMO flowsheet, laboratory results, imaging reports) from consecutive patients in the Johns Hopkins Children’s Center supported on ECMO </w:t>
      </w:r>
      <w:proofErr w:type="gramStart"/>
      <w:r w:rsidR="00BE6A2D">
        <w:rPr>
          <w:rFonts w:eastAsia="Times New Roman" w:cs="Arial"/>
        </w:rPr>
        <w:t>between 2011-2018</w:t>
      </w:r>
      <w:proofErr w:type="gramEnd"/>
      <w:r w:rsidR="00BE6A2D">
        <w:rPr>
          <w:rFonts w:eastAsia="Times New Roman" w:cs="Arial"/>
        </w:rPr>
        <w:t>.</w:t>
      </w:r>
    </w:p>
    <w:p w:rsidR="00E55DF8" w:rsidRDefault="00E55DF8" w:rsidP="00E55DF8">
      <w:pPr>
        <w:rPr>
          <w:rFonts w:eastAsia="Times New Roman" w:cs="Arial"/>
        </w:rPr>
      </w:pPr>
      <w:r w:rsidRPr="00A96806">
        <w:rPr>
          <w:rFonts w:eastAsia="Times New Roman" w:cs="Arial"/>
          <w:b/>
          <w:u w:val="single"/>
        </w:rPr>
        <w:t>References:</w:t>
      </w:r>
      <w:r>
        <w:rPr>
          <w:rFonts w:eastAsia="Times New Roman" w:cs="Arial"/>
        </w:rPr>
        <w:t xml:space="preserve"> </w:t>
      </w:r>
    </w:p>
    <w:p w:rsidR="00BE6A2D" w:rsidRDefault="00BE6A2D" w:rsidP="00BE6A2D">
      <w:pPr>
        <w:pStyle w:val="ListParagraph"/>
        <w:numPr>
          <w:ilvl w:val="0"/>
          <w:numId w:val="1"/>
        </w:numPr>
        <w:rPr>
          <w:rFonts w:eastAsia="Times New Roman" w:cs="Arial"/>
        </w:rPr>
      </w:pPr>
      <w:r w:rsidRPr="00BE6A2D">
        <w:rPr>
          <w:rFonts w:eastAsia="Times New Roman" w:cs="Arial"/>
        </w:rPr>
        <w:t xml:space="preserve">Barbaro RP, Paden ML, </w:t>
      </w:r>
      <w:proofErr w:type="spellStart"/>
      <w:r w:rsidRPr="00BE6A2D">
        <w:rPr>
          <w:rFonts w:eastAsia="Times New Roman" w:cs="Arial"/>
        </w:rPr>
        <w:t>Guner</w:t>
      </w:r>
      <w:proofErr w:type="spellEnd"/>
      <w:r w:rsidRPr="00BE6A2D">
        <w:rPr>
          <w:rFonts w:eastAsia="Times New Roman" w:cs="Arial"/>
        </w:rPr>
        <w:t xml:space="preserve"> YS, Raman L, Ryerson LM, Alexander P, Nasr VG,</w:t>
      </w:r>
      <w:r w:rsidRPr="00BE6A2D">
        <w:rPr>
          <w:rFonts w:eastAsia="Times New Roman" w:cs="Arial"/>
        </w:rPr>
        <w:t xml:space="preserve"> </w:t>
      </w:r>
      <w:r w:rsidRPr="00BE6A2D">
        <w:rPr>
          <w:rFonts w:eastAsia="Times New Roman" w:cs="Arial"/>
        </w:rPr>
        <w:t>Bembea MM, Rycus PT, Thiagarajan RR; ELSO member centers. Pediatric</w:t>
      </w:r>
      <w:r w:rsidRPr="00BE6A2D">
        <w:rPr>
          <w:rFonts w:eastAsia="Times New Roman" w:cs="Arial"/>
        </w:rPr>
        <w:t xml:space="preserve"> </w:t>
      </w:r>
      <w:r w:rsidRPr="00BE6A2D">
        <w:rPr>
          <w:rFonts w:eastAsia="Times New Roman" w:cs="Arial"/>
        </w:rPr>
        <w:t>Extracorporeal Life Support Organization Registry International Report 2016.</w:t>
      </w:r>
      <w:r w:rsidRPr="00BE6A2D">
        <w:rPr>
          <w:rFonts w:eastAsia="Times New Roman" w:cs="Arial"/>
        </w:rPr>
        <w:t xml:space="preserve"> </w:t>
      </w:r>
      <w:r w:rsidRPr="00BE6A2D">
        <w:rPr>
          <w:rFonts w:eastAsia="Times New Roman" w:cs="Arial"/>
        </w:rPr>
        <w:t>ASAIO J. 2017 Jul/Aug</w:t>
      </w:r>
      <w:proofErr w:type="gramStart"/>
      <w:r w:rsidRPr="00BE6A2D">
        <w:rPr>
          <w:rFonts w:eastAsia="Times New Roman" w:cs="Arial"/>
        </w:rPr>
        <w:t>;63</w:t>
      </w:r>
      <w:proofErr w:type="gramEnd"/>
      <w:r w:rsidRPr="00BE6A2D">
        <w:rPr>
          <w:rFonts w:eastAsia="Times New Roman" w:cs="Arial"/>
        </w:rPr>
        <w:t xml:space="preserve">(4):456-463. </w:t>
      </w:r>
      <w:proofErr w:type="spellStart"/>
      <w:proofErr w:type="gramStart"/>
      <w:r w:rsidRPr="00BE6A2D">
        <w:rPr>
          <w:rFonts w:eastAsia="Times New Roman" w:cs="Arial"/>
        </w:rPr>
        <w:t>doi</w:t>
      </w:r>
      <w:proofErr w:type="spellEnd"/>
      <w:proofErr w:type="gramEnd"/>
      <w:r w:rsidRPr="00BE6A2D">
        <w:rPr>
          <w:rFonts w:eastAsia="Times New Roman" w:cs="Arial"/>
        </w:rPr>
        <w:t>: 10.1097/MAT.0000000000000603. PubMed</w:t>
      </w:r>
      <w:r w:rsidRPr="00BE6A2D">
        <w:rPr>
          <w:rFonts w:eastAsia="Times New Roman" w:cs="Arial"/>
        </w:rPr>
        <w:t xml:space="preserve"> </w:t>
      </w:r>
      <w:r w:rsidRPr="00BE6A2D">
        <w:rPr>
          <w:rFonts w:eastAsia="Times New Roman" w:cs="Arial"/>
        </w:rPr>
        <w:t>PMID: 28557863; PubMed Central PMCID: PMC5626007.</w:t>
      </w:r>
    </w:p>
    <w:p w:rsidR="00BE6A2D" w:rsidRPr="00604A6A" w:rsidRDefault="00BE6A2D" w:rsidP="00604A6A">
      <w:pPr>
        <w:pStyle w:val="ListParagraph"/>
        <w:numPr>
          <w:ilvl w:val="0"/>
          <w:numId w:val="1"/>
        </w:numPr>
        <w:rPr>
          <w:rFonts w:eastAsia="Times New Roman" w:cs="Arial"/>
        </w:rPr>
      </w:pPr>
      <w:r w:rsidRPr="00BE6A2D">
        <w:rPr>
          <w:rFonts w:eastAsia="Times New Roman" w:cs="Arial"/>
        </w:rPr>
        <w:t xml:space="preserve">Bembea M, Schwartz JM, Shah N, </w:t>
      </w:r>
      <w:proofErr w:type="spellStart"/>
      <w:r w:rsidRPr="00BE6A2D">
        <w:rPr>
          <w:rFonts w:eastAsia="Times New Roman" w:cs="Arial"/>
        </w:rPr>
        <w:t>Colantuoni</w:t>
      </w:r>
      <w:proofErr w:type="spellEnd"/>
      <w:r w:rsidRPr="00BE6A2D">
        <w:rPr>
          <w:rFonts w:eastAsia="Times New Roman" w:cs="Arial"/>
        </w:rPr>
        <w:t xml:space="preserve"> E, Lehmann CU, </w:t>
      </w:r>
      <w:proofErr w:type="spellStart"/>
      <w:r w:rsidRPr="00BE6A2D">
        <w:rPr>
          <w:rFonts w:eastAsia="Times New Roman" w:cs="Arial"/>
        </w:rPr>
        <w:t>Kickler</w:t>
      </w:r>
      <w:proofErr w:type="spellEnd"/>
      <w:r w:rsidRPr="00BE6A2D">
        <w:rPr>
          <w:rFonts w:eastAsia="Times New Roman" w:cs="Arial"/>
        </w:rPr>
        <w:t xml:space="preserve"> T, Pronovost P, </w:t>
      </w:r>
      <w:proofErr w:type="spellStart"/>
      <w:r w:rsidRPr="00BE6A2D">
        <w:rPr>
          <w:rFonts w:eastAsia="Times New Roman" w:cs="Arial"/>
        </w:rPr>
        <w:t>Strouse</w:t>
      </w:r>
      <w:proofErr w:type="spellEnd"/>
      <w:r w:rsidRPr="00BE6A2D">
        <w:rPr>
          <w:rFonts w:eastAsia="Times New Roman" w:cs="Arial"/>
        </w:rPr>
        <w:t xml:space="preserve"> JJ. Anticoagulation monitoring during pediatric extracorporeal membrane oxygenation. ASAIO. 2013 Jan-Feb</w:t>
      </w:r>
      <w:proofErr w:type="gramStart"/>
      <w:r w:rsidRPr="00BE6A2D">
        <w:rPr>
          <w:rFonts w:eastAsia="Times New Roman" w:cs="Arial"/>
        </w:rPr>
        <w:t>;59</w:t>
      </w:r>
      <w:proofErr w:type="gramEnd"/>
      <w:r w:rsidRPr="00BE6A2D">
        <w:rPr>
          <w:rFonts w:eastAsia="Times New Roman" w:cs="Arial"/>
        </w:rPr>
        <w:t>(1):63-8.</w:t>
      </w:r>
    </w:p>
    <w:p w:rsidR="00BE6A2D" w:rsidRPr="00604A6A" w:rsidRDefault="00BE6A2D" w:rsidP="00604A6A">
      <w:pPr>
        <w:pStyle w:val="ListParagraph"/>
        <w:numPr>
          <w:ilvl w:val="0"/>
          <w:numId w:val="1"/>
        </w:numPr>
        <w:rPr>
          <w:rFonts w:eastAsia="Times New Roman" w:cs="Arial"/>
        </w:rPr>
      </w:pPr>
      <w:r w:rsidRPr="00BE6A2D">
        <w:rPr>
          <w:rFonts w:eastAsia="Times New Roman" w:cs="Arial"/>
        </w:rPr>
        <w:t xml:space="preserve">Bembea M, Annich G, Rycus P, Oldenburg G, </w:t>
      </w:r>
      <w:proofErr w:type="spellStart"/>
      <w:r w:rsidRPr="00BE6A2D">
        <w:rPr>
          <w:rFonts w:eastAsia="Times New Roman" w:cs="Arial"/>
        </w:rPr>
        <w:t>Colantuoni</w:t>
      </w:r>
      <w:proofErr w:type="spellEnd"/>
      <w:r w:rsidRPr="00BE6A2D">
        <w:rPr>
          <w:rFonts w:eastAsia="Times New Roman" w:cs="Arial"/>
        </w:rPr>
        <w:t xml:space="preserve"> E, Berkowitz I, Pronovost P. Variability in anticoagulation management of patients on extracorporeal membrane oxygenation: an international survey. </w:t>
      </w:r>
      <w:proofErr w:type="spellStart"/>
      <w:r w:rsidRPr="00BE6A2D">
        <w:rPr>
          <w:rFonts w:eastAsia="Times New Roman" w:cs="Arial"/>
        </w:rPr>
        <w:t>Pediatr</w:t>
      </w:r>
      <w:proofErr w:type="spellEnd"/>
      <w:r w:rsidRPr="00BE6A2D">
        <w:rPr>
          <w:rFonts w:eastAsia="Times New Roman" w:cs="Arial"/>
        </w:rPr>
        <w:t xml:space="preserve"> </w:t>
      </w:r>
      <w:proofErr w:type="spellStart"/>
      <w:r w:rsidRPr="00BE6A2D">
        <w:rPr>
          <w:rFonts w:eastAsia="Times New Roman" w:cs="Arial"/>
        </w:rPr>
        <w:t>Crit</w:t>
      </w:r>
      <w:proofErr w:type="spellEnd"/>
      <w:r w:rsidRPr="00BE6A2D">
        <w:rPr>
          <w:rFonts w:eastAsia="Times New Roman" w:cs="Arial"/>
        </w:rPr>
        <w:t xml:space="preserve"> Care Med. 2013 Feb</w:t>
      </w:r>
      <w:proofErr w:type="gramStart"/>
      <w:r w:rsidRPr="00BE6A2D">
        <w:rPr>
          <w:rFonts w:eastAsia="Times New Roman" w:cs="Arial"/>
        </w:rPr>
        <w:t>;14</w:t>
      </w:r>
      <w:proofErr w:type="gramEnd"/>
      <w:r w:rsidRPr="00BE6A2D">
        <w:rPr>
          <w:rFonts w:eastAsia="Times New Roman" w:cs="Arial"/>
        </w:rPr>
        <w:t>(2):e77.</w:t>
      </w:r>
    </w:p>
    <w:p w:rsidR="00BE6A2D" w:rsidRPr="00BE6A2D" w:rsidRDefault="00BE6A2D" w:rsidP="00BE6A2D">
      <w:pPr>
        <w:pStyle w:val="ListParagraph"/>
        <w:numPr>
          <w:ilvl w:val="0"/>
          <w:numId w:val="1"/>
        </w:numPr>
        <w:rPr>
          <w:rFonts w:eastAsia="Times New Roman" w:cs="Arial"/>
        </w:rPr>
      </w:pPr>
      <w:r w:rsidRPr="00BE6A2D">
        <w:rPr>
          <w:rFonts w:eastAsia="Times New Roman" w:cs="Arial"/>
        </w:rPr>
        <w:t xml:space="preserve">Bembea M, Lee R, </w:t>
      </w:r>
      <w:proofErr w:type="spellStart"/>
      <w:r w:rsidRPr="00BE6A2D">
        <w:rPr>
          <w:rFonts w:eastAsia="Times New Roman" w:cs="Arial"/>
        </w:rPr>
        <w:t>Masten</w:t>
      </w:r>
      <w:proofErr w:type="spellEnd"/>
      <w:r w:rsidRPr="00BE6A2D">
        <w:rPr>
          <w:rFonts w:eastAsia="Times New Roman" w:cs="Arial"/>
        </w:rPr>
        <w:t xml:space="preserve"> D, </w:t>
      </w:r>
      <w:proofErr w:type="spellStart"/>
      <w:r w:rsidRPr="00BE6A2D">
        <w:rPr>
          <w:rFonts w:eastAsia="Times New Roman" w:cs="Arial"/>
        </w:rPr>
        <w:t>Kibler</w:t>
      </w:r>
      <w:proofErr w:type="spellEnd"/>
      <w:r w:rsidRPr="00BE6A2D">
        <w:rPr>
          <w:rFonts w:eastAsia="Times New Roman" w:cs="Arial"/>
        </w:rPr>
        <w:t xml:space="preserve"> K, Lehmann C, Brady K, Easley B. Magnitude of arterial carbon dioxide change at initiation of extracorporeal membrane oxygenation support is associated with survival. J Extra </w:t>
      </w:r>
      <w:proofErr w:type="spellStart"/>
      <w:r w:rsidRPr="00BE6A2D">
        <w:rPr>
          <w:rFonts w:eastAsia="Times New Roman" w:cs="Arial"/>
        </w:rPr>
        <w:t>Corpor</w:t>
      </w:r>
      <w:proofErr w:type="spellEnd"/>
      <w:r w:rsidRPr="00BE6A2D">
        <w:rPr>
          <w:rFonts w:eastAsia="Times New Roman" w:cs="Arial"/>
        </w:rPr>
        <w:t xml:space="preserve"> Technol. 2013 Mar</w:t>
      </w:r>
      <w:proofErr w:type="gramStart"/>
      <w:r w:rsidRPr="00BE6A2D">
        <w:rPr>
          <w:rFonts w:eastAsia="Times New Roman" w:cs="Arial"/>
        </w:rPr>
        <w:t>;45</w:t>
      </w:r>
      <w:proofErr w:type="gramEnd"/>
      <w:r w:rsidRPr="00BE6A2D">
        <w:rPr>
          <w:rFonts w:eastAsia="Times New Roman" w:cs="Arial"/>
        </w:rPr>
        <w:t>(1):26-32.</w:t>
      </w:r>
    </w:p>
    <w:p w:rsidR="00604A6A" w:rsidRPr="00604A6A" w:rsidRDefault="00604A6A" w:rsidP="00604A6A">
      <w:pPr>
        <w:pStyle w:val="ListParagraph"/>
        <w:numPr>
          <w:ilvl w:val="0"/>
          <w:numId w:val="1"/>
        </w:numPr>
        <w:rPr>
          <w:rFonts w:eastAsia="Times New Roman" w:cs="Arial"/>
        </w:rPr>
      </w:pPr>
      <w:r w:rsidRPr="00604A6A">
        <w:rPr>
          <w:rFonts w:eastAsia="Times New Roman" w:cs="Arial"/>
        </w:rPr>
        <w:t xml:space="preserve">Bembea MM, Felling R, Anton B, Salorio CF, Johnston MV. </w:t>
      </w:r>
      <w:proofErr w:type="spellStart"/>
      <w:r w:rsidRPr="00604A6A">
        <w:rPr>
          <w:rFonts w:eastAsia="Times New Roman" w:cs="Arial"/>
        </w:rPr>
        <w:t>Neuromonitoring</w:t>
      </w:r>
      <w:proofErr w:type="spellEnd"/>
      <w:r w:rsidRPr="00604A6A">
        <w:rPr>
          <w:rFonts w:eastAsia="Times New Roman" w:cs="Arial"/>
        </w:rPr>
        <w:t xml:space="preserve"> during extracorporeal membrane oxygenation: a systematic review of the literature. </w:t>
      </w:r>
      <w:proofErr w:type="spellStart"/>
      <w:r w:rsidRPr="00604A6A">
        <w:rPr>
          <w:rFonts w:eastAsia="Times New Roman" w:cs="Arial"/>
        </w:rPr>
        <w:t>Pediatr</w:t>
      </w:r>
      <w:proofErr w:type="spellEnd"/>
      <w:r w:rsidRPr="00604A6A">
        <w:rPr>
          <w:rFonts w:eastAsia="Times New Roman" w:cs="Arial"/>
        </w:rPr>
        <w:t xml:space="preserve"> </w:t>
      </w:r>
      <w:proofErr w:type="spellStart"/>
      <w:r w:rsidRPr="00604A6A">
        <w:rPr>
          <w:rFonts w:eastAsia="Times New Roman" w:cs="Arial"/>
        </w:rPr>
        <w:t>Crit</w:t>
      </w:r>
      <w:proofErr w:type="spellEnd"/>
      <w:r w:rsidRPr="00604A6A">
        <w:rPr>
          <w:rFonts w:eastAsia="Times New Roman" w:cs="Arial"/>
        </w:rPr>
        <w:t xml:space="preserve"> Care Med. 2015 Jul</w:t>
      </w:r>
      <w:proofErr w:type="gramStart"/>
      <w:r w:rsidRPr="00604A6A">
        <w:rPr>
          <w:rFonts w:eastAsia="Times New Roman" w:cs="Arial"/>
        </w:rPr>
        <w:t>;16</w:t>
      </w:r>
      <w:proofErr w:type="gramEnd"/>
      <w:r w:rsidRPr="00604A6A">
        <w:rPr>
          <w:rFonts w:eastAsia="Times New Roman" w:cs="Arial"/>
        </w:rPr>
        <w:t>(6):558-64.</w:t>
      </w:r>
    </w:p>
    <w:p w:rsidR="00604A6A" w:rsidRPr="00604A6A" w:rsidRDefault="00604A6A" w:rsidP="00604A6A">
      <w:pPr>
        <w:pStyle w:val="ListParagraph"/>
        <w:numPr>
          <w:ilvl w:val="0"/>
          <w:numId w:val="1"/>
        </w:numPr>
        <w:rPr>
          <w:rFonts w:eastAsia="Times New Roman" w:cs="Arial"/>
        </w:rPr>
      </w:pPr>
      <w:r w:rsidRPr="00604A6A">
        <w:rPr>
          <w:rFonts w:eastAsia="Times New Roman" w:cs="Arial"/>
        </w:rPr>
        <w:t xml:space="preserve">Bembea MM, Rizkalla N, </w:t>
      </w:r>
      <w:proofErr w:type="spellStart"/>
      <w:r w:rsidRPr="00604A6A">
        <w:rPr>
          <w:rFonts w:eastAsia="Times New Roman" w:cs="Arial"/>
        </w:rPr>
        <w:t>Freedy</w:t>
      </w:r>
      <w:proofErr w:type="spellEnd"/>
      <w:r w:rsidRPr="00604A6A">
        <w:rPr>
          <w:rFonts w:eastAsia="Times New Roman" w:cs="Arial"/>
        </w:rPr>
        <w:t xml:space="preserve"> J, </w:t>
      </w:r>
      <w:proofErr w:type="spellStart"/>
      <w:r w:rsidRPr="00604A6A">
        <w:rPr>
          <w:rFonts w:eastAsia="Times New Roman" w:cs="Arial"/>
        </w:rPr>
        <w:t>Barasch</w:t>
      </w:r>
      <w:proofErr w:type="spellEnd"/>
      <w:r w:rsidRPr="00604A6A">
        <w:rPr>
          <w:rFonts w:eastAsia="Times New Roman" w:cs="Arial"/>
        </w:rPr>
        <w:t xml:space="preserve"> N, Vaidya D, Pronovost PJ, Everett AD, Mueller G. Plasma Biomarkers of Brain Injury as Diagnostic Tools and Outcome Predictors after Extracorporeal Membrane Oxygenation. </w:t>
      </w:r>
      <w:proofErr w:type="spellStart"/>
      <w:r w:rsidRPr="00604A6A">
        <w:rPr>
          <w:rFonts w:eastAsia="Times New Roman" w:cs="Arial"/>
        </w:rPr>
        <w:t>Crit</w:t>
      </w:r>
      <w:proofErr w:type="spellEnd"/>
      <w:r w:rsidRPr="00604A6A">
        <w:rPr>
          <w:rFonts w:eastAsia="Times New Roman" w:cs="Arial"/>
        </w:rPr>
        <w:t xml:space="preserve"> Care Med. 2015 Oct</w:t>
      </w:r>
      <w:proofErr w:type="gramStart"/>
      <w:r w:rsidRPr="00604A6A">
        <w:rPr>
          <w:rFonts w:eastAsia="Times New Roman" w:cs="Arial"/>
        </w:rPr>
        <w:t>;43</w:t>
      </w:r>
      <w:proofErr w:type="gramEnd"/>
      <w:r w:rsidRPr="00604A6A">
        <w:rPr>
          <w:rFonts w:eastAsia="Times New Roman" w:cs="Arial"/>
        </w:rPr>
        <w:t>(10):2202-11.</w:t>
      </w:r>
    </w:p>
    <w:p w:rsidR="00604A6A" w:rsidRPr="00604A6A" w:rsidRDefault="00604A6A" w:rsidP="00604A6A">
      <w:pPr>
        <w:pStyle w:val="ListParagraph"/>
        <w:numPr>
          <w:ilvl w:val="0"/>
          <w:numId w:val="1"/>
        </w:numPr>
        <w:rPr>
          <w:rFonts w:eastAsia="Times New Roman" w:cs="Arial"/>
        </w:rPr>
      </w:pPr>
      <w:r w:rsidRPr="00604A6A">
        <w:rPr>
          <w:rFonts w:eastAsia="Times New Roman" w:cs="Arial"/>
        </w:rPr>
        <w:t xml:space="preserve">Meert KL, Guerguerian AM, Barbaro R, Slomine BS, Christensen JR, Berger J, Topjian A, Bembea M, </w:t>
      </w:r>
      <w:proofErr w:type="spellStart"/>
      <w:r w:rsidRPr="00604A6A">
        <w:rPr>
          <w:rFonts w:eastAsia="Times New Roman" w:cs="Arial"/>
        </w:rPr>
        <w:t>Tabbutt</w:t>
      </w:r>
      <w:proofErr w:type="spellEnd"/>
      <w:r w:rsidRPr="00604A6A">
        <w:rPr>
          <w:rFonts w:eastAsia="Times New Roman" w:cs="Arial"/>
        </w:rPr>
        <w:t xml:space="preserve"> S, Fink EL, Schwartz SM, Nadkarni VM, Telford R, Dean JM, </w:t>
      </w:r>
      <w:proofErr w:type="spellStart"/>
      <w:r w:rsidRPr="00604A6A">
        <w:rPr>
          <w:rFonts w:eastAsia="Times New Roman" w:cs="Arial"/>
        </w:rPr>
        <w:t>Moler</w:t>
      </w:r>
      <w:proofErr w:type="spellEnd"/>
      <w:r w:rsidRPr="00604A6A">
        <w:rPr>
          <w:rFonts w:eastAsia="Times New Roman" w:cs="Arial"/>
        </w:rPr>
        <w:t xml:space="preserve"> FW; Therapeutic Hypothermia After Pediatric Cardiac Arrest (THAPCA) Trial Investigators. Extracorporeal Cardiopulmonary Resuscitation: One-Year Survival and Neurobehavioral Outcome </w:t>
      </w:r>
      <w:proofErr w:type="gramStart"/>
      <w:r w:rsidRPr="00604A6A">
        <w:rPr>
          <w:rFonts w:eastAsia="Times New Roman" w:cs="Arial"/>
        </w:rPr>
        <w:t>Among</w:t>
      </w:r>
      <w:proofErr w:type="gramEnd"/>
      <w:r w:rsidRPr="00604A6A">
        <w:rPr>
          <w:rFonts w:eastAsia="Times New Roman" w:cs="Arial"/>
        </w:rPr>
        <w:t xml:space="preserve"> Infants and Children With In-Hospital Cardiac Arrest. </w:t>
      </w:r>
      <w:proofErr w:type="spellStart"/>
      <w:r w:rsidRPr="00604A6A">
        <w:rPr>
          <w:rFonts w:eastAsia="Times New Roman" w:cs="Arial"/>
        </w:rPr>
        <w:t>Crit</w:t>
      </w:r>
      <w:proofErr w:type="spellEnd"/>
      <w:r w:rsidRPr="00604A6A">
        <w:rPr>
          <w:rFonts w:eastAsia="Times New Roman" w:cs="Arial"/>
        </w:rPr>
        <w:t xml:space="preserve"> Care Med. 2019 Mar</w:t>
      </w:r>
      <w:proofErr w:type="gramStart"/>
      <w:r w:rsidRPr="00604A6A">
        <w:rPr>
          <w:rFonts w:eastAsia="Times New Roman" w:cs="Arial"/>
        </w:rPr>
        <w:t>;47</w:t>
      </w:r>
      <w:proofErr w:type="gramEnd"/>
      <w:r w:rsidRPr="00604A6A">
        <w:rPr>
          <w:rFonts w:eastAsia="Times New Roman" w:cs="Arial"/>
        </w:rPr>
        <w:t xml:space="preserve">(3):393-402. </w:t>
      </w:r>
      <w:proofErr w:type="spellStart"/>
      <w:proofErr w:type="gramStart"/>
      <w:r w:rsidRPr="00604A6A">
        <w:rPr>
          <w:rFonts w:eastAsia="Times New Roman" w:cs="Arial"/>
        </w:rPr>
        <w:t>doi</w:t>
      </w:r>
      <w:proofErr w:type="spellEnd"/>
      <w:proofErr w:type="gramEnd"/>
      <w:r w:rsidRPr="00604A6A">
        <w:rPr>
          <w:rFonts w:eastAsia="Times New Roman" w:cs="Arial"/>
        </w:rPr>
        <w:t>: 10.1097/CCM.0000000000003545.</w:t>
      </w:r>
    </w:p>
    <w:p w:rsidR="00604A6A" w:rsidRPr="00604A6A" w:rsidRDefault="00604A6A" w:rsidP="00604A6A">
      <w:pPr>
        <w:pStyle w:val="ListParagraph"/>
        <w:numPr>
          <w:ilvl w:val="0"/>
          <w:numId w:val="1"/>
        </w:numPr>
        <w:rPr>
          <w:rFonts w:eastAsia="Times New Roman" w:cs="Arial"/>
        </w:rPr>
      </w:pPr>
      <w:r w:rsidRPr="00604A6A">
        <w:rPr>
          <w:rFonts w:eastAsia="Times New Roman" w:cs="Arial"/>
        </w:rPr>
        <w:t xml:space="preserve">Bembea MM, Ng DK, Rizkalla N, Rycus P, Lasa JJ, Dalton H, Topjian AA, Thiagarajan RR, Nadkarni VM, Hunt EA. Outcomes after Extracorporeal Cardiopulmonary Resuscitation of Pediatric In-Hospital Cardiac Arrest: A Report From the Get With The Guidelines-Resuscitation and the Extracorporeal Life Support Organization Registries. </w:t>
      </w:r>
      <w:proofErr w:type="spellStart"/>
      <w:r w:rsidRPr="00604A6A">
        <w:rPr>
          <w:rFonts w:eastAsia="Times New Roman" w:cs="Arial"/>
        </w:rPr>
        <w:t>Crit</w:t>
      </w:r>
      <w:proofErr w:type="spellEnd"/>
      <w:r w:rsidRPr="00604A6A">
        <w:rPr>
          <w:rFonts w:eastAsia="Times New Roman" w:cs="Arial"/>
        </w:rPr>
        <w:t xml:space="preserve"> Care Med. 2019 Apr</w:t>
      </w:r>
      <w:proofErr w:type="gramStart"/>
      <w:r w:rsidRPr="00604A6A">
        <w:rPr>
          <w:rFonts w:eastAsia="Times New Roman" w:cs="Arial"/>
        </w:rPr>
        <w:t>;47</w:t>
      </w:r>
      <w:proofErr w:type="gramEnd"/>
      <w:r w:rsidRPr="00604A6A">
        <w:rPr>
          <w:rFonts w:eastAsia="Times New Roman" w:cs="Arial"/>
        </w:rPr>
        <w:t xml:space="preserve">(4):e278-e285. </w:t>
      </w:r>
      <w:proofErr w:type="spellStart"/>
      <w:proofErr w:type="gramStart"/>
      <w:r w:rsidRPr="00604A6A">
        <w:rPr>
          <w:rFonts w:eastAsia="Times New Roman" w:cs="Arial"/>
        </w:rPr>
        <w:t>doi</w:t>
      </w:r>
      <w:proofErr w:type="spellEnd"/>
      <w:proofErr w:type="gramEnd"/>
      <w:r w:rsidRPr="00604A6A">
        <w:rPr>
          <w:rFonts w:eastAsia="Times New Roman" w:cs="Arial"/>
        </w:rPr>
        <w:t>: 10.1097/CCM.0000000000003622.</w:t>
      </w:r>
    </w:p>
    <w:p w:rsidR="00BE6A2D" w:rsidRPr="00604A6A" w:rsidRDefault="00604A6A" w:rsidP="00604A6A">
      <w:pPr>
        <w:pStyle w:val="ListParagraph"/>
        <w:numPr>
          <w:ilvl w:val="0"/>
          <w:numId w:val="1"/>
        </w:numPr>
        <w:rPr>
          <w:rFonts w:eastAsia="Times New Roman" w:cs="Arial"/>
        </w:rPr>
      </w:pPr>
      <w:r w:rsidRPr="00604A6A">
        <w:rPr>
          <w:rFonts w:eastAsia="Times New Roman" w:cs="Arial"/>
        </w:rPr>
        <w:t xml:space="preserve">Bembea MM, Felling RJ, Caprarola SD, Ng DK, Tekes A, Boyle K, Yiu A, Rizkalla N, </w:t>
      </w:r>
      <w:proofErr w:type="spellStart"/>
      <w:r w:rsidRPr="00604A6A">
        <w:rPr>
          <w:rFonts w:eastAsia="Times New Roman" w:cs="Arial"/>
        </w:rPr>
        <w:t>McElrath</w:t>
      </w:r>
      <w:proofErr w:type="spellEnd"/>
      <w:r w:rsidRPr="00604A6A">
        <w:rPr>
          <w:rFonts w:eastAsia="Times New Roman" w:cs="Arial"/>
        </w:rPr>
        <w:t xml:space="preserve"> Schwartz J, Everett AE, Salorio C. Neurologic Outcomes in a Two-Center Cohort of Neonatal and Pediatric Patients Supported on Extracorporeal Membrane Oxygenation. ASAIO J. 2018. Jan 14. </w:t>
      </w:r>
      <w:proofErr w:type="spellStart"/>
      <w:proofErr w:type="gramStart"/>
      <w:r w:rsidRPr="00604A6A">
        <w:rPr>
          <w:rFonts w:eastAsia="Times New Roman" w:cs="Arial"/>
        </w:rPr>
        <w:t>doi</w:t>
      </w:r>
      <w:proofErr w:type="spellEnd"/>
      <w:proofErr w:type="gramEnd"/>
      <w:r w:rsidRPr="00604A6A">
        <w:rPr>
          <w:rFonts w:eastAsia="Times New Roman" w:cs="Arial"/>
        </w:rPr>
        <w:t>: 10.1097/MAT.0000000000000933. [</w:t>
      </w:r>
      <w:proofErr w:type="spellStart"/>
      <w:r w:rsidRPr="00604A6A">
        <w:rPr>
          <w:rFonts w:eastAsia="Times New Roman" w:cs="Arial"/>
        </w:rPr>
        <w:t>Epub</w:t>
      </w:r>
      <w:proofErr w:type="spellEnd"/>
      <w:r w:rsidRPr="00604A6A">
        <w:rPr>
          <w:rFonts w:eastAsia="Times New Roman" w:cs="Arial"/>
        </w:rPr>
        <w:t xml:space="preserve"> ahead of print]. </w:t>
      </w:r>
    </w:p>
    <w:p w:rsidR="00A96806" w:rsidRPr="00A96806" w:rsidRDefault="00A96806">
      <w:pPr>
        <w:rPr>
          <w:rFonts w:cs="Arial"/>
        </w:rPr>
      </w:pPr>
    </w:p>
    <w:sectPr w:rsidR="00A96806" w:rsidRPr="00A9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3B82"/>
    <w:multiLevelType w:val="hybridMultilevel"/>
    <w:tmpl w:val="9580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54"/>
    <w:rsid w:val="001142B6"/>
    <w:rsid w:val="00392E6D"/>
    <w:rsid w:val="00410449"/>
    <w:rsid w:val="00442971"/>
    <w:rsid w:val="00477B24"/>
    <w:rsid w:val="00604A6A"/>
    <w:rsid w:val="0076196A"/>
    <w:rsid w:val="008105C2"/>
    <w:rsid w:val="009A7F54"/>
    <w:rsid w:val="00A96806"/>
    <w:rsid w:val="00BE6A2D"/>
    <w:rsid w:val="00E25D0D"/>
    <w:rsid w:val="00E55DF8"/>
    <w:rsid w:val="00EF45C5"/>
    <w:rsid w:val="00F4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B15D9-BAA5-4A67-9065-FD68788B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6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8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680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6196A"/>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EF45C5"/>
    <w:rPr>
      <w:color w:val="0563C1" w:themeColor="hyperlink"/>
      <w:u w:val="single"/>
    </w:rPr>
  </w:style>
  <w:style w:type="paragraph" w:styleId="ListParagraph">
    <w:name w:val="List Paragraph"/>
    <w:basedOn w:val="Normal"/>
    <w:uiPriority w:val="34"/>
    <w:qFormat/>
    <w:rsid w:val="00BE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so.org/Portals/0/ELSOECLSRegistryForm5_0%202018-03-0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Sapirstein</dc:creator>
  <cp:keywords/>
  <dc:description/>
  <cp:lastModifiedBy>Melania Bembea</cp:lastModifiedBy>
  <cp:revision>3</cp:revision>
  <dcterms:created xsi:type="dcterms:W3CDTF">2019-07-22T12:08:00Z</dcterms:created>
  <dcterms:modified xsi:type="dcterms:W3CDTF">2019-07-22T12:42:00Z</dcterms:modified>
</cp:coreProperties>
</file>