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CE32B" w14:textId="0AFD65F6" w:rsidR="00A96806" w:rsidRPr="004B5AC8" w:rsidRDefault="00A96806">
      <w:pPr>
        <w:rPr>
          <w:rFonts w:eastAsia="Times New Roman" w:cs="Arial"/>
          <w:bCs/>
        </w:rPr>
      </w:pPr>
      <w:r w:rsidRPr="00A96806">
        <w:rPr>
          <w:rFonts w:eastAsia="Times New Roman" w:cs="Arial"/>
          <w:b/>
          <w:u w:val="single"/>
        </w:rPr>
        <w:t>Project Title:</w:t>
      </w:r>
      <w:r w:rsidR="004B5AC8">
        <w:rPr>
          <w:rFonts w:eastAsia="Times New Roman" w:cs="Arial"/>
          <w:bCs/>
        </w:rPr>
        <w:t xml:space="preserve"> Predicting respiratory decompensation </w:t>
      </w:r>
      <w:r w:rsidR="00C325B3">
        <w:rPr>
          <w:rFonts w:eastAsia="Times New Roman" w:cs="Arial"/>
          <w:bCs/>
        </w:rPr>
        <w:t>in Pediatric ICU</w:t>
      </w:r>
    </w:p>
    <w:p w14:paraId="194CE32C" w14:textId="4A7AE309" w:rsidR="00A96806" w:rsidRDefault="00A96806">
      <w:pPr>
        <w:rPr>
          <w:rFonts w:eastAsia="Times New Roman" w:cs="Arial"/>
        </w:rPr>
      </w:pPr>
      <w:r w:rsidRPr="00A96806">
        <w:rPr>
          <w:rFonts w:eastAsia="Times New Roman" w:cs="Arial"/>
          <w:b/>
          <w:u w:val="single"/>
        </w:rPr>
        <w:t>Problem Statement</w:t>
      </w:r>
      <w:r>
        <w:rPr>
          <w:rFonts w:eastAsia="Times New Roman" w:cs="Arial"/>
        </w:rPr>
        <w:t xml:space="preserve">: </w:t>
      </w:r>
      <w:r w:rsidR="00320A60">
        <w:rPr>
          <w:rFonts w:eastAsia="Times New Roman" w:cs="Arial"/>
        </w:rPr>
        <w:t>Mechanical ventilation is a life sustaining therapy, but patients remain at risk for further decompensation, either due to the primary disease or complications such as ventilator lung injury or ventilated associated infection.</w:t>
      </w:r>
      <w:r w:rsidR="00264F8F">
        <w:rPr>
          <w:rFonts w:eastAsia="Times New Roman" w:cs="Arial"/>
        </w:rPr>
        <w:t xml:space="preserve">  Early warning of decompensation could trigger inv</w:t>
      </w:r>
      <w:r w:rsidR="00182EA8">
        <w:rPr>
          <w:rFonts w:eastAsia="Times New Roman" w:cs="Arial"/>
        </w:rPr>
        <w:t xml:space="preserve">estigations and interventions that minimize this risk. We hypothesize that </w:t>
      </w:r>
      <w:r w:rsidR="0021210E">
        <w:rPr>
          <w:rFonts w:eastAsia="Times New Roman" w:cs="Arial"/>
        </w:rPr>
        <w:t xml:space="preserve">it is possible to predict decompensation </w:t>
      </w:r>
      <w:r w:rsidR="009A64A1">
        <w:rPr>
          <w:rFonts w:eastAsia="Times New Roman" w:cs="Arial"/>
        </w:rPr>
        <w:t>by integrating patient data (</w:t>
      </w:r>
      <w:r w:rsidR="002F300E">
        <w:rPr>
          <w:rFonts w:eastAsia="Times New Roman" w:cs="Arial"/>
        </w:rPr>
        <w:t>high resolution physiologic data, ventilator data, and laboratory data)</w:t>
      </w:r>
      <w:r w:rsidR="009A64A1">
        <w:rPr>
          <w:rFonts w:eastAsia="Times New Roman" w:cs="Arial"/>
        </w:rPr>
        <w:t xml:space="preserve"> into a prediction model.</w:t>
      </w:r>
    </w:p>
    <w:p w14:paraId="194CE32D" w14:textId="1B54CC0E" w:rsidR="00C16198" w:rsidRDefault="00C16198">
      <w:pPr>
        <w:rPr>
          <w:rFonts w:eastAsia="Times New Roman" w:cs="Arial"/>
        </w:rPr>
      </w:pPr>
      <w:r w:rsidRPr="00C16198">
        <w:rPr>
          <w:rFonts w:eastAsia="Times New Roman" w:cs="Arial"/>
          <w:b/>
          <w:u w:val="single"/>
        </w:rPr>
        <w:t>Project Team:</w:t>
      </w:r>
      <w:r>
        <w:rPr>
          <w:rFonts w:eastAsia="Times New Roman" w:cs="Arial"/>
        </w:rPr>
        <w:t xml:space="preserve"> </w:t>
      </w:r>
    </w:p>
    <w:p w14:paraId="1F24EE1C" w14:textId="4739E353" w:rsidR="002F300E" w:rsidRDefault="002F300E">
      <w:pPr>
        <w:rPr>
          <w:rFonts w:eastAsia="Times New Roman" w:cs="Arial"/>
        </w:rPr>
      </w:pPr>
      <w:r>
        <w:rPr>
          <w:rFonts w:eastAsia="Times New Roman" w:cs="Arial"/>
        </w:rPr>
        <w:t>Faculty Mentor: Jim Fackler, MD</w:t>
      </w:r>
      <w:r w:rsidR="00132CE7">
        <w:rPr>
          <w:rFonts w:eastAsia="Times New Roman" w:cs="Arial"/>
        </w:rPr>
        <w:t xml:space="preserve"> (</w:t>
      </w:r>
      <w:r w:rsidR="00F22B41">
        <w:rPr>
          <w:rFonts w:eastAsia="Times New Roman" w:cs="Arial"/>
        </w:rPr>
        <w:t>Pediatric Critical Care Attending</w:t>
      </w:r>
      <w:r w:rsidR="00132CE7">
        <w:rPr>
          <w:rFonts w:eastAsia="Times New Roman" w:cs="Arial"/>
        </w:rPr>
        <w:t>), Mela Bembea, MD, PhD (Pediatric Critical Care Attending).</w:t>
      </w:r>
    </w:p>
    <w:p w14:paraId="29E52CDB" w14:textId="55E1C8F8" w:rsidR="003D2CF1" w:rsidRDefault="003D2CF1">
      <w:pPr>
        <w:rPr>
          <w:rFonts w:eastAsia="Times New Roman" w:cs="Arial"/>
        </w:rPr>
      </w:pPr>
      <w:r>
        <w:rPr>
          <w:rFonts w:eastAsia="Times New Roman" w:cs="Arial"/>
        </w:rPr>
        <w:t>Co-mentor: Jules Bergmann, MD</w:t>
      </w:r>
      <w:r w:rsidR="00132CE7">
        <w:rPr>
          <w:rFonts w:eastAsia="Times New Roman" w:cs="Arial"/>
        </w:rPr>
        <w:t xml:space="preserve"> (T32 c</w:t>
      </w:r>
      <w:r>
        <w:rPr>
          <w:rFonts w:eastAsia="Times New Roman" w:cs="Arial"/>
        </w:rPr>
        <w:t>linical research fellow</w:t>
      </w:r>
      <w:r w:rsidR="00132CE7">
        <w:rPr>
          <w:rFonts w:eastAsia="Times New Roman" w:cs="Arial"/>
        </w:rPr>
        <w:t>).</w:t>
      </w:r>
    </w:p>
    <w:p w14:paraId="194CE32E" w14:textId="6F8F234B" w:rsidR="00A96806" w:rsidRDefault="00A96806">
      <w:pPr>
        <w:rPr>
          <w:rFonts w:eastAsia="Times New Roman" w:cs="Arial"/>
        </w:rPr>
      </w:pPr>
      <w:r w:rsidRPr="00A96806">
        <w:rPr>
          <w:rFonts w:eastAsia="Times New Roman" w:cs="Arial"/>
          <w:b/>
          <w:u w:val="single"/>
        </w:rPr>
        <w:t>Background</w:t>
      </w:r>
      <w:r>
        <w:rPr>
          <w:rFonts w:eastAsia="Times New Roman" w:cs="Arial"/>
        </w:rPr>
        <w:t xml:space="preserve">: </w:t>
      </w:r>
      <w:r w:rsidR="00AD2389">
        <w:rPr>
          <w:rFonts w:eastAsia="Times New Roman" w:cs="Arial"/>
        </w:rPr>
        <w:t>There is a large body of prior and active work on developing early warning systems</w:t>
      </w:r>
      <w:r w:rsidR="00C60D80">
        <w:rPr>
          <w:rFonts w:eastAsia="Times New Roman" w:cs="Arial"/>
        </w:rPr>
        <w:t>, primarily in sepsis. T</w:t>
      </w:r>
      <w:r w:rsidR="00FA6D50">
        <w:rPr>
          <w:rFonts w:eastAsia="Times New Roman" w:cs="Arial"/>
        </w:rPr>
        <w:t>REWS</w:t>
      </w:r>
      <w:r w:rsidR="00C60D80">
        <w:rPr>
          <w:rFonts w:eastAsia="Times New Roman" w:cs="Arial"/>
        </w:rPr>
        <w:t>core</w:t>
      </w:r>
      <w:r w:rsidR="00FA6D50">
        <w:rPr>
          <w:rFonts w:eastAsia="Times New Roman" w:cs="Arial"/>
        </w:rPr>
        <w:t xml:space="preserve"> (Henry </w:t>
      </w:r>
      <w:r w:rsidR="00B1377A">
        <w:rPr>
          <w:rFonts w:eastAsia="Times New Roman" w:cs="Arial"/>
        </w:rPr>
        <w:t>2015 from Saria’s lab</w:t>
      </w:r>
      <w:r w:rsidR="00FA6D50">
        <w:rPr>
          <w:rFonts w:eastAsia="Times New Roman" w:cs="Arial"/>
        </w:rPr>
        <w:t>)</w:t>
      </w:r>
      <w:r w:rsidR="00C60D80">
        <w:rPr>
          <w:rFonts w:eastAsia="Times New Roman" w:cs="Arial"/>
        </w:rPr>
        <w:t xml:space="preserve">, </w:t>
      </w:r>
      <w:r w:rsidR="00B1377A">
        <w:rPr>
          <w:rFonts w:eastAsia="Times New Roman" w:cs="Arial"/>
        </w:rPr>
        <w:t>identification of p</w:t>
      </w:r>
      <w:r w:rsidR="00C60D80">
        <w:rPr>
          <w:rFonts w:eastAsia="Times New Roman" w:cs="Arial"/>
        </w:rPr>
        <w:t>re-sepsis</w:t>
      </w:r>
      <w:r w:rsidR="00B1377A">
        <w:rPr>
          <w:rFonts w:eastAsia="Times New Roman" w:cs="Arial"/>
        </w:rPr>
        <w:t xml:space="preserve"> states (Liu 2019 from Winslow’s lab)</w:t>
      </w:r>
      <w:r w:rsidR="00C60D80">
        <w:rPr>
          <w:rFonts w:eastAsia="Times New Roman" w:cs="Arial"/>
        </w:rPr>
        <w:t xml:space="preserve">, </w:t>
      </w:r>
      <w:r w:rsidR="00D312FD">
        <w:rPr>
          <w:rFonts w:eastAsia="Times New Roman" w:cs="Arial"/>
        </w:rPr>
        <w:t>AWARE</w:t>
      </w:r>
      <w:r w:rsidR="00B1377A">
        <w:rPr>
          <w:rFonts w:eastAsia="Times New Roman" w:cs="Arial"/>
        </w:rPr>
        <w:t xml:space="preserve"> at Mayo (Harrison 2016)</w:t>
      </w:r>
      <w:r w:rsidR="00A20162">
        <w:rPr>
          <w:rFonts w:eastAsia="Times New Roman" w:cs="Arial"/>
        </w:rPr>
        <w:t xml:space="preserve">, </w:t>
      </w:r>
      <w:r w:rsidR="00B1377A">
        <w:rPr>
          <w:rFonts w:eastAsia="Times New Roman" w:cs="Arial"/>
        </w:rPr>
        <w:t xml:space="preserve">and </w:t>
      </w:r>
      <w:r w:rsidR="00A20162">
        <w:rPr>
          <w:rFonts w:eastAsia="Times New Roman" w:cs="Arial"/>
        </w:rPr>
        <w:t>Dascena</w:t>
      </w:r>
      <w:r w:rsidR="00B1377A">
        <w:rPr>
          <w:rFonts w:eastAsia="Times New Roman" w:cs="Arial"/>
        </w:rPr>
        <w:t xml:space="preserve"> (</w:t>
      </w:r>
      <w:r w:rsidR="00132CE7">
        <w:rPr>
          <w:rFonts w:eastAsia="Times New Roman" w:cs="Arial"/>
        </w:rPr>
        <w:t>Calvert 2016)</w:t>
      </w:r>
      <w:r w:rsidR="00307E07">
        <w:rPr>
          <w:rFonts w:eastAsia="Times New Roman" w:cs="Arial"/>
        </w:rPr>
        <w:t>.</w:t>
      </w:r>
      <w:r w:rsidR="000E5DB9">
        <w:rPr>
          <w:rFonts w:eastAsia="Times New Roman" w:cs="Arial"/>
        </w:rPr>
        <w:t xml:space="preserve">  </w:t>
      </w:r>
      <w:r w:rsidR="00613761">
        <w:rPr>
          <w:rFonts w:eastAsia="Times New Roman" w:cs="Arial"/>
        </w:rPr>
        <w:t>There is smaller body</w:t>
      </w:r>
      <w:r w:rsidR="00311974">
        <w:rPr>
          <w:rFonts w:eastAsia="Times New Roman" w:cs="Arial"/>
        </w:rPr>
        <w:t xml:space="preserve"> of work</w:t>
      </w:r>
      <w:r w:rsidR="00613761">
        <w:rPr>
          <w:rFonts w:eastAsia="Times New Roman" w:cs="Arial"/>
        </w:rPr>
        <w:t xml:space="preserve"> for respiratory failure, including </w:t>
      </w:r>
      <w:r w:rsidR="00F435D0">
        <w:rPr>
          <w:rFonts w:eastAsia="Times New Roman" w:cs="Arial"/>
        </w:rPr>
        <w:t>UVA</w:t>
      </w:r>
      <w:r w:rsidR="00B82BB5">
        <w:rPr>
          <w:rFonts w:eastAsia="Times New Roman" w:cs="Arial"/>
        </w:rPr>
        <w:t xml:space="preserve"> </w:t>
      </w:r>
      <w:r w:rsidR="00DC5C9E">
        <w:rPr>
          <w:rFonts w:eastAsia="Times New Roman" w:cs="Arial"/>
        </w:rPr>
        <w:t xml:space="preserve">(Politano 2013, Moss </w:t>
      </w:r>
      <w:r w:rsidR="00FA6D50">
        <w:rPr>
          <w:rFonts w:eastAsia="Times New Roman" w:cs="Arial"/>
        </w:rPr>
        <w:t>2016</w:t>
      </w:r>
      <w:r w:rsidR="00DC5C9E">
        <w:rPr>
          <w:rFonts w:eastAsia="Times New Roman" w:cs="Arial"/>
        </w:rPr>
        <w:t xml:space="preserve">) </w:t>
      </w:r>
      <w:r w:rsidR="00B82BB5">
        <w:rPr>
          <w:rFonts w:eastAsia="Times New Roman" w:cs="Arial"/>
        </w:rPr>
        <w:t>and Philips (Ennett 2008)</w:t>
      </w:r>
      <w:r w:rsidR="00A20162">
        <w:rPr>
          <w:rFonts w:eastAsia="Times New Roman" w:cs="Arial"/>
        </w:rPr>
        <w:t>.</w:t>
      </w:r>
      <w:r w:rsidR="00307E07">
        <w:rPr>
          <w:rFonts w:eastAsia="Times New Roman" w:cs="Arial"/>
        </w:rPr>
        <w:t xml:space="preserve"> </w:t>
      </w:r>
      <w:r w:rsidR="000368AD">
        <w:rPr>
          <w:rFonts w:eastAsia="Times New Roman" w:cs="Arial"/>
        </w:rPr>
        <w:t xml:space="preserve">Much of this progress has been driven by the availability </w:t>
      </w:r>
      <w:r w:rsidR="00A20162">
        <w:rPr>
          <w:rFonts w:eastAsia="Times New Roman" w:cs="Arial"/>
        </w:rPr>
        <w:t>large datasets</w:t>
      </w:r>
      <w:r w:rsidR="00F85694">
        <w:rPr>
          <w:rFonts w:eastAsia="Times New Roman" w:cs="Arial"/>
        </w:rPr>
        <w:t xml:space="preserve"> (</w:t>
      </w:r>
      <w:r w:rsidR="00311974">
        <w:rPr>
          <w:rFonts w:eastAsia="Times New Roman" w:cs="Arial"/>
        </w:rPr>
        <w:t>especially</w:t>
      </w:r>
      <w:r w:rsidR="00F85694">
        <w:rPr>
          <w:rFonts w:eastAsia="Times New Roman" w:cs="Arial"/>
        </w:rPr>
        <w:t xml:space="preserve"> MIMIC Johnson et al 2016)</w:t>
      </w:r>
      <w:r w:rsidR="00A20162">
        <w:rPr>
          <w:rFonts w:eastAsia="Times New Roman" w:cs="Arial"/>
        </w:rPr>
        <w:t xml:space="preserve"> and</w:t>
      </w:r>
      <w:r w:rsidR="00F85694">
        <w:rPr>
          <w:rFonts w:eastAsia="Times New Roman" w:cs="Arial"/>
        </w:rPr>
        <w:t xml:space="preserve"> the</w:t>
      </w:r>
      <w:r w:rsidR="00393820">
        <w:rPr>
          <w:rFonts w:eastAsia="Times New Roman" w:cs="Arial"/>
        </w:rPr>
        <w:t xml:space="preserve"> advance of machine learning </w:t>
      </w:r>
      <w:r w:rsidR="00830D35">
        <w:rPr>
          <w:rFonts w:eastAsia="Times New Roman" w:cs="Arial"/>
        </w:rPr>
        <w:t>techniques</w:t>
      </w:r>
      <w:r w:rsidR="00311974">
        <w:rPr>
          <w:rFonts w:eastAsia="Times New Roman" w:cs="Arial"/>
        </w:rPr>
        <w:t xml:space="preserve"> capable of handing these large datasets.</w:t>
      </w:r>
      <w:r w:rsidR="007415A1">
        <w:rPr>
          <w:rFonts w:eastAsia="Times New Roman" w:cs="Arial"/>
        </w:rPr>
        <w:t xml:space="preserve">  Finally, there is benefit to being able to predict respiratory decompensation early</w:t>
      </w:r>
      <w:r w:rsidR="00437C35">
        <w:rPr>
          <w:rFonts w:eastAsia="Times New Roman" w:cs="Arial"/>
        </w:rPr>
        <w:t>, so that investigations (radiography, cultures) and appropriate interventions (respiratory clearance, increase settings, antibiotics, diuretics)</w:t>
      </w:r>
      <w:r w:rsidR="00146B51">
        <w:rPr>
          <w:rFonts w:eastAsia="Times New Roman" w:cs="Arial"/>
        </w:rPr>
        <w:t xml:space="preserve"> may be given.</w:t>
      </w:r>
    </w:p>
    <w:p w14:paraId="2710BF2F" w14:textId="623FF4FC" w:rsidR="001E0E88" w:rsidRDefault="001E0E88">
      <w:pPr>
        <w:rPr>
          <w:rFonts w:eastAsia="Times New Roman" w:cs="Arial"/>
        </w:rPr>
      </w:pPr>
      <w:r w:rsidRPr="007C3D7F">
        <w:rPr>
          <w:rFonts w:eastAsia="Times New Roman" w:cs="Arial"/>
          <w:b/>
          <w:u w:val="single"/>
        </w:rPr>
        <w:t>Potential Solution</w:t>
      </w:r>
      <w:r w:rsidRPr="007C3D7F">
        <w:rPr>
          <w:rFonts w:eastAsia="Times New Roman" w:cs="Arial"/>
          <w:b/>
        </w:rPr>
        <w:t>:</w:t>
      </w:r>
      <w:r w:rsidRPr="007C3D7F">
        <w:rPr>
          <w:rFonts w:eastAsia="Times New Roman" w:cs="Arial"/>
        </w:rPr>
        <w:t xml:space="preserve"> </w:t>
      </w:r>
    </w:p>
    <w:p w14:paraId="06405964" w14:textId="29C12310" w:rsidR="005A6A1A" w:rsidRDefault="00F74FF6">
      <w:pPr>
        <w:rPr>
          <w:rFonts w:eastAsia="Times New Roman" w:cs="Arial"/>
        </w:rPr>
      </w:pPr>
      <w:r>
        <w:rPr>
          <w:rFonts w:eastAsia="Times New Roman" w:cs="Arial"/>
        </w:rPr>
        <w:t xml:space="preserve">At the end of this project, </w:t>
      </w:r>
      <w:r w:rsidR="000232A8">
        <w:rPr>
          <w:rFonts w:eastAsia="Times New Roman" w:cs="Arial"/>
        </w:rPr>
        <w:t>students will</w:t>
      </w:r>
      <w:r>
        <w:rPr>
          <w:rFonts w:eastAsia="Times New Roman" w:cs="Arial"/>
        </w:rPr>
        <w:t xml:space="preserve"> </w:t>
      </w:r>
      <w:r w:rsidR="00812687">
        <w:rPr>
          <w:rFonts w:eastAsia="Times New Roman" w:cs="Arial"/>
        </w:rPr>
        <w:t>develop</w:t>
      </w:r>
      <w:r>
        <w:rPr>
          <w:rFonts w:eastAsia="Times New Roman" w:cs="Arial"/>
        </w:rPr>
        <w:t xml:space="preserve"> a prediction model for respiratory decompensation</w:t>
      </w:r>
      <w:r w:rsidR="0040252A">
        <w:rPr>
          <w:rFonts w:eastAsia="Times New Roman" w:cs="Arial"/>
        </w:rPr>
        <w:t xml:space="preserve"> that could provide a clinically significant early warning (on the order of 6 hours)</w:t>
      </w:r>
      <w:r w:rsidR="00812687">
        <w:rPr>
          <w:rFonts w:eastAsia="Times New Roman" w:cs="Arial"/>
        </w:rPr>
        <w:t xml:space="preserve"> to allow investigations and interventions to take place.</w:t>
      </w:r>
      <w:r w:rsidR="000232A8">
        <w:rPr>
          <w:rFonts w:eastAsia="Times New Roman" w:cs="Arial"/>
        </w:rPr>
        <w:t xml:space="preserve">  This model will use multiple streams of patient data, </w:t>
      </w:r>
      <w:r w:rsidR="00724D38">
        <w:rPr>
          <w:rFonts w:eastAsia="Times New Roman" w:cs="Arial"/>
        </w:rPr>
        <w:t>such as</w:t>
      </w:r>
      <w:r w:rsidR="000232A8">
        <w:rPr>
          <w:rFonts w:eastAsia="Times New Roman" w:cs="Arial"/>
        </w:rPr>
        <w:t xml:space="preserve"> demographics, </w:t>
      </w:r>
      <w:r w:rsidR="00724D38">
        <w:rPr>
          <w:rFonts w:eastAsia="Times New Roman" w:cs="Arial"/>
        </w:rPr>
        <w:t>physiologic signals, laboratory measurements, medications, fluid status, and other observations</w:t>
      </w:r>
      <w:r w:rsidR="00713E08">
        <w:rPr>
          <w:rFonts w:eastAsia="Times New Roman" w:cs="Arial"/>
        </w:rPr>
        <w:t>. Ideally the model would give some justification for predictions.</w:t>
      </w:r>
    </w:p>
    <w:p w14:paraId="579379EB" w14:textId="77777777" w:rsidR="00965E52" w:rsidRDefault="00A96806">
      <w:pPr>
        <w:rPr>
          <w:rFonts w:eastAsia="Times New Roman" w:cs="Arial"/>
          <w:b/>
          <w:u w:val="single"/>
        </w:rPr>
      </w:pPr>
      <w:r w:rsidRPr="00A96806">
        <w:rPr>
          <w:rFonts w:eastAsia="Times New Roman" w:cs="Arial"/>
          <w:b/>
          <w:u w:val="single"/>
        </w:rPr>
        <w:t>Preliminary Data</w:t>
      </w:r>
    </w:p>
    <w:p w14:paraId="0E8B08C6" w14:textId="1C2C2752" w:rsidR="00F26FF1" w:rsidRPr="00F26FF1" w:rsidRDefault="004105B3">
      <w:pPr>
        <w:rPr>
          <w:rFonts w:eastAsia="Times New Roman" w:cs="Arial"/>
          <w:bCs/>
        </w:rPr>
      </w:pPr>
      <w:r>
        <w:rPr>
          <w:rFonts w:eastAsia="Times New Roman" w:cs="Arial"/>
          <w:bCs/>
        </w:rPr>
        <w:t>We’ve examined the incidence of VACs (ventilator associated complications – an infectious disease surveillance definition that is a reasonable label for decompensation while on mechanical ventilation</w:t>
      </w:r>
      <w:r w:rsidR="00FA6D50">
        <w:rPr>
          <w:rFonts w:eastAsia="Times New Roman" w:cs="Arial"/>
          <w:bCs/>
        </w:rPr>
        <w:t xml:space="preserve"> </w:t>
      </w:r>
      <w:r w:rsidR="00132CE7">
        <w:rPr>
          <w:rFonts w:eastAsia="Times New Roman" w:cs="Arial"/>
          <w:bCs/>
        </w:rPr>
        <w:t>(Cocoros 2016)</w:t>
      </w:r>
      <w:r>
        <w:rPr>
          <w:rFonts w:eastAsia="Times New Roman" w:cs="Arial"/>
          <w:bCs/>
        </w:rPr>
        <w:t>)</w:t>
      </w:r>
      <w:r w:rsidR="00C325B3">
        <w:rPr>
          <w:rFonts w:eastAsia="Times New Roman" w:cs="Arial"/>
          <w:bCs/>
        </w:rPr>
        <w:t xml:space="preserve"> in our PICU and found they are significantly associated with increased mortality.</w:t>
      </w:r>
      <w:r w:rsidR="00FA6D50">
        <w:rPr>
          <w:rFonts w:eastAsia="Times New Roman" w:cs="Arial"/>
          <w:bCs/>
        </w:rPr>
        <w:t xml:space="preserve">  The broad definition of VACs captures decompensation </w:t>
      </w:r>
      <w:r w:rsidR="007350F5">
        <w:rPr>
          <w:rFonts w:eastAsia="Times New Roman" w:cs="Arial"/>
          <w:bCs/>
        </w:rPr>
        <w:t>on the ventilator from both infectious and non-infectious causes, making it an ideal prediction target.</w:t>
      </w:r>
    </w:p>
    <w:p w14:paraId="4D764F8B" w14:textId="01EC25C5" w:rsidR="00146B51" w:rsidRDefault="00A96806">
      <w:pPr>
        <w:rPr>
          <w:rFonts w:eastAsia="Times New Roman" w:cs="Arial"/>
        </w:rPr>
      </w:pPr>
      <w:r w:rsidRPr="00A96806">
        <w:rPr>
          <w:rFonts w:eastAsia="Times New Roman" w:cs="Arial"/>
          <w:b/>
          <w:u w:val="single"/>
        </w:rPr>
        <w:t>Relevant Experience</w:t>
      </w:r>
      <w:r>
        <w:rPr>
          <w:rFonts w:eastAsia="Times New Roman" w:cs="Arial"/>
        </w:rPr>
        <w:t xml:space="preserve">: </w:t>
      </w:r>
    </w:p>
    <w:p w14:paraId="14AB2C06" w14:textId="25552093" w:rsidR="00146B51" w:rsidRDefault="009A5BED">
      <w:pPr>
        <w:rPr>
          <w:rFonts w:eastAsia="Times New Roman" w:cs="Arial"/>
        </w:rPr>
      </w:pPr>
      <w:r>
        <w:rPr>
          <w:rFonts w:eastAsia="Times New Roman" w:cs="Arial"/>
        </w:rPr>
        <w:t xml:space="preserve">Dr. Fackler is an experienced </w:t>
      </w:r>
      <w:r w:rsidR="00253CA8">
        <w:rPr>
          <w:rFonts w:eastAsia="Times New Roman" w:cs="Arial"/>
        </w:rPr>
        <w:t xml:space="preserve">pediatric </w:t>
      </w:r>
      <w:r>
        <w:rPr>
          <w:rFonts w:eastAsia="Times New Roman" w:cs="Arial"/>
        </w:rPr>
        <w:t>intensivist</w:t>
      </w:r>
      <w:r w:rsidR="002C3139">
        <w:rPr>
          <w:rFonts w:eastAsia="Times New Roman" w:cs="Arial"/>
        </w:rPr>
        <w:t xml:space="preserve">, </w:t>
      </w:r>
      <w:r w:rsidR="00B60839">
        <w:rPr>
          <w:rFonts w:eastAsia="Times New Roman" w:cs="Arial"/>
        </w:rPr>
        <w:t>anesthesiologist</w:t>
      </w:r>
      <w:r w:rsidR="002C3139">
        <w:rPr>
          <w:rFonts w:eastAsia="Times New Roman" w:cs="Arial"/>
        </w:rPr>
        <w:t>,</w:t>
      </w:r>
      <w:r w:rsidR="007C3D7F">
        <w:rPr>
          <w:rFonts w:eastAsia="Times New Roman" w:cs="Arial"/>
        </w:rPr>
        <w:t xml:space="preserve"> and</w:t>
      </w:r>
      <w:r w:rsidR="00132CE7">
        <w:rPr>
          <w:rFonts w:eastAsia="Times New Roman" w:cs="Arial"/>
        </w:rPr>
        <w:t xml:space="preserve"> informaticist</w:t>
      </w:r>
      <w:r w:rsidR="00B60839">
        <w:rPr>
          <w:rFonts w:eastAsia="Times New Roman" w:cs="Arial"/>
        </w:rPr>
        <w:t xml:space="preserve"> with deep insight into respiratory physiology and ventilator management</w:t>
      </w:r>
      <w:r w:rsidR="0040364C">
        <w:rPr>
          <w:rFonts w:eastAsia="Times New Roman" w:cs="Arial"/>
        </w:rPr>
        <w:t xml:space="preserve"> and considerable experience in applying technology to clinical problems.</w:t>
      </w:r>
      <w:r w:rsidR="00B1377A">
        <w:rPr>
          <w:rFonts w:eastAsia="Times New Roman" w:cs="Arial"/>
        </w:rPr>
        <w:t xml:space="preserve"> He has mentored BME 680 groups for the past 7 years.</w:t>
      </w:r>
    </w:p>
    <w:p w14:paraId="4A5CBEF5" w14:textId="2527C430" w:rsidR="007350F5" w:rsidRDefault="007350F5">
      <w:pPr>
        <w:rPr>
          <w:rFonts w:eastAsia="Times New Roman" w:cs="Arial"/>
        </w:rPr>
      </w:pPr>
      <w:r>
        <w:rPr>
          <w:rFonts w:eastAsia="Times New Roman" w:cs="Arial"/>
        </w:rPr>
        <w:lastRenderedPageBreak/>
        <w:t>Dr. Bembea is an experienced pediatric inte</w:t>
      </w:r>
      <w:r w:rsidR="00B1377A">
        <w:rPr>
          <w:rFonts w:eastAsia="Times New Roman" w:cs="Arial"/>
        </w:rPr>
        <w:t>n</w:t>
      </w:r>
      <w:r>
        <w:rPr>
          <w:rFonts w:eastAsia="Times New Roman" w:cs="Arial"/>
        </w:rPr>
        <w:t xml:space="preserve">sivist with expertise in ECMO </w:t>
      </w:r>
      <w:r w:rsidR="00B1377A">
        <w:rPr>
          <w:rFonts w:eastAsia="Times New Roman" w:cs="Arial"/>
        </w:rPr>
        <w:t xml:space="preserve">and </w:t>
      </w:r>
      <w:r>
        <w:rPr>
          <w:rFonts w:eastAsia="Times New Roman" w:cs="Arial"/>
        </w:rPr>
        <w:t>research interest</w:t>
      </w:r>
      <w:r w:rsidR="00B1377A">
        <w:rPr>
          <w:rFonts w:eastAsia="Times New Roman" w:cs="Arial"/>
        </w:rPr>
        <w:t>s</w:t>
      </w:r>
      <w:r>
        <w:rPr>
          <w:rFonts w:eastAsia="Times New Roman" w:cs="Arial"/>
        </w:rPr>
        <w:t xml:space="preserve"> in</w:t>
      </w:r>
      <w:r w:rsidR="00B1377A">
        <w:rPr>
          <w:rFonts w:eastAsia="Times New Roman" w:cs="Arial"/>
        </w:rPr>
        <w:t>cluding</w:t>
      </w:r>
      <w:r>
        <w:rPr>
          <w:rFonts w:eastAsia="Times New Roman" w:cs="Arial"/>
        </w:rPr>
        <w:t xml:space="preserve"> develop</w:t>
      </w:r>
      <w:r w:rsidR="00B1377A">
        <w:rPr>
          <w:rFonts w:eastAsia="Times New Roman" w:cs="Arial"/>
        </w:rPr>
        <w:t>ment of</w:t>
      </w:r>
      <w:r>
        <w:rPr>
          <w:rFonts w:eastAsia="Times New Roman" w:cs="Arial"/>
        </w:rPr>
        <w:t xml:space="preserve"> predictive models for multi-system organ failure based on biologic and physiologic markers.</w:t>
      </w:r>
    </w:p>
    <w:p w14:paraId="1030887F" w14:textId="486C82B7" w:rsidR="00DF1E5B" w:rsidRDefault="00DF1E5B">
      <w:pPr>
        <w:rPr>
          <w:rFonts w:eastAsia="Times New Roman" w:cs="Arial"/>
        </w:rPr>
      </w:pPr>
      <w:r>
        <w:rPr>
          <w:rFonts w:eastAsia="Times New Roman" w:cs="Arial"/>
        </w:rPr>
        <w:t>Dr. Bergmann is a</w:t>
      </w:r>
      <w:r w:rsidR="008304D0">
        <w:rPr>
          <w:rFonts w:eastAsia="Times New Roman" w:cs="Arial"/>
        </w:rPr>
        <w:t xml:space="preserve"> current</w:t>
      </w:r>
      <w:r>
        <w:rPr>
          <w:rFonts w:eastAsia="Times New Roman" w:cs="Arial"/>
        </w:rPr>
        <w:t xml:space="preserve"> T32 clinical research fellow</w:t>
      </w:r>
      <w:r w:rsidR="00F114C9">
        <w:rPr>
          <w:rFonts w:eastAsia="Times New Roman" w:cs="Arial"/>
        </w:rPr>
        <w:t xml:space="preserve"> and recent PICU fellowship graduate</w:t>
      </w:r>
      <w:r w:rsidR="00753B90">
        <w:rPr>
          <w:rFonts w:eastAsia="Times New Roman" w:cs="Arial"/>
        </w:rPr>
        <w:t xml:space="preserve"> interested in optimizing ventilator management through</w:t>
      </w:r>
      <w:r w:rsidR="00CE060E">
        <w:rPr>
          <w:rFonts w:eastAsia="Times New Roman" w:cs="Arial"/>
        </w:rPr>
        <w:t xml:space="preserve"> better use of data. </w:t>
      </w:r>
      <w:r w:rsidR="00F114C9">
        <w:rPr>
          <w:rFonts w:eastAsia="Times New Roman" w:cs="Arial"/>
        </w:rPr>
        <w:t xml:space="preserve">He </w:t>
      </w:r>
      <w:r w:rsidR="006F5E68">
        <w:rPr>
          <w:rFonts w:eastAsia="Times New Roman" w:cs="Arial"/>
        </w:rPr>
        <w:t xml:space="preserve">has a background in computer </w:t>
      </w:r>
      <w:r w:rsidR="00E60CAC">
        <w:rPr>
          <w:rFonts w:eastAsia="Times New Roman" w:cs="Arial"/>
        </w:rPr>
        <w:t>engineering</w:t>
      </w:r>
      <w:r w:rsidR="006F5E68">
        <w:rPr>
          <w:rFonts w:eastAsia="Times New Roman" w:cs="Arial"/>
        </w:rPr>
        <w:t xml:space="preserve"> prior to medicine</w:t>
      </w:r>
      <w:r w:rsidR="00D403A5">
        <w:rPr>
          <w:rFonts w:eastAsia="Times New Roman" w:cs="Arial"/>
        </w:rPr>
        <w:t xml:space="preserve"> and </w:t>
      </w:r>
      <w:r w:rsidR="001C059E">
        <w:rPr>
          <w:rFonts w:eastAsia="Times New Roman" w:cs="Arial"/>
        </w:rPr>
        <w:t xml:space="preserve">is excited to help students apply their technical expertise to </w:t>
      </w:r>
      <w:r w:rsidR="00EA5BB7">
        <w:rPr>
          <w:rFonts w:eastAsia="Times New Roman" w:cs="Arial"/>
        </w:rPr>
        <w:t>clinical concepts.</w:t>
      </w:r>
    </w:p>
    <w:p w14:paraId="66EEE89E" w14:textId="40BA2516" w:rsidR="00FA6D50" w:rsidRDefault="00A96806">
      <w:pPr>
        <w:rPr>
          <w:rFonts w:eastAsia="Times New Roman" w:cs="Arial"/>
        </w:rPr>
      </w:pPr>
      <w:r w:rsidRPr="00A96806">
        <w:rPr>
          <w:rFonts w:eastAsia="Times New Roman" w:cs="Arial"/>
          <w:b/>
          <w:u w:val="single"/>
        </w:rPr>
        <w:t>Data Set Identification</w:t>
      </w:r>
      <w:r>
        <w:rPr>
          <w:rFonts w:eastAsia="Times New Roman" w:cs="Arial"/>
        </w:rPr>
        <w:t xml:space="preserve">: </w:t>
      </w:r>
      <w:r w:rsidR="004D23AE">
        <w:rPr>
          <w:rFonts w:eastAsia="Times New Roman" w:cs="Arial"/>
        </w:rPr>
        <w:t xml:space="preserve">This project will </w:t>
      </w:r>
      <w:r w:rsidR="00487990">
        <w:rPr>
          <w:rFonts w:eastAsia="Times New Roman" w:cs="Arial"/>
        </w:rPr>
        <w:t>require</w:t>
      </w:r>
      <w:r w:rsidR="004D23AE">
        <w:rPr>
          <w:rFonts w:eastAsia="Times New Roman" w:cs="Arial"/>
        </w:rPr>
        <w:t xml:space="preserve"> detailed data on PICU/ICU patients</w:t>
      </w:r>
      <w:r w:rsidR="00AD6C32">
        <w:rPr>
          <w:rFonts w:eastAsia="Times New Roman" w:cs="Arial"/>
        </w:rPr>
        <w:t xml:space="preserve"> that includes demographics, </w:t>
      </w:r>
      <w:r w:rsidR="00FA6D50">
        <w:rPr>
          <w:rFonts w:eastAsia="Times New Roman" w:cs="Arial"/>
        </w:rPr>
        <w:t xml:space="preserve">physiologic monitor data (from waveforms to medium, ventilator data, </w:t>
      </w:r>
      <w:r w:rsidR="00AD6C32">
        <w:rPr>
          <w:rFonts w:eastAsia="Times New Roman" w:cs="Arial"/>
        </w:rPr>
        <w:t>laboratory values,</w:t>
      </w:r>
      <w:r w:rsidR="00FA6D50">
        <w:rPr>
          <w:rFonts w:eastAsia="Times New Roman" w:cs="Arial"/>
        </w:rPr>
        <w:t xml:space="preserve"> medication administrations,</w:t>
      </w:r>
      <w:r w:rsidR="00AD6C32">
        <w:rPr>
          <w:rFonts w:eastAsia="Times New Roman" w:cs="Arial"/>
        </w:rPr>
        <w:t xml:space="preserve"> </w:t>
      </w:r>
      <w:r w:rsidR="00FA6D50">
        <w:rPr>
          <w:rFonts w:eastAsia="Times New Roman" w:cs="Arial"/>
        </w:rPr>
        <w:t xml:space="preserve">and </w:t>
      </w:r>
      <w:r w:rsidR="00AD6C32">
        <w:rPr>
          <w:rFonts w:eastAsia="Times New Roman" w:cs="Arial"/>
        </w:rPr>
        <w:t>nursing/RT flowsheets</w:t>
      </w:r>
      <w:r w:rsidR="00E233C1">
        <w:rPr>
          <w:rFonts w:eastAsia="Times New Roman" w:cs="Arial"/>
        </w:rPr>
        <w:t>.</w:t>
      </w:r>
      <w:r w:rsidR="00F572FE">
        <w:rPr>
          <w:rFonts w:eastAsia="Times New Roman" w:cs="Arial"/>
        </w:rPr>
        <w:t xml:space="preserve"> </w:t>
      </w:r>
    </w:p>
    <w:p w14:paraId="266CA3AA" w14:textId="4F863093" w:rsidR="00FA6D50" w:rsidRDefault="00FA6D50">
      <w:pPr>
        <w:rPr>
          <w:rFonts w:eastAsia="Times New Roman" w:cs="Arial"/>
        </w:rPr>
      </w:pPr>
      <w:r>
        <w:rPr>
          <w:rFonts w:eastAsia="Times New Roman" w:cs="Arial"/>
        </w:rPr>
        <w:t>Students will use the following datasets:</w:t>
      </w:r>
    </w:p>
    <w:p w14:paraId="59808D52" w14:textId="2B34FB70" w:rsidR="00FA6D50" w:rsidRDefault="00FA6D50" w:rsidP="00FA6D50">
      <w:pPr>
        <w:pStyle w:val="ListBullet"/>
      </w:pPr>
      <w:r>
        <w:t xml:space="preserve">MIMIC-III and e-ICU datasets </w:t>
      </w:r>
      <w:r w:rsidR="00132CE7">
        <w:t xml:space="preserve">(Johnson 2016, Pollard 2018) </w:t>
      </w:r>
      <w:r>
        <w:t>– publicly available datasets for primarily adult ICU patients that contain these elements (except no high/medium resolution ventilator data)</w:t>
      </w:r>
    </w:p>
    <w:p w14:paraId="169887F0" w14:textId="02C5D317" w:rsidR="00FA6D50" w:rsidRDefault="00FA6D50" w:rsidP="00FA6D50">
      <w:pPr>
        <w:pStyle w:val="ListBullet"/>
      </w:pPr>
      <w:r>
        <w:t>JHH PICU dataset #1 – Internal dataset for Pediatric ICU patients from Jul 2016 through Jan 2018 that contains these elements with the following limitations (subset of laboratory data, no waveform data, no high/medium resolution ventilator data)</w:t>
      </w:r>
    </w:p>
    <w:p w14:paraId="2F5ADC29" w14:textId="37C65A62" w:rsidR="00FA6D50" w:rsidRPr="00FA6D50" w:rsidRDefault="00FA6D50" w:rsidP="00FA6D50">
      <w:pPr>
        <w:pStyle w:val="ListBullet"/>
        <w:rPr>
          <w:rFonts w:eastAsia="Times New Roman" w:cs="Arial"/>
        </w:rPr>
      </w:pPr>
      <w:r>
        <w:t xml:space="preserve">JHH PICU dataset #2 – Internal dataset for Pediatrics ICU currently being developed from the Precision Medicine Analytics Program that includes medium (q1s to q1m) resolution data for some ventilated patients. </w:t>
      </w:r>
    </w:p>
    <w:p w14:paraId="194CE332" w14:textId="0E1ED858" w:rsidR="00A96806" w:rsidRDefault="00A96806">
      <w:pPr>
        <w:rPr>
          <w:rFonts w:eastAsia="Times New Roman" w:cs="Arial"/>
        </w:rPr>
      </w:pPr>
      <w:r w:rsidRPr="00A96806">
        <w:rPr>
          <w:rFonts w:eastAsia="Times New Roman" w:cs="Arial"/>
          <w:b/>
          <w:u w:val="single"/>
        </w:rPr>
        <w:t>References:</w:t>
      </w:r>
      <w:r>
        <w:rPr>
          <w:rFonts w:eastAsia="Times New Roman" w:cs="Arial"/>
        </w:rPr>
        <w:t xml:space="preserve"> </w:t>
      </w:r>
    </w:p>
    <w:p w14:paraId="4D43A862" w14:textId="2926CBA0" w:rsidR="00B82BB5" w:rsidRDefault="00132CE7" w:rsidP="00132CE7">
      <w:pPr>
        <w:pStyle w:val="ListBullet"/>
      </w:pPr>
      <w:r>
        <w:rPr>
          <w:rFonts w:ascii="Segoe UI" w:hAnsi="Segoe UI" w:cs="Segoe UI"/>
          <w:sz w:val="20"/>
          <w:szCs w:val="20"/>
          <w:shd w:val="clear" w:color="auto" w:fill="FFFFFF"/>
        </w:rPr>
        <w:t>Calvert et al. Computational approach to early sepsis detection. CIBM 2016;74:69-73.</w:t>
      </w:r>
    </w:p>
    <w:p w14:paraId="51C1153D" w14:textId="6B0A7BCC" w:rsidR="00132CE7" w:rsidRDefault="00132CE7" w:rsidP="00B82BB5">
      <w:pPr>
        <w:pStyle w:val="ListBullet"/>
      </w:pP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Cocoros et al. VAE in Neonates and Children. Crit Care Med 2016; 44:14-22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.</w:t>
      </w:r>
    </w:p>
    <w:p w14:paraId="72EFAC56" w14:textId="06E46D6C" w:rsidR="00B82BB5" w:rsidRPr="00B1377A" w:rsidRDefault="00B82BB5" w:rsidP="00B82BB5">
      <w:pPr>
        <w:pStyle w:val="ListBullet"/>
      </w:pPr>
      <w:r>
        <w:rPr>
          <w:rFonts w:ascii="Segoe UI" w:hAnsi="Segoe UI" w:cs="Segoe UI"/>
          <w:sz w:val="20"/>
          <w:szCs w:val="20"/>
          <w:shd w:val="clear" w:color="auto" w:fill="FFFFFF"/>
        </w:rPr>
        <w:t>Ennett, et al. Predicting Respiratory Failure in the ICU. IEEE EMBS 2008</w:t>
      </w:r>
      <w:r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044681C9" w14:textId="755DB422" w:rsidR="00B1377A" w:rsidRPr="007350F5" w:rsidRDefault="00B1377A" w:rsidP="00B82BB5">
      <w:pPr>
        <w:pStyle w:val="ListBullet"/>
      </w:pPr>
      <w:r>
        <w:rPr>
          <w:rFonts w:ascii="Segoe UI" w:hAnsi="Segoe UI" w:cs="Segoe UI"/>
          <w:sz w:val="20"/>
          <w:szCs w:val="20"/>
          <w:shd w:val="clear" w:color="auto" w:fill="FFFFFF"/>
        </w:rPr>
        <w:t>Harrison et al, Development and implementation of sepsis alert systems, Clin Chest Med 2016;37:219</w:t>
      </w:r>
      <w:r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5B6866BB" w14:textId="6149EE4D" w:rsidR="007350F5" w:rsidRDefault="007350F5" w:rsidP="00B1377A">
      <w:pPr>
        <w:pStyle w:val="ListBullet"/>
        <w:rPr>
          <w:shd w:val="clear" w:color="auto" w:fill="FFFFFF"/>
        </w:rPr>
      </w:pPr>
      <w:r>
        <w:rPr>
          <w:shd w:val="clear" w:color="auto" w:fill="FFFFFF"/>
        </w:rPr>
        <w:t>Henry et al TREWScore, STM 2015;299</w:t>
      </w:r>
      <w:r>
        <w:rPr>
          <w:shd w:val="clear" w:color="auto" w:fill="FFFFFF"/>
        </w:rPr>
        <w:t>.</w:t>
      </w:r>
    </w:p>
    <w:p w14:paraId="6C47FC20" w14:textId="26855FA5" w:rsidR="00132CE7" w:rsidRDefault="00132CE7" w:rsidP="00B1377A">
      <w:pPr>
        <w:pStyle w:val="ListBullet"/>
        <w:rPr>
          <w:shd w:val="clear" w:color="auto" w:fill="FFFFFF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Johnson et al. MIMIC-III. Scientific Data 2016;3:160035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.</w:t>
      </w:r>
    </w:p>
    <w:p w14:paraId="0E52B30E" w14:textId="3CDF201C" w:rsidR="00B1377A" w:rsidRPr="00FA6D50" w:rsidRDefault="00B1377A" w:rsidP="00B1377A">
      <w:pPr>
        <w:pStyle w:val="ListBullet"/>
      </w:pPr>
      <w:r>
        <w:rPr>
          <w:shd w:val="clear" w:color="auto" w:fill="FFFFFF"/>
        </w:rPr>
        <w:t>Liu et al Pre-Shock States predict Impending Septic Shock in the ICU. Scientific Reports 2019;9:6145</w:t>
      </w:r>
    </w:p>
    <w:p w14:paraId="3A6056C6" w14:textId="19C933C4" w:rsidR="00FA6D50" w:rsidRPr="00DC5C9E" w:rsidRDefault="00FA6D50" w:rsidP="00B82BB5">
      <w:pPr>
        <w:pStyle w:val="ListBullet"/>
      </w:pPr>
      <w:r>
        <w:rPr>
          <w:rFonts w:ascii="Segoe UI" w:hAnsi="Segoe UI" w:cs="Segoe UI"/>
          <w:sz w:val="20"/>
          <w:szCs w:val="20"/>
          <w:shd w:val="clear" w:color="auto" w:fill="FFFFFF"/>
        </w:rPr>
        <w:t>Moss et al, Signatures of Subacute Potentially Catastrophic Illness in the ICU, CCM 2016;44:1639</w:t>
      </w:r>
      <w:r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22C6799B" w14:textId="65B300F9" w:rsidR="00DC5C9E" w:rsidRPr="00132CE7" w:rsidRDefault="00DC5C9E" w:rsidP="00B82BB5">
      <w:pPr>
        <w:pStyle w:val="ListBullet"/>
      </w:pPr>
      <w:r>
        <w:rPr>
          <w:rFonts w:ascii="Segoe UI" w:hAnsi="Segoe UI" w:cs="Segoe UI"/>
          <w:sz w:val="20"/>
          <w:szCs w:val="20"/>
          <w:shd w:val="clear" w:color="auto" w:fill="FFFFFF"/>
        </w:rPr>
        <w:t>Politano et al Predicting the need for urgent intubation in SICU. Surgery 2013;154:1110</w:t>
      </w:r>
      <w:r>
        <w:rPr>
          <w:rFonts w:ascii="Segoe UI" w:hAnsi="Segoe UI" w:cs="Segoe UI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p w14:paraId="1F394DF7" w14:textId="777483DE" w:rsidR="00132CE7" w:rsidRPr="00B82BB5" w:rsidRDefault="00132CE7" w:rsidP="00B82BB5">
      <w:pPr>
        <w:pStyle w:val="ListBullet"/>
      </w:pPr>
      <w:r>
        <w:rPr>
          <w:rFonts w:ascii="Segoe UI" w:hAnsi="Segoe UI" w:cs="Segoe UI"/>
          <w:sz w:val="20"/>
          <w:szCs w:val="20"/>
          <w:shd w:val="clear" w:color="auto" w:fill="FFFFFF"/>
        </w:rPr>
        <w:t>Pollard et al. eICU Collaborative Research Database. Scientific Data 2018;5:180178.</w:t>
      </w:r>
    </w:p>
    <w:p w14:paraId="378057A2" w14:textId="33E5B35D" w:rsidR="00FA6D50" w:rsidRDefault="00B82BB5" w:rsidP="00132CE7">
      <w:pPr>
        <w:pStyle w:val="ListBullet"/>
      </w:pP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Ravishankar et al, Early Respiratory Distress Detection with Markov Models, IEEE EMBS 2014</w:t>
      </w:r>
      <w:r w:rsidR="00FA6D50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.</w:t>
      </w:r>
    </w:p>
    <w:p w14:paraId="194CE333" w14:textId="77777777" w:rsidR="00A96806" w:rsidRPr="00A96806" w:rsidRDefault="00A96806">
      <w:pPr>
        <w:rPr>
          <w:rFonts w:cs="Arial"/>
        </w:rPr>
      </w:pPr>
    </w:p>
    <w:sectPr w:rsidR="00A96806" w:rsidRPr="00A9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B0873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453252"/>
    <w:multiLevelType w:val="hybridMultilevel"/>
    <w:tmpl w:val="8C507A94"/>
    <w:lvl w:ilvl="0" w:tplc="F662B0D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15FF0"/>
    <w:multiLevelType w:val="hybridMultilevel"/>
    <w:tmpl w:val="954AB626"/>
    <w:lvl w:ilvl="0" w:tplc="EFAEA9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F54"/>
    <w:rsid w:val="000111A4"/>
    <w:rsid w:val="000232A8"/>
    <w:rsid w:val="000368AD"/>
    <w:rsid w:val="00071635"/>
    <w:rsid w:val="00076899"/>
    <w:rsid w:val="000B41C2"/>
    <w:rsid w:val="000E5DB9"/>
    <w:rsid w:val="00107498"/>
    <w:rsid w:val="00132CE7"/>
    <w:rsid w:val="00146B51"/>
    <w:rsid w:val="00182EA8"/>
    <w:rsid w:val="001B2494"/>
    <w:rsid w:val="001C059E"/>
    <w:rsid w:val="001E0869"/>
    <w:rsid w:val="001E0E88"/>
    <w:rsid w:val="001F0C49"/>
    <w:rsid w:val="0021210E"/>
    <w:rsid w:val="00253CA8"/>
    <w:rsid w:val="00264F8F"/>
    <w:rsid w:val="002A4CDE"/>
    <w:rsid w:val="002C3139"/>
    <w:rsid w:val="002F300E"/>
    <w:rsid w:val="002F5AB3"/>
    <w:rsid w:val="00307E07"/>
    <w:rsid w:val="00311974"/>
    <w:rsid w:val="0031240E"/>
    <w:rsid w:val="00320A60"/>
    <w:rsid w:val="003336E1"/>
    <w:rsid w:val="00361A4C"/>
    <w:rsid w:val="00365A10"/>
    <w:rsid w:val="00392E6D"/>
    <w:rsid w:val="00393820"/>
    <w:rsid w:val="003B46CA"/>
    <w:rsid w:val="003C10BA"/>
    <w:rsid w:val="003C2B66"/>
    <w:rsid w:val="003D2CF1"/>
    <w:rsid w:val="0040252A"/>
    <w:rsid w:val="0040364C"/>
    <w:rsid w:val="004105B3"/>
    <w:rsid w:val="00437C35"/>
    <w:rsid w:val="00470DF6"/>
    <w:rsid w:val="00487990"/>
    <w:rsid w:val="004B5AC8"/>
    <w:rsid w:val="004D23AE"/>
    <w:rsid w:val="004E5031"/>
    <w:rsid w:val="0053716D"/>
    <w:rsid w:val="005A6A1A"/>
    <w:rsid w:val="005C27E3"/>
    <w:rsid w:val="00613761"/>
    <w:rsid w:val="00652D1B"/>
    <w:rsid w:val="006F5E68"/>
    <w:rsid w:val="006F6A2F"/>
    <w:rsid w:val="0070004E"/>
    <w:rsid w:val="00707DD6"/>
    <w:rsid w:val="00713E08"/>
    <w:rsid w:val="00724D38"/>
    <w:rsid w:val="007350F5"/>
    <w:rsid w:val="007415A1"/>
    <w:rsid w:val="00753B90"/>
    <w:rsid w:val="007B7005"/>
    <w:rsid w:val="007C3D7F"/>
    <w:rsid w:val="007D1340"/>
    <w:rsid w:val="00812687"/>
    <w:rsid w:val="008304D0"/>
    <w:rsid w:val="00830D35"/>
    <w:rsid w:val="008450EF"/>
    <w:rsid w:val="008D6386"/>
    <w:rsid w:val="009072B7"/>
    <w:rsid w:val="00961A5C"/>
    <w:rsid w:val="00965E52"/>
    <w:rsid w:val="009A5BED"/>
    <w:rsid w:val="009A64A1"/>
    <w:rsid w:val="009A7F54"/>
    <w:rsid w:val="009F4F74"/>
    <w:rsid w:val="00A1489D"/>
    <w:rsid w:val="00A20162"/>
    <w:rsid w:val="00A74744"/>
    <w:rsid w:val="00A86107"/>
    <w:rsid w:val="00A96806"/>
    <w:rsid w:val="00AD2389"/>
    <w:rsid w:val="00AD6C32"/>
    <w:rsid w:val="00AE38FB"/>
    <w:rsid w:val="00B1377A"/>
    <w:rsid w:val="00B60839"/>
    <w:rsid w:val="00B82BB5"/>
    <w:rsid w:val="00B91D51"/>
    <w:rsid w:val="00C16198"/>
    <w:rsid w:val="00C325B3"/>
    <w:rsid w:val="00C37D28"/>
    <w:rsid w:val="00C60D80"/>
    <w:rsid w:val="00CE060E"/>
    <w:rsid w:val="00D020C9"/>
    <w:rsid w:val="00D312FD"/>
    <w:rsid w:val="00D403A5"/>
    <w:rsid w:val="00D525CC"/>
    <w:rsid w:val="00D9440B"/>
    <w:rsid w:val="00DA2C62"/>
    <w:rsid w:val="00DC3003"/>
    <w:rsid w:val="00DC5C9E"/>
    <w:rsid w:val="00DD1703"/>
    <w:rsid w:val="00DD628B"/>
    <w:rsid w:val="00DF1E5B"/>
    <w:rsid w:val="00E233C1"/>
    <w:rsid w:val="00E43C4D"/>
    <w:rsid w:val="00E60CAC"/>
    <w:rsid w:val="00E60F40"/>
    <w:rsid w:val="00EA0998"/>
    <w:rsid w:val="00EA5BB7"/>
    <w:rsid w:val="00F114C9"/>
    <w:rsid w:val="00F22B41"/>
    <w:rsid w:val="00F26FF1"/>
    <w:rsid w:val="00F435D0"/>
    <w:rsid w:val="00F47F20"/>
    <w:rsid w:val="00F572FE"/>
    <w:rsid w:val="00F74FF6"/>
    <w:rsid w:val="00F85694"/>
    <w:rsid w:val="00FA6D50"/>
    <w:rsid w:val="00F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E326"/>
  <w15:chartTrackingRefBased/>
  <w15:docId w15:val="{659B15D9-BAA5-4A67-9065-FD68788B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8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68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5A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36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36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36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6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6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64C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B82BB5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Sapirstein</dc:creator>
  <cp:keywords/>
  <dc:description/>
  <cp:lastModifiedBy>Jules Bergmann</cp:lastModifiedBy>
  <cp:revision>107</cp:revision>
  <dcterms:created xsi:type="dcterms:W3CDTF">2019-04-08T16:04:00Z</dcterms:created>
  <dcterms:modified xsi:type="dcterms:W3CDTF">2019-07-22T15:30:00Z</dcterms:modified>
</cp:coreProperties>
</file>