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D15C7" w14:textId="5E4DB7CB" w:rsidR="00DE1673" w:rsidRPr="00311888" w:rsidRDefault="00B572DC">
      <w:pPr>
        <w:rPr>
          <w:rFonts w:ascii="Times New Roman" w:hAnsi="Times New Roman" w:cs="Times New Roman"/>
        </w:rPr>
      </w:pPr>
      <w:r w:rsidRPr="00311888">
        <w:rPr>
          <w:rFonts w:ascii="Times New Roman" w:hAnsi="Times New Roman" w:cs="Times New Roman"/>
          <w:b/>
          <w:u w:val="single"/>
        </w:rPr>
        <w:t>Project Title:</w:t>
      </w:r>
      <w:r w:rsidRPr="00311888">
        <w:rPr>
          <w:rFonts w:ascii="Times New Roman" w:hAnsi="Times New Roman" w:cs="Times New Roman"/>
        </w:rPr>
        <w:t xml:space="preserve"> </w:t>
      </w:r>
      <w:r w:rsidR="006F022A">
        <w:rPr>
          <w:rFonts w:ascii="Times New Roman" w:hAnsi="Times New Roman" w:cs="Times New Roman"/>
        </w:rPr>
        <w:t xml:space="preserve">Examining the Natural History of </w:t>
      </w:r>
      <w:r w:rsidR="00311888">
        <w:rPr>
          <w:rFonts w:ascii="Times New Roman" w:hAnsi="Times New Roman" w:cs="Times New Roman"/>
        </w:rPr>
        <w:t>ADHD</w:t>
      </w:r>
      <w:r w:rsidR="006F022A">
        <w:rPr>
          <w:rFonts w:ascii="Times New Roman" w:hAnsi="Times New Roman" w:cs="Times New Roman"/>
        </w:rPr>
        <w:t xml:space="preserve"> in</w:t>
      </w:r>
      <w:r w:rsidR="00EB755A">
        <w:rPr>
          <w:rFonts w:ascii="Times New Roman" w:hAnsi="Times New Roman" w:cs="Times New Roman"/>
        </w:rPr>
        <w:t xml:space="preserve"> a</w:t>
      </w:r>
      <w:r w:rsidR="006F022A">
        <w:rPr>
          <w:rFonts w:ascii="Times New Roman" w:hAnsi="Times New Roman" w:cs="Times New Roman"/>
        </w:rPr>
        <w:t xml:space="preserve"> Clinical Setting</w:t>
      </w:r>
      <w:r w:rsidR="00311888">
        <w:rPr>
          <w:rFonts w:ascii="Times New Roman" w:hAnsi="Times New Roman" w:cs="Times New Roman"/>
        </w:rPr>
        <w:t>: The Problem of Missing Data</w:t>
      </w:r>
    </w:p>
    <w:p w14:paraId="69E97750" w14:textId="77777777" w:rsidR="00B572DC" w:rsidRPr="00311888" w:rsidRDefault="00B572DC">
      <w:pPr>
        <w:rPr>
          <w:rFonts w:ascii="Times New Roman" w:hAnsi="Times New Roman" w:cs="Times New Roman"/>
        </w:rPr>
      </w:pPr>
    </w:p>
    <w:p w14:paraId="36F8F0E0" w14:textId="7CD462EA" w:rsidR="00311888" w:rsidRDefault="00B572DC">
      <w:pPr>
        <w:rPr>
          <w:rFonts w:ascii="Times New Roman" w:hAnsi="Times New Roman" w:cs="Times New Roman"/>
        </w:rPr>
      </w:pPr>
      <w:r w:rsidRPr="00311888">
        <w:rPr>
          <w:rFonts w:ascii="Times New Roman" w:hAnsi="Times New Roman" w:cs="Times New Roman"/>
          <w:u w:val="single"/>
        </w:rPr>
        <w:t>PIs:</w:t>
      </w:r>
      <w:r w:rsidR="00311888">
        <w:rPr>
          <w:rFonts w:ascii="Times New Roman" w:hAnsi="Times New Roman" w:cs="Times New Roman"/>
        </w:rPr>
        <w:t xml:space="preserve"> Kalb, Luther;</w:t>
      </w:r>
      <w:r w:rsidRPr="00311888">
        <w:rPr>
          <w:rFonts w:ascii="Times New Roman" w:hAnsi="Times New Roman" w:cs="Times New Roman"/>
        </w:rPr>
        <w:t xml:space="preserve"> </w:t>
      </w:r>
      <w:proofErr w:type="spellStart"/>
      <w:r w:rsidRPr="00311888">
        <w:rPr>
          <w:rFonts w:ascii="Times New Roman" w:hAnsi="Times New Roman" w:cs="Times New Roman"/>
        </w:rPr>
        <w:t>Holingue</w:t>
      </w:r>
      <w:proofErr w:type="spellEnd"/>
      <w:r w:rsidRPr="00311888">
        <w:rPr>
          <w:rFonts w:ascii="Times New Roman" w:hAnsi="Times New Roman" w:cs="Times New Roman"/>
        </w:rPr>
        <w:t>, Calliope</w:t>
      </w:r>
    </w:p>
    <w:p w14:paraId="62A07154" w14:textId="77777777" w:rsidR="00311888" w:rsidRDefault="00311888">
      <w:pPr>
        <w:rPr>
          <w:rFonts w:ascii="Times New Roman" w:hAnsi="Times New Roman" w:cs="Times New Roman"/>
        </w:rPr>
      </w:pPr>
    </w:p>
    <w:p w14:paraId="3C933A5D" w14:textId="6BE03086" w:rsidR="00B572DC" w:rsidRPr="00311888" w:rsidRDefault="00311888">
      <w:pPr>
        <w:rPr>
          <w:rFonts w:ascii="Times New Roman" w:hAnsi="Times New Roman" w:cs="Times New Roman"/>
        </w:rPr>
      </w:pPr>
      <w:r w:rsidRPr="00311888">
        <w:rPr>
          <w:rFonts w:ascii="Times New Roman" w:hAnsi="Times New Roman" w:cs="Times New Roman"/>
          <w:u w:val="single"/>
        </w:rPr>
        <w:t>Co-Is</w:t>
      </w:r>
      <w:r>
        <w:rPr>
          <w:rFonts w:ascii="Times New Roman" w:hAnsi="Times New Roman" w:cs="Times New Roman"/>
        </w:rPr>
        <w:t>:</w:t>
      </w:r>
      <w:r w:rsidR="00FF6F28" w:rsidRPr="00311888">
        <w:rPr>
          <w:rFonts w:ascii="Times New Roman" w:hAnsi="Times New Roman" w:cs="Times New Roman"/>
        </w:rPr>
        <w:t xml:space="preserve"> Jacobson, Lisa; Mahone, Mark; Pritchard, Alison</w:t>
      </w:r>
      <w:r w:rsidR="005D48C0" w:rsidRPr="00311888">
        <w:rPr>
          <w:rFonts w:ascii="Times New Roman" w:hAnsi="Times New Roman" w:cs="Times New Roman"/>
        </w:rPr>
        <w:t>; Stuart, Elizabeth</w:t>
      </w:r>
    </w:p>
    <w:p w14:paraId="7732D6C0" w14:textId="77777777" w:rsidR="00B572DC" w:rsidRPr="00311888" w:rsidRDefault="00B572DC">
      <w:pPr>
        <w:rPr>
          <w:rFonts w:ascii="Times New Roman" w:hAnsi="Times New Roman" w:cs="Times New Roman"/>
        </w:rPr>
      </w:pPr>
    </w:p>
    <w:p w14:paraId="524E59FC" w14:textId="77777777" w:rsidR="00F26C46" w:rsidRPr="00311888" w:rsidRDefault="00B572DC">
      <w:pPr>
        <w:rPr>
          <w:rFonts w:ascii="Times New Roman" w:hAnsi="Times New Roman" w:cs="Times New Roman"/>
        </w:rPr>
      </w:pPr>
      <w:r w:rsidRPr="00311888">
        <w:rPr>
          <w:rFonts w:ascii="Times New Roman" w:hAnsi="Times New Roman" w:cs="Times New Roman"/>
          <w:b/>
          <w:u w:val="single"/>
        </w:rPr>
        <w:t>Background</w:t>
      </w:r>
      <w:r w:rsidRPr="00311888">
        <w:rPr>
          <w:rFonts w:ascii="Times New Roman" w:hAnsi="Times New Roman" w:cs="Times New Roman"/>
        </w:rPr>
        <w:t>:</w:t>
      </w:r>
      <w:r w:rsidR="00CA7B71" w:rsidRPr="00311888">
        <w:rPr>
          <w:rFonts w:ascii="Times New Roman" w:hAnsi="Times New Roman" w:cs="Times New Roman"/>
        </w:rPr>
        <w:t xml:space="preserve"> </w:t>
      </w:r>
    </w:p>
    <w:p w14:paraId="44510D68" w14:textId="77777777" w:rsidR="00F26C46" w:rsidRPr="00311888" w:rsidRDefault="00F26C46">
      <w:pPr>
        <w:rPr>
          <w:rFonts w:ascii="Times New Roman" w:hAnsi="Times New Roman" w:cs="Times New Roman"/>
        </w:rPr>
      </w:pPr>
    </w:p>
    <w:p w14:paraId="505AFBA1" w14:textId="03486F29" w:rsidR="00D16C4D" w:rsidRDefault="00311888" w:rsidP="009F711F">
      <w:pPr>
        <w:rPr>
          <w:rFonts w:ascii="Times New Roman" w:hAnsi="Times New Roman" w:cs="Times New Roman"/>
        </w:rPr>
      </w:pPr>
      <w:r>
        <w:rPr>
          <w:rFonts w:ascii="Times New Roman" w:hAnsi="Times New Roman" w:cs="Times New Roman"/>
        </w:rPr>
        <w:t>Attention Deficit-Hyperactivity Disorder (</w:t>
      </w:r>
      <w:r w:rsidR="009F711F" w:rsidRPr="00311888">
        <w:rPr>
          <w:rFonts w:ascii="Times New Roman" w:hAnsi="Times New Roman" w:cs="Times New Roman"/>
        </w:rPr>
        <w:t>ADHD</w:t>
      </w:r>
      <w:r>
        <w:rPr>
          <w:rFonts w:ascii="Times New Roman" w:hAnsi="Times New Roman" w:cs="Times New Roman"/>
        </w:rPr>
        <w:t>)</w:t>
      </w:r>
      <w:r w:rsidR="009F711F" w:rsidRPr="00311888">
        <w:rPr>
          <w:rFonts w:ascii="Times New Roman" w:hAnsi="Times New Roman" w:cs="Times New Roman"/>
        </w:rPr>
        <w:t xml:space="preserve"> is a </w:t>
      </w:r>
      <w:r>
        <w:rPr>
          <w:rFonts w:ascii="Times New Roman" w:hAnsi="Times New Roman" w:cs="Times New Roman"/>
        </w:rPr>
        <w:t>condition that is</w:t>
      </w:r>
      <w:r w:rsidR="009F711F" w:rsidRPr="00311888">
        <w:rPr>
          <w:rFonts w:ascii="Times New Roman" w:hAnsi="Times New Roman" w:cs="Times New Roman"/>
        </w:rPr>
        <w:t xml:space="preserve"> </w:t>
      </w:r>
      <w:r>
        <w:rPr>
          <w:rFonts w:ascii="Times New Roman" w:hAnsi="Times New Roman" w:cs="Times New Roman"/>
        </w:rPr>
        <w:t>characterized by</w:t>
      </w:r>
      <w:r w:rsidR="009F711F" w:rsidRPr="00311888">
        <w:rPr>
          <w:rFonts w:ascii="Times New Roman" w:hAnsi="Times New Roman" w:cs="Times New Roman"/>
        </w:rPr>
        <w:t xml:space="preserve"> persistent pattern</w:t>
      </w:r>
      <w:r>
        <w:rPr>
          <w:rFonts w:ascii="Times New Roman" w:hAnsi="Times New Roman" w:cs="Times New Roman"/>
        </w:rPr>
        <w:t>s</w:t>
      </w:r>
      <w:r w:rsidR="009F711F" w:rsidRPr="00311888">
        <w:rPr>
          <w:rFonts w:ascii="Times New Roman" w:hAnsi="Times New Roman" w:cs="Times New Roman"/>
        </w:rPr>
        <w:t xml:space="preserve"> of inattention and/or hypera</w:t>
      </w:r>
      <w:r w:rsidR="00D428A8">
        <w:rPr>
          <w:rFonts w:ascii="Times New Roman" w:hAnsi="Times New Roman" w:cs="Times New Roman"/>
        </w:rPr>
        <w:t>ctivity-impulsivity that impair</w:t>
      </w:r>
      <w:r w:rsidR="009F711F" w:rsidRPr="00311888">
        <w:rPr>
          <w:rFonts w:ascii="Times New Roman" w:hAnsi="Times New Roman" w:cs="Times New Roman"/>
        </w:rPr>
        <w:t xml:space="preserve"> functioning or development</w:t>
      </w:r>
      <w:r w:rsidR="00C058CA" w:rsidRPr="00311888">
        <w:rPr>
          <w:rFonts w:ascii="Times New Roman" w:hAnsi="Times New Roman" w:cs="Times New Roman"/>
        </w:rPr>
        <w:t xml:space="preserve"> (APA 2013)</w:t>
      </w:r>
      <w:r w:rsidR="006F4B2A" w:rsidRPr="00311888">
        <w:rPr>
          <w:rFonts w:ascii="Times New Roman" w:hAnsi="Times New Roman" w:cs="Times New Roman"/>
        </w:rPr>
        <w:t>. ADHD is the most common psychiatric disorder of childhood, affecting 8-10% of school-age children</w:t>
      </w:r>
      <w:r w:rsidR="00D147CB" w:rsidRPr="00311888">
        <w:rPr>
          <w:rFonts w:ascii="Times New Roman" w:hAnsi="Times New Roman" w:cs="Times New Roman"/>
        </w:rPr>
        <w:t xml:space="preserve"> (</w:t>
      </w:r>
      <w:proofErr w:type="spellStart"/>
      <w:r w:rsidR="00D147CB" w:rsidRPr="00311888">
        <w:rPr>
          <w:rFonts w:ascii="Times New Roman" w:hAnsi="Times New Roman" w:cs="Times New Roman"/>
        </w:rPr>
        <w:t>Polanczyk</w:t>
      </w:r>
      <w:proofErr w:type="spellEnd"/>
      <w:r w:rsidR="00D147CB" w:rsidRPr="00311888">
        <w:rPr>
          <w:rFonts w:ascii="Times New Roman" w:hAnsi="Times New Roman" w:cs="Times New Roman"/>
        </w:rPr>
        <w:t xml:space="preserve"> et al </w:t>
      </w:r>
      <w:r w:rsidR="007A13D5" w:rsidRPr="00311888">
        <w:rPr>
          <w:rFonts w:ascii="Times New Roman" w:hAnsi="Times New Roman" w:cs="Times New Roman"/>
        </w:rPr>
        <w:t>.</w:t>
      </w:r>
      <w:r w:rsidR="00D147CB" w:rsidRPr="00311888">
        <w:rPr>
          <w:rFonts w:ascii="Times New Roman" w:hAnsi="Times New Roman" w:cs="Times New Roman"/>
        </w:rPr>
        <w:t>2014)</w:t>
      </w:r>
      <w:r w:rsidR="006F4B2A" w:rsidRPr="00311888">
        <w:rPr>
          <w:rFonts w:ascii="Times New Roman" w:hAnsi="Times New Roman" w:cs="Times New Roman"/>
        </w:rPr>
        <w:t xml:space="preserve">. </w:t>
      </w:r>
      <w:r>
        <w:rPr>
          <w:rFonts w:ascii="Times New Roman" w:hAnsi="Times New Roman" w:cs="Times New Roman"/>
        </w:rPr>
        <w:t>As a neurodevelopmental condition, ADHD frequently onsets in childhood</w:t>
      </w:r>
      <w:r w:rsidR="0067559D">
        <w:rPr>
          <w:rFonts w:ascii="Times New Roman" w:hAnsi="Times New Roman" w:cs="Times New Roman"/>
        </w:rPr>
        <w:t xml:space="preserve"> and symptoms often persist</w:t>
      </w:r>
      <w:r>
        <w:rPr>
          <w:rFonts w:ascii="Times New Roman" w:hAnsi="Times New Roman" w:cs="Times New Roman"/>
        </w:rPr>
        <w:t xml:space="preserve"> throughout the lifespan</w:t>
      </w:r>
      <w:r w:rsidR="00EB755A">
        <w:rPr>
          <w:rFonts w:ascii="Times New Roman" w:hAnsi="Times New Roman" w:cs="Times New Roman"/>
        </w:rPr>
        <w:t xml:space="preserve">. </w:t>
      </w:r>
      <w:r>
        <w:rPr>
          <w:rFonts w:ascii="Times New Roman" w:hAnsi="Times New Roman" w:cs="Times New Roman"/>
        </w:rPr>
        <w:t>ADHD</w:t>
      </w:r>
      <w:r w:rsidR="006F4B2A" w:rsidRPr="00311888">
        <w:rPr>
          <w:rFonts w:ascii="Times New Roman" w:hAnsi="Times New Roman" w:cs="Times New Roman"/>
        </w:rPr>
        <w:t xml:space="preserve"> is associated with </w:t>
      </w:r>
      <w:r w:rsidR="00EB755A">
        <w:rPr>
          <w:rFonts w:ascii="Times New Roman" w:hAnsi="Times New Roman" w:cs="Times New Roman"/>
        </w:rPr>
        <w:t>significant</w:t>
      </w:r>
      <w:r w:rsidR="006F4B2A" w:rsidRPr="00311888">
        <w:rPr>
          <w:rFonts w:ascii="Times New Roman" w:hAnsi="Times New Roman" w:cs="Times New Roman"/>
        </w:rPr>
        <w:t xml:space="preserve"> </w:t>
      </w:r>
      <w:r>
        <w:rPr>
          <w:rFonts w:ascii="Times New Roman" w:hAnsi="Times New Roman" w:cs="Times New Roman"/>
        </w:rPr>
        <w:t xml:space="preserve">social, academic, occupational, and </w:t>
      </w:r>
      <w:r w:rsidR="006F4B2A" w:rsidRPr="00311888">
        <w:rPr>
          <w:rFonts w:ascii="Times New Roman" w:hAnsi="Times New Roman" w:cs="Times New Roman"/>
        </w:rPr>
        <w:t>functional impairment</w:t>
      </w:r>
      <w:r w:rsidR="007A13D5" w:rsidRPr="00311888">
        <w:rPr>
          <w:rFonts w:ascii="Times New Roman" w:hAnsi="Times New Roman" w:cs="Times New Roman"/>
        </w:rPr>
        <w:t xml:space="preserve"> (</w:t>
      </w:r>
      <w:proofErr w:type="spellStart"/>
      <w:r w:rsidR="007A13D5" w:rsidRPr="00311888">
        <w:rPr>
          <w:rFonts w:ascii="Times New Roman" w:hAnsi="Times New Roman" w:cs="Times New Roman"/>
        </w:rPr>
        <w:t>Getahun</w:t>
      </w:r>
      <w:proofErr w:type="spellEnd"/>
      <w:r w:rsidR="007A13D5" w:rsidRPr="00311888">
        <w:rPr>
          <w:rFonts w:ascii="Times New Roman" w:hAnsi="Times New Roman" w:cs="Times New Roman"/>
        </w:rPr>
        <w:t xml:space="preserve"> et al 2013; Elia et al. 2008; </w:t>
      </w:r>
      <w:proofErr w:type="spellStart"/>
      <w:r w:rsidR="007A13D5" w:rsidRPr="00311888">
        <w:rPr>
          <w:rFonts w:ascii="Times New Roman" w:hAnsi="Times New Roman" w:cs="Times New Roman"/>
        </w:rPr>
        <w:t>Mordre</w:t>
      </w:r>
      <w:proofErr w:type="spellEnd"/>
      <w:r w:rsidR="007A13D5" w:rsidRPr="00311888">
        <w:rPr>
          <w:rFonts w:ascii="Times New Roman" w:hAnsi="Times New Roman" w:cs="Times New Roman"/>
        </w:rPr>
        <w:t xml:space="preserve"> et al. 2011; </w:t>
      </w:r>
      <w:proofErr w:type="spellStart"/>
      <w:r w:rsidR="007A13D5" w:rsidRPr="00311888">
        <w:rPr>
          <w:rFonts w:ascii="Times New Roman" w:hAnsi="Times New Roman" w:cs="Times New Roman"/>
        </w:rPr>
        <w:t>Fredriksen</w:t>
      </w:r>
      <w:proofErr w:type="spellEnd"/>
      <w:r w:rsidR="007A13D5" w:rsidRPr="00311888">
        <w:rPr>
          <w:rFonts w:ascii="Times New Roman" w:hAnsi="Times New Roman" w:cs="Times New Roman"/>
        </w:rPr>
        <w:t xml:space="preserve"> et al. 2014)</w:t>
      </w:r>
      <w:r w:rsidR="006F4B2A" w:rsidRPr="00311888">
        <w:rPr>
          <w:rFonts w:ascii="Times New Roman" w:hAnsi="Times New Roman" w:cs="Times New Roman"/>
        </w:rPr>
        <w:t xml:space="preserve">. </w:t>
      </w:r>
      <w:r w:rsidR="0067559D">
        <w:rPr>
          <w:rFonts w:ascii="Times New Roman" w:hAnsi="Times New Roman" w:cs="Times New Roman"/>
        </w:rPr>
        <w:t>The economic impact of ADHD is substantial. It is estimated ADHD costs the US between $143 and $266 billion per year (</w:t>
      </w:r>
      <w:proofErr w:type="spellStart"/>
      <w:r w:rsidR="0067559D">
        <w:rPr>
          <w:rFonts w:ascii="Times New Roman" w:hAnsi="Times New Roman" w:cs="Times New Roman"/>
        </w:rPr>
        <w:t>Matza</w:t>
      </w:r>
      <w:proofErr w:type="spellEnd"/>
      <w:r w:rsidR="0067559D">
        <w:rPr>
          <w:rFonts w:ascii="Times New Roman" w:hAnsi="Times New Roman" w:cs="Times New Roman"/>
        </w:rPr>
        <w:t xml:space="preserve"> et al.</w:t>
      </w:r>
      <w:r w:rsidR="00EB755A">
        <w:rPr>
          <w:rFonts w:ascii="Times New Roman" w:hAnsi="Times New Roman" w:cs="Times New Roman"/>
        </w:rPr>
        <w:t>, 200</w:t>
      </w:r>
      <w:r w:rsidR="0067559D">
        <w:rPr>
          <w:rFonts w:ascii="Times New Roman" w:hAnsi="Times New Roman" w:cs="Times New Roman"/>
        </w:rPr>
        <w:t>5)</w:t>
      </w:r>
    </w:p>
    <w:p w14:paraId="7D598210" w14:textId="77777777" w:rsidR="00D16C4D" w:rsidRDefault="00D16C4D" w:rsidP="009F711F">
      <w:pPr>
        <w:rPr>
          <w:rFonts w:ascii="Times New Roman" w:hAnsi="Times New Roman" w:cs="Times New Roman"/>
        </w:rPr>
      </w:pPr>
    </w:p>
    <w:p w14:paraId="5010C6BD" w14:textId="5032730F" w:rsidR="009F711F" w:rsidRPr="00311888" w:rsidRDefault="004F7DE4" w:rsidP="009F711F">
      <w:pPr>
        <w:rPr>
          <w:rFonts w:ascii="Times New Roman" w:hAnsi="Times New Roman" w:cs="Times New Roman"/>
        </w:rPr>
      </w:pPr>
      <w:r w:rsidRPr="00311888">
        <w:rPr>
          <w:rFonts w:ascii="Times New Roman" w:hAnsi="Times New Roman" w:cs="Times New Roman"/>
        </w:rPr>
        <w:t xml:space="preserve">Despite these outcomes, </w:t>
      </w:r>
      <w:r w:rsidR="00311888">
        <w:rPr>
          <w:rFonts w:ascii="Times New Roman" w:hAnsi="Times New Roman" w:cs="Times New Roman"/>
        </w:rPr>
        <w:t>there is a</w:t>
      </w:r>
      <w:r w:rsidRPr="00311888">
        <w:rPr>
          <w:rFonts w:ascii="Times New Roman" w:hAnsi="Times New Roman" w:cs="Times New Roman"/>
        </w:rPr>
        <w:t xml:space="preserve"> limited understanding of the course or trajectory of ADHD</w:t>
      </w:r>
      <w:r w:rsidR="00311888">
        <w:rPr>
          <w:rFonts w:ascii="Times New Roman" w:hAnsi="Times New Roman" w:cs="Times New Roman"/>
        </w:rPr>
        <w:t>. P</w:t>
      </w:r>
      <w:r w:rsidRPr="00311888">
        <w:rPr>
          <w:rFonts w:ascii="Times New Roman" w:hAnsi="Times New Roman" w:cs="Times New Roman"/>
        </w:rPr>
        <w:t xml:space="preserve">redictors of severity and clinical </w:t>
      </w:r>
      <w:r w:rsidR="00E303FD" w:rsidRPr="00311888">
        <w:rPr>
          <w:rFonts w:ascii="Times New Roman" w:hAnsi="Times New Roman" w:cs="Times New Roman"/>
        </w:rPr>
        <w:t>presentation</w:t>
      </w:r>
      <w:r w:rsidR="005A4177" w:rsidRPr="00311888">
        <w:rPr>
          <w:rFonts w:ascii="Times New Roman" w:hAnsi="Times New Roman" w:cs="Times New Roman"/>
        </w:rPr>
        <w:t xml:space="preserve"> (e.g. psychiatric comorbidities, executive and adaptive function</w:t>
      </w:r>
      <w:r w:rsidR="00D428A8">
        <w:rPr>
          <w:rFonts w:ascii="Times New Roman" w:hAnsi="Times New Roman" w:cs="Times New Roman"/>
        </w:rPr>
        <w:t>s</w:t>
      </w:r>
      <w:r w:rsidR="005A4177" w:rsidRPr="00311888">
        <w:rPr>
          <w:rFonts w:ascii="Times New Roman" w:hAnsi="Times New Roman" w:cs="Times New Roman"/>
        </w:rPr>
        <w:t>)</w:t>
      </w:r>
      <w:r w:rsidR="00311888">
        <w:rPr>
          <w:rFonts w:ascii="Times New Roman" w:hAnsi="Times New Roman" w:cs="Times New Roman"/>
        </w:rPr>
        <w:t xml:space="preserve"> </w:t>
      </w:r>
      <w:r w:rsidR="00D428A8">
        <w:rPr>
          <w:rFonts w:ascii="Times New Roman" w:hAnsi="Times New Roman" w:cs="Times New Roman"/>
        </w:rPr>
        <w:t>are</w:t>
      </w:r>
      <w:r w:rsidR="00D16C4D">
        <w:rPr>
          <w:rFonts w:ascii="Times New Roman" w:hAnsi="Times New Roman" w:cs="Times New Roman"/>
        </w:rPr>
        <w:t xml:space="preserve"> also not fully understood. Most studies that examine the natural history of ADHD </w:t>
      </w:r>
      <w:r w:rsidR="0067559D">
        <w:rPr>
          <w:rFonts w:ascii="Times New Roman" w:hAnsi="Times New Roman" w:cs="Times New Roman"/>
        </w:rPr>
        <w:t>use</w:t>
      </w:r>
      <w:r w:rsidR="00D16C4D">
        <w:rPr>
          <w:rFonts w:ascii="Times New Roman" w:hAnsi="Times New Roman" w:cs="Times New Roman"/>
        </w:rPr>
        <w:t xml:space="preserve"> self- or caregiver-report</w:t>
      </w:r>
      <w:r w:rsidR="00551557">
        <w:rPr>
          <w:rFonts w:ascii="Times New Roman" w:hAnsi="Times New Roman" w:cs="Times New Roman"/>
        </w:rPr>
        <w:t>ed</w:t>
      </w:r>
      <w:r w:rsidR="00D16C4D">
        <w:rPr>
          <w:rFonts w:ascii="Times New Roman" w:hAnsi="Times New Roman" w:cs="Times New Roman"/>
        </w:rPr>
        <w:t xml:space="preserve"> data</w:t>
      </w:r>
      <w:r w:rsidR="0067559D">
        <w:rPr>
          <w:rFonts w:ascii="Times New Roman" w:hAnsi="Times New Roman" w:cs="Times New Roman"/>
        </w:rPr>
        <w:t>, which is subject to numerous biases</w:t>
      </w:r>
      <w:r w:rsidR="00D16C4D">
        <w:rPr>
          <w:rFonts w:ascii="Times New Roman" w:hAnsi="Times New Roman" w:cs="Times New Roman"/>
        </w:rPr>
        <w:t xml:space="preserve">. As a result, there is a considerable dearth of longitudinal studies among clinical populations using deeply </w:t>
      </w:r>
      <w:proofErr w:type="spellStart"/>
      <w:r w:rsidR="00D16C4D">
        <w:rPr>
          <w:rFonts w:ascii="Times New Roman" w:hAnsi="Times New Roman" w:cs="Times New Roman"/>
        </w:rPr>
        <w:t>phenotype</w:t>
      </w:r>
      <w:r w:rsidR="00A173C9">
        <w:rPr>
          <w:rFonts w:ascii="Times New Roman" w:hAnsi="Times New Roman" w:cs="Times New Roman"/>
        </w:rPr>
        <w:t>d</w:t>
      </w:r>
      <w:proofErr w:type="spellEnd"/>
      <w:r w:rsidR="00551557">
        <w:rPr>
          <w:rFonts w:ascii="Times New Roman" w:hAnsi="Times New Roman" w:cs="Times New Roman"/>
        </w:rPr>
        <w:t xml:space="preserve"> </w:t>
      </w:r>
      <w:r w:rsidR="00D16C4D">
        <w:rPr>
          <w:rFonts w:ascii="Times New Roman" w:hAnsi="Times New Roman" w:cs="Times New Roman"/>
        </w:rPr>
        <w:t>samples</w:t>
      </w:r>
      <w:r w:rsidR="00AB78AB">
        <w:rPr>
          <w:rFonts w:ascii="Times New Roman" w:hAnsi="Times New Roman" w:cs="Times New Roman"/>
        </w:rPr>
        <w:t>.</w:t>
      </w:r>
    </w:p>
    <w:p w14:paraId="499C9219" w14:textId="77777777" w:rsidR="009F711F" w:rsidRPr="00311888" w:rsidRDefault="009F711F" w:rsidP="009F711F">
      <w:pPr>
        <w:rPr>
          <w:rFonts w:ascii="Times New Roman" w:hAnsi="Times New Roman" w:cs="Times New Roman"/>
        </w:rPr>
      </w:pPr>
    </w:p>
    <w:p w14:paraId="38074DEB" w14:textId="526EC387" w:rsidR="007554DD" w:rsidRDefault="0067559D">
      <w:pPr>
        <w:rPr>
          <w:rFonts w:ascii="Times New Roman" w:hAnsi="Times New Roman" w:cs="Times New Roman"/>
        </w:rPr>
      </w:pPr>
      <w:r>
        <w:rPr>
          <w:rFonts w:ascii="Times New Roman" w:hAnsi="Times New Roman" w:cs="Times New Roman"/>
        </w:rPr>
        <w:t xml:space="preserve">The Department of Neuropsychology at the </w:t>
      </w:r>
      <w:r w:rsidRPr="0067559D">
        <w:rPr>
          <w:rFonts w:ascii="Times New Roman" w:hAnsi="Times New Roman" w:cs="Times New Roman"/>
        </w:rPr>
        <w:t>Kennedy Krieger Institute</w:t>
      </w:r>
      <w:r>
        <w:rPr>
          <w:rFonts w:ascii="Times New Roman" w:hAnsi="Times New Roman" w:cs="Times New Roman"/>
        </w:rPr>
        <w:t xml:space="preserve"> is one of the largest outpatient psychological assessment facilities in the United States. On </w:t>
      </w:r>
      <w:r w:rsidR="007554DD">
        <w:rPr>
          <w:rFonts w:ascii="Times New Roman" w:hAnsi="Times New Roman" w:cs="Times New Roman"/>
        </w:rPr>
        <w:t>average, the department sees 2,7</w:t>
      </w:r>
      <w:r w:rsidR="00E03B5C">
        <w:rPr>
          <w:rFonts w:ascii="Times New Roman" w:hAnsi="Times New Roman" w:cs="Times New Roman"/>
        </w:rPr>
        <w:t>00 youth, ages 3-25</w:t>
      </w:r>
      <w:r>
        <w:rPr>
          <w:rFonts w:ascii="Times New Roman" w:hAnsi="Times New Roman" w:cs="Times New Roman"/>
        </w:rPr>
        <w:t xml:space="preserve"> ye</w:t>
      </w:r>
      <w:r w:rsidR="007554DD">
        <w:rPr>
          <w:rFonts w:ascii="Times New Roman" w:hAnsi="Times New Roman" w:cs="Times New Roman"/>
        </w:rPr>
        <w:t xml:space="preserve">ars of age, </w:t>
      </w:r>
      <w:r w:rsidR="00A173C9">
        <w:rPr>
          <w:rFonts w:ascii="Times New Roman" w:hAnsi="Times New Roman" w:cs="Times New Roman"/>
        </w:rPr>
        <w:t>per year. Roughly</w:t>
      </w:r>
      <w:r w:rsidR="007554DD">
        <w:rPr>
          <w:rFonts w:ascii="Times New Roman" w:hAnsi="Times New Roman" w:cs="Times New Roman"/>
        </w:rPr>
        <w:t xml:space="preserve"> 60% </w:t>
      </w:r>
      <w:r w:rsidR="00A173C9">
        <w:rPr>
          <w:rFonts w:ascii="Times New Roman" w:hAnsi="Times New Roman" w:cs="Times New Roman"/>
        </w:rPr>
        <w:t xml:space="preserve">of these </w:t>
      </w:r>
      <w:r w:rsidR="008E4212">
        <w:rPr>
          <w:rFonts w:ascii="Times New Roman" w:hAnsi="Times New Roman" w:cs="Times New Roman"/>
        </w:rPr>
        <w:t>individuals</w:t>
      </w:r>
      <w:r w:rsidR="00A173C9">
        <w:rPr>
          <w:rFonts w:ascii="Times New Roman" w:hAnsi="Times New Roman" w:cs="Times New Roman"/>
        </w:rPr>
        <w:t xml:space="preserve"> </w:t>
      </w:r>
      <w:r w:rsidR="007554DD">
        <w:rPr>
          <w:rFonts w:ascii="Times New Roman" w:hAnsi="Times New Roman" w:cs="Times New Roman"/>
        </w:rPr>
        <w:t xml:space="preserve">have ADHD. The department captures a wealth of information during the clinical visits, from parent ratings to diagnosis to </w:t>
      </w:r>
      <w:r w:rsidR="008E4212">
        <w:rPr>
          <w:rFonts w:ascii="Times New Roman" w:hAnsi="Times New Roman" w:cs="Times New Roman"/>
        </w:rPr>
        <w:t xml:space="preserve">a </w:t>
      </w:r>
      <w:r w:rsidR="007554DD">
        <w:rPr>
          <w:rFonts w:ascii="Times New Roman" w:hAnsi="Times New Roman" w:cs="Times New Roman"/>
        </w:rPr>
        <w:t xml:space="preserve">host of psychological and </w:t>
      </w:r>
      <w:r w:rsidR="00A173C9">
        <w:rPr>
          <w:rFonts w:ascii="Times New Roman" w:hAnsi="Times New Roman" w:cs="Times New Roman"/>
        </w:rPr>
        <w:t>neuropsychological assessments.</w:t>
      </w:r>
      <w:r w:rsidR="007554DD">
        <w:rPr>
          <w:rFonts w:ascii="Times New Roman" w:hAnsi="Times New Roman" w:cs="Times New Roman"/>
        </w:rPr>
        <w:t xml:space="preserve"> Since this clinical data has been in existence since 2005, it is </w:t>
      </w:r>
      <w:r w:rsidR="00A173C9">
        <w:rPr>
          <w:rFonts w:ascii="Times New Roman" w:hAnsi="Times New Roman" w:cs="Times New Roman"/>
        </w:rPr>
        <w:t>very</w:t>
      </w:r>
      <w:r w:rsidR="007554DD">
        <w:rPr>
          <w:rFonts w:ascii="Times New Roman" w:hAnsi="Times New Roman" w:cs="Times New Roman"/>
        </w:rPr>
        <w:t xml:space="preserve"> </w:t>
      </w:r>
      <w:r w:rsidR="00A173C9">
        <w:rPr>
          <w:rFonts w:ascii="Times New Roman" w:hAnsi="Times New Roman" w:cs="Times New Roman"/>
        </w:rPr>
        <w:t>long</w:t>
      </w:r>
      <w:r w:rsidR="007554DD">
        <w:rPr>
          <w:rFonts w:ascii="Times New Roman" w:hAnsi="Times New Roman" w:cs="Times New Roman"/>
        </w:rPr>
        <w:t xml:space="preserve"> (N&gt;25,000) and </w:t>
      </w:r>
      <w:r w:rsidR="00A173C9">
        <w:rPr>
          <w:rFonts w:ascii="Times New Roman" w:hAnsi="Times New Roman" w:cs="Times New Roman"/>
        </w:rPr>
        <w:t>wide</w:t>
      </w:r>
      <w:r w:rsidR="007554DD">
        <w:rPr>
          <w:rFonts w:ascii="Times New Roman" w:hAnsi="Times New Roman" w:cs="Times New Roman"/>
        </w:rPr>
        <w:t xml:space="preserve"> (multi-informant, multi-method </w:t>
      </w:r>
      <w:r w:rsidR="00E03B5C">
        <w:rPr>
          <w:rFonts w:ascii="Times New Roman" w:hAnsi="Times New Roman" w:cs="Times New Roman"/>
        </w:rPr>
        <w:t>information</w:t>
      </w:r>
      <w:r w:rsidR="007554DD">
        <w:rPr>
          <w:rFonts w:ascii="Times New Roman" w:hAnsi="Times New Roman" w:cs="Times New Roman"/>
        </w:rPr>
        <w:t>).</w:t>
      </w:r>
    </w:p>
    <w:p w14:paraId="7049E672" w14:textId="77777777" w:rsidR="007554DD" w:rsidRDefault="007554DD">
      <w:pPr>
        <w:rPr>
          <w:rFonts w:ascii="Times New Roman" w:hAnsi="Times New Roman" w:cs="Times New Roman"/>
        </w:rPr>
      </w:pPr>
    </w:p>
    <w:p w14:paraId="5A891353" w14:textId="39D2CFA4" w:rsidR="007554DD" w:rsidRDefault="00E03B5C">
      <w:pPr>
        <w:rPr>
          <w:rFonts w:ascii="Times New Roman" w:hAnsi="Times New Roman" w:cs="Times New Roman"/>
        </w:rPr>
      </w:pPr>
      <w:r>
        <w:rPr>
          <w:rFonts w:ascii="Times New Roman" w:hAnsi="Times New Roman" w:cs="Times New Roman"/>
        </w:rPr>
        <w:t xml:space="preserve">However, there is one </w:t>
      </w:r>
      <w:r w:rsidR="007554DD">
        <w:rPr>
          <w:rFonts w:ascii="Times New Roman" w:hAnsi="Times New Roman" w:cs="Times New Roman"/>
        </w:rPr>
        <w:t>critical limitation of this dataset</w:t>
      </w:r>
      <w:r>
        <w:rPr>
          <w:rFonts w:ascii="Times New Roman" w:hAnsi="Times New Roman" w:cs="Times New Roman"/>
        </w:rPr>
        <w:t xml:space="preserve">: </w:t>
      </w:r>
      <w:r w:rsidR="007554DD">
        <w:rPr>
          <w:rFonts w:ascii="Times New Roman" w:hAnsi="Times New Roman" w:cs="Times New Roman"/>
        </w:rPr>
        <w:t xml:space="preserve">most </w:t>
      </w:r>
      <w:r w:rsidR="007554DD">
        <w:rPr>
          <w:rFonts w:ascii="Times New Roman" w:hAnsi="Times New Roman" w:cs="Times New Roman"/>
        </w:rPr>
        <w:t xml:space="preserve">youth </w:t>
      </w:r>
      <w:r w:rsidR="007554DD">
        <w:rPr>
          <w:rFonts w:ascii="Times New Roman" w:hAnsi="Times New Roman" w:cs="Times New Roman"/>
        </w:rPr>
        <w:t>are only</w:t>
      </w:r>
      <w:r w:rsidR="007554DD">
        <w:rPr>
          <w:rFonts w:ascii="Times New Roman" w:hAnsi="Times New Roman" w:cs="Times New Roman"/>
        </w:rPr>
        <w:t xml:space="preserve"> evaluated </w:t>
      </w:r>
      <w:r w:rsidR="007554DD">
        <w:rPr>
          <w:rFonts w:ascii="Times New Roman" w:hAnsi="Times New Roman" w:cs="Times New Roman"/>
        </w:rPr>
        <w:t>once.</w:t>
      </w:r>
      <w:r w:rsidR="00383FB1">
        <w:rPr>
          <w:rFonts w:ascii="Times New Roman" w:hAnsi="Times New Roman" w:cs="Times New Roman"/>
        </w:rPr>
        <w:t xml:space="preserve"> In fact, only </w:t>
      </w:r>
      <w:r w:rsidR="007554DD">
        <w:rPr>
          <w:rFonts w:ascii="Times New Roman" w:hAnsi="Times New Roman" w:cs="Times New Roman"/>
        </w:rPr>
        <w:t xml:space="preserve">15% of </w:t>
      </w:r>
      <w:r>
        <w:rPr>
          <w:rFonts w:ascii="Times New Roman" w:hAnsi="Times New Roman" w:cs="Times New Roman"/>
        </w:rPr>
        <w:t>initial evaluations are reevaluated</w:t>
      </w:r>
      <w:r w:rsidR="007554DD">
        <w:rPr>
          <w:rFonts w:ascii="Times New Roman" w:hAnsi="Times New Roman" w:cs="Times New Roman"/>
        </w:rPr>
        <w:t>. Reasons for lack of follow-up are numerous (e.g., insurance-related issues, youth aging out into adulthood, issues with caregiver follow-up,</w:t>
      </w:r>
      <w:r w:rsidR="00383FB1">
        <w:rPr>
          <w:rFonts w:ascii="Times New Roman" w:hAnsi="Times New Roman" w:cs="Times New Roman"/>
        </w:rPr>
        <w:t xml:space="preserve"> geographic location,</w:t>
      </w:r>
      <w:r w:rsidR="007554DD">
        <w:rPr>
          <w:rFonts w:ascii="Times New Roman" w:hAnsi="Times New Roman" w:cs="Times New Roman"/>
        </w:rPr>
        <w:t xml:space="preserve"> difficultly getting a new referral, questionable diagnostic presentation</w:t>
      </w:r>
      <w:r>
        <w:rPr>
          <w:rFonts w:ascii="Times New Roman" w:hAnsi="Times New Roman" w:cs="Times New Roman"/>
        </w:rPr>
        <w:t>, etc.</w:t>
      </w:r>
      <w:r w:rsidR="007554DD">
        <w:rPr>
          <w:rFonts w:ascii="Times New Roman" w:hAnsi="Times New Roman" w:cs="Times New Roman"/>
        </w:rPr>
        <w:t xml:space="preserve">) and unknown. </w:t>
      </w:r>
      <w:r w:rsidR="00936880">
        <w:rPr>
          <w:rFonts w:ascii="Times New Roman" w:hAnsi="Times New Roman" w:cs="Times New Roman"/>
        </w:rPr>
        <w:t>To understand the traject</w:t>
      </w:r>
      <w:r>
        <w:rPr>
          <w:rFonts w:ascii="Times New Roman" w:hAnsi="Times New Roman" w:cs="Times New Roman"/>
        </w:rPr>
        <w:t xml:space="preserve">ories and predictors </w:t>
      </w:r>
      <w:r w:rsidR="00936880">
        <w:rPr>
          <w:rFonts w:ascii="Times New Roman" w:hAnsi="Times New Roman" w:cs="Times New Roman"/>
        </w:rPr>
        <w:t xml:space="preserve">of ADHD symptomatology, </w:t>
      </w:r>
      <w:r w:rsidR="00383FB1" w:rsidRPr="00311888">
        <w:rPr>
          <w:rFonts w:ascii="Times New Roman" w:hAnsi="Times New Roman" w:cs="Times New Roman"/>
        </w:rPr>
        <w:t xml:space="preserve">the accuracy and representativeness of </w:t>
      </w:r>
      <w:r>
        <w:rPr>
          <w:rFonts w:ascii="Times New Roman" w:hAnsi="Times New Roman" w:cs="Times New Roman"/>
        </w:rPr>
        <w:t>our clinical</w:t>
      </w:r>
      <w:r w:rsidR="00383FB1" w:rsidRPr="00311888">
        <w:rPr>
          <w:rFonts w:ascii="Times New Roman" w:hAnsi="Times New Roman" w:cs="Times New Roman"/>
        </w:rPr>
        <w:t xml:space="preserve"> sample </w:t>
      </w:r>
      <w:r w:rsidR="00383FB1">
        <w:rPr>
          <w:rFonts w:ascii="Times New Roman" w:hAnsi="Times New Roman" w:cs="Times New Roman"/>
        </w:rPr>
        <w:t>must be fully understood.</w:t>
      </w:r>
    </w:p>
    <w:p w14:paraId="75673AAD" w14:textId="77777777" w:rsidR="00B572DC" w:rsidRPr="00311888" w:rsidRDefault="00B572DC">
      <w:pPr>
        <w:rPr>
          <w:rFonts w:ascii="Times New Roman" w:hAnsi="Times New Roman" w:cs="Times New Roman"/>
        </w:rPr>
      </w:pPr>
    </w:p>
    <w:p w14:paraId="1CAE19EB" w14:textId="1FB57DCD" w:rsidR="00F12E20" w:rsidRPr="00311888" w:rsidRDefault="00B572DC">
      <w:pPr>
        <w:rPr>
          <w:rFonts w:ascii="Times New Roman" w:hAnsi="Times New Roman" w:cs="Times New Roman"/>
        </w:rPr>
      </w:pPr>
      <w:r w:rsidRPr="00311888">
        <w:rPr>
          <w:rFonts w:ascii="Times New Roman" w:hAnsi="Times New Roman" w:cs="Times New Roman"/>
          <w:b/>
          <w:u w:val="single"/>
        </w:rPr>
        <w:t>Problem Statement</w:t>
      </w:r>
      <w:r w:rsidRPr="00311888">
        <w:rPr>
          <w:rFonts w:ascii="Times New Roman" w:hAnsi="Times New Roman" w:cs="Times New Roman"/>
        </w:rPr>
        <w:t xml:space="preserve">: </w:t>
      </w:r>
      <w:r w:rsidR="00760F59">
        <w:rPr>
          <w:rFonts w:ascii="Times New Roman" w:hAnsi="Times New Roman" w:cs="Times New Roman"/>
        </w:rPr>
        <w:t xml:space="preserve">We aim to examine the clinical course of ADHD </w:t>
      </w:r>
      <w:r w:rsidR="0026051B">
        <w:rPr>
          <w:rFonts w:ascii="Times New Roman" w:hAnsi="Times New Roman" w:cs="Times New Roman"/>
        </w:rPr>
        <w:t>who received evaluation at</w:t>
      </w:r>
      <w:r w:rsidR="00694E8C" w:rsidRPr="00311888">
        <w:rPr>
          <w:rFonts w:ascii="Times New Roman" w:hAnsi="Times New Roman" w:cs="Times New Roman"/>
        </w:rPr>
        <w:t xml:space="preserve"> a </w:t>
      </w:r>
      <w:r w:rsidRPr="00311888">
        <w:rPr>
          <w:rFonts w:ascii="Times New Roman" w:hAnsi="Times New Roman" w:cs="Times New Roman"/>
        </w:rPr>
        <w:t>large</w:t>
      </w:r>
      <w:r w:rsidR="0026051B">
        <w:rPr>
          <w:rFonts w:ascii="Times New Roman" w:hAnsi="Times New Roman" w:cs="Times New Roman"/>
        </w:rPr>
        <w:t>, urban pediatric hospital</w:t>
      </w:r>
      <w:r w:rsidR="00694E8C" w:rsidRPr="00311888">
        <w:rPr>
          <w:rFonts w:ascii="Times New Roman" w:hAnsi="Times New Roman" w:cs="Times New Roman"/>
        </w:rPr>
        <w:t xml:space="preserve">. </w:t>
      </w:r>
      <w:r w:rsidR="00871AE1">
        <w:rPr>
          <w:rFonts w:ascii="Times New Roman" w:hAnsi="Times New Roman" w:cs="Times New Roman"/>
        </w:rPr>
        <w:t>A secondary objective is to identify predictors of symp</w:t>
      </w:r>
      <w:r w:rsidR="00E340CA">
        <w:rPr>
          <w:rFonts w:ascii="Times New Roman" w:hAnsi="Times New Roman" w:cs="Times New Roman"/>
        </w:rPr>
        <w:t>tom</w:t>
      </w:r>
      <w:r w:rsidR="00871AE1">
        <w:rPr>
          <w:rFonts w:ascii="Times New Roman" w:hAnsi="Times New Roman" w:cs="Times New Roman"/>
        </w:rPr>
        <w:t xml:space="preserve"> severity and complexity. Both of these findings have important </w:t>
      </w:r>
      <w:r w:rsidR="00E340CA">
        <w:rPr>
          <w:rFonts w:ascii="Times New Roman" w:hAnsi="Times New Roman" w:cs="Times New Roman"/>
        </w:rPr>
        <w:lastRenderedPageBreak/>
        <w:t>implications for</w:t>
      </w:r>
      <w:r w:rsidR="00871AE1">
        <w:rPr>
          <w:rFonts w:ascii="Times New Roman" w:hAnsi="Times New Roman" w:cs="Times New Roman"/>
        </w:rPr>
        <w:t xml:space="preserve"> treatment. </w:t>
      </w:r>
      <w:r w:rsidR="00694E8C" w:rsidRPr="00311888">
        <w:rPr>
          <w:rFonts w:ascii="Times New Roman" w:hAnsi="Times New Roman" w:cs="Times New Roman"/>
        </w:rPr>
        <w:t xml:space="preserve">However, </w:t>
      </w:r>
      <w:r w:rsidRPr="00311888">
        <w:rPr>
          <w:rFonts w:ascii="Times New Roman" w:hAnsi="Times New Roman" w:cs="Times New Roman"/>
        </w:rPr>
        <w:t xml:space="preserve">we do not know </w:t>
      </w:r>
      <w:r w:rsidR="00760F59">
        <w:rPr>
          <w:rFonts w:ascii="Times New Roman" w:hAnsi="Times New Roman" w:cs="Times New Roman"/>
        </w:rPr>
        <w:t>if</w:t>
      </w:r>
      <w:r w:rsidR="00694E8C" w:rsidRPr="00311888">
        <w:rPr>
          <w:rFonts w:ascii="Times New Roman" w:hAnsi="Times New Roman" w:cs="Times New Roman"/>
        </w:rPr>
        <w:t xml:space="preserve"> </w:t>
      </w:r>
      <w:r w:rsidR="00760F59">
        <w:rPr>
          <w:rFonts w:ascii="Times New Roman" w:hAnsi="Times New Roman" w:cs="Times New Roman"/>
        </w:rPr>
        <w:t>there are systematic differences between those who do and do not return for evaluation</w:t>
      </w:r>
      <w:r w:rsidR="00871AE1">
        <w:rPr>
          <w:rFonts w:ascii="Times New Roman" w:hAnsi="Times New Roman" w:cs="Times New Roman"/>
        </w:rPr>
        <w:t>. Understanding the nature of potential biases, and how the findings change in the presence of various methods that account for selection, hold</w:t>
      </w:r>
      <w:r w:rsidR="00E340CA">
        <w:rPr>
          <w:rFonts w:ascii="Times New Roman" w:hAnsi="Times New Roman" w:cs="Times New Roman"/>
        </w:rPr>
        <w:t>s</w:t>
      </w:r>
      <w:r w:rsidR="00871AE1">
        <w:rPr>
          <w:rFonts w:ascii="Times New Roman" w:hAnsi="Times New Roman" w:cs="Times New Roman"/>
        </w:rPr>
        <w:t xml:space="preserve"> important implications</w:t>
      </w:r>
      <w:r w:rsidR="00E340CA">
        <w:rPr>
          <w:rFonts w:ascii="Times New Roman" w:hAnsi="Times New Roman" w:cs="Times New Roman"/>
        </w:rPr>
        <w:t xml:space="preserve">. </w:t>
      </w:r>
      <w:r w:rsidR="009C1D8C">
        <w:rPr>
          <w:rFonts w:ascii="Times New Roman" w:hAnsi="Times New Roman" w:cs="Times New Roman"/>
        </w:rPr>
        <w:t>Clinically, identifying populations</w:t>
      </w:r>
      <w:r w:rsidR="000008BD">
        <w:rPr>
          <w:rFonts w:ascii="Times New Roman" w:hAnsi="Times New Roman" w:cs="Times New Roman"/>
        </w:rPr>
        <w:t xml:space="preserve"> who are lost to follow-up</w:t>
      </w:r>
      <w:r w:rsidR="009C1D8C">
        <w:rPr>
          <w:rFonts w:ascii="Times New Roman" w:hAnsi="Times New Roman" w:cs="Times New Roman"/>
        </w:rPr>
        <w:t xml:space="preserve"> will</w:t>
      </w:r>
      <w:r w:rsidR="000008BD">
        <w:rPr>
          <w:rFonts w:ascii="Times New Roman" w:hAnsi="Times New Roman" w:cs="Times New Roman"/>
        </w:rPr>
        <w:t xml:space="preserve"> </w:t>
      </w:r>
      <w:r w:rsidR="009C1D8C">
        <w:rPr>
          <w:rFonts w:ascii="Times New Roman" w:hAnsi="Times New Roman" w:cs="Times New Roman"/>
        </w:rPr>
        <w:t>help inform our understanding about children who do not thorough</w:t>
      </w:r>
      <w:r w:rsidR="000008BD">
        <w:rPr>
          <w:rFonts w:ascii="Times New Roman" w:hAnsi="Times New Roman" w:cs="Times New Roman"/>
        </w:rPr>
        <w:t xml:space="preserve"> monitoring of their cognition. This is important since many recommendations (e.g., about educational, behavioral, and pharmacological treatment) are made after the initial evaluation. Second, empirical knowledge of ADHD, including its course, outcomes, and risk factors, is needed to advance personalized care.</w:t>
      </w:r>
    </w:p>
    <w:p w14:paraId="4218AB95" w14:textId="77777777" w:rsidR="00395ADA" w:rsidRPr="00311888" w:rsidRDefault="00395ADA">
      <w:pPr>
        <w:rPr>
          <w:rFonts w:ascii="Times New Roman" w:hAnsi="Times New Roman" w:cs="Times New Roman"/>
        </w:rPr>
      </w:pPr>
    </w:p>
    <w:p w14:paraId="1FE17F35" w14:textId="0F390766" w:rsidR="00E12624" w:rsidRDefault="00395ADA">
      <w:pPr>
        <w:rPr>
          <w:rFonts w:ascii="Times New Roman" w:hAnsi="Times New Roman" w:cs="Times New Roman"/>
        </w:rPr>
      </w:pPr>
      <w:r w:rsidRPr="00311888">
        <w:rPr>
          <w:rFonts w:ascii="Times New Roman" w:hAnsi="Times New Roman" w:cs="Times New Roman"/>
          <w:b/>
          <w:u w:val="single"/>
        </w:rPr>
        <w:t>Aim</w:t>
      </w:r>
      <w:r w:rsidR="007A6066" w:rsidRPr="00311888">
        <w:rPr>
          <w:rFonts w:ascii="Times New Roman" w:hAnsi="Times New Roman" w:cs="Times New Roman"/>
          <w:b/>
          <w:u w:val="single"/>
        </w:rPr>
        <w:t xml:space="preserve"> 1:</w:t>
      </w:r>
      <w:r w:rsidR="003E3958">
        <w:rPr>
          <w:rFonts w:ascii="Times New Roman" w:hAnsi="Times New Roman" w:cs="Times New Roman"/>
        </w:rPr>
        <w:t xml:space="preserve"> To understand</w:t>
      </w:r>
      <w:r w:rsidRPr="00311888">
        <w:rPr>
          <w:rFonts w:ascii="Times New Roman" w:hAnsi="Times New Roman" w:cs="Times New Roman"/>
        </w:rPr>
        <w:t xml:space="preserve"> </w:t>
      </w:r>
      <w:r w:rsidR="003E3958">
        <w:rPr>
          <w:rFonts w:ascii="Times New Roman" w:hAnsi="Times New Roman" w:cs="Times New Roman"/>
        </w:rPr>
        <w:t xml:space="preserve">the </w:t>
      </w:r>
      <w:r w:rsidR="003E3958" w:rsidRPr="00311888">
        <w:rPr>
          <w:rFonts w:ascii="Times New Roman" w:hAnsi="Times New Roman" w:cs="Times New Roman"/>
        </w:rPr>
        <w:t>demographic</w:t>
      </w:r>
      <w:r w:rsidR="003E3958" w:rsidRPr="00311888">
        <w:rPr>
          <w:rFonts w:ascii="Times New Roman" w:hAnsi="Times New Roman" w:cs="Times New Roman"/>
        </w:rPr>
        <w:t xml:space="preserve"> </w:t>
      </w:r>
      <w:r w:rsidR="003E3958">
        <w:rPr>
          <w:rFonts w:ascii="Times New Roman" w:hAnsi="Times New Roman" w:cs="Times New Roman"/>
        </w:rPr>
        <w:t xml:space="preserve">and clinical </w:t>
      </w:r>
      <w:r w:rsidRPr="00311888">
        <w:rPr>
          <w:rFonts w:ascii="Times New Roman" w:hAnsi="Times New Roman" w:cs="Times New Roman"/>
        </w:rPr>
        <w:t xml:space="preserve">differences between </w:t>
      </w:r>
      <w:r w:rsidR="003E3958">
        <w:rPr>
          <w:rFonts w:ascii="Times New Roman" w:hAnsi="Times New Roman" w:cs="Times New Roman"/>
        </w:rPr>
        <w:t>youth</w:t>
      </w:r>
      <w:r w:rsidRPr="00311888">
        <w:rPr>
          <w:rFonts w:ascii="Times New Roman" w:hAnsi="Times New Roman" w:cs="Times New Roman"/>
        </w:rPr>
        <w:t xml:space="preserve"> with ADHD who do and do </w:t>
      </w:r>
      <w:r w:rsidR="00686495" w:rsidRPr="00311888">
        <w:rPr>
          <w:rFonts w:ascii="Times New Roman" w:hAnsi="Times New Roman" w:cs="Times New Roman"/>
        </w:rPr>
        <w:t>not return for follow-up</w:t>
      </w:r>
      <w:r w:rsidR="003E3958">
        <w:rPr>
          <w:rFonts w:ascii="Times New Roman" w:hAnsi="Times New Roman" w:cs="Times New Roman"/>
        </w:rPr>
        <w:t>.</w:t>
      </w:r>
    </w:p>
    <w:p w14:paraId="33900D20" w14:textId="77777777" w:rsidR="003E3958" w:rsidRDefault="003E3958">
      <w:pPr>
        <w:rPr>
          <w:rFonts w:ascii="Times New Roman" w:hAnsi="Times New Roman" w:cs="Times New Roman"/>
        </w:rPr>
      </w:pPr>
    </w:p>
    <w:p w14:paraId="3EF28A71" w14:textId="3FD12D67" w:rsidR="003E3958" w:rsidRDefault="003E3958" w:rsidP="003E3958">
      <w:pPr>
        <w:rPr>
          <w:rFonts w:ascii="Times New Roman" w:hAnsi="Times New Roman" w:cs="Times New Roman"/>
        </w:rPr>
      </w:pPr>
      <w:proofErr w:type="gramStart"/>
      <w:r w:rsidRPr="00311888">
        <w:rPr>
          <w:rFonts w:ascii="Times New Roman" w:hAnsi="Times New Roman" w:cs="Times New Roman"/>
          <w:b/>
          <w:u w:val="single"/>
        </w:rPr>
        <w:t>Aim</w:t>
      </w:r>
      <w:r>
        <w:rPr>
          <w:rFonts w:ascii="Times New Roman" w:hAnsi="Times New Roman" w:cs="Times New Roman"/>
          <w:b/>
          <w:u w:val="single"/>
        </w:rPr>
        <w:t xml:space="preserve"> 2</w:t>
      </w:r>
      <w:r w:rsidRPr="00311888">
        <w:rPr>
          <w:rFonts w:ascii="Times New Roman" w:hAnsi="Times New Roman" w:cs="Times New Roman"/>
          <w:b/>
          <w:u w:val="single"/>
        </w:rPr>
        <w:t>:</w:t>
      </w:r>
      <w:r>
        <w:rPr>
          <w:rFonts w:ascii="Times New Roman" w:hAnsi="Times New Roman" w:cs="Times New Roman"/>
        </w:rPr>
        <w:t xml:space="preserve"> To examine </w:t>
      </w:r>
      <w:r>
        <w:rPr>
          <w:rFonts w:ascii="Times New Roman" w:hAnsi="Times New Roman" w:cs="Times New Roman"/>
        </w:rPr>
        <w:t>2a)</w:t>
      </w:r>
      <w:r>
        <w:rPr>
          <w:rFonts w:ascii="Times New Roman" w:hAnsi="Times New Roman" w:cs="Times New Roman"/>
        </w:rPr>
        <w:t xml:space="preserve"> changes in ADHD symptomatology, and 2b) predictors of symptom change, among youth with ADHD who return for </w:t>
      </w:r>
      <w:r w:rsidRPr="00311888">
        <w:rPr>
          <w:rFonts w:ascii="Times New Roman" w:hAnsi="Times New Roman" w:cs="Times New Roman"/>
        </w:rPr>
        <w:t>follow-up</w:t>
      </w:r>
      <w:r>
        <w:rPr>
          <w:rFonts w:ascii="Times New Roman" w:hAnsi="Times New Roman" w:cs="Times New Roman"/>
        </w:rPr>
        <w:t>.</w:t>
      </w:r>
      <w:proofErr w:type="gramEnd"/>
    </w:p>
    <w:p w14:paraId="5ADAEBC4" w14:textId="77777777" w:rsidR="00B26960" w:rsidRPr="00311888" w:rsidRDefault="00B26960">
      <w:pPr>
        <w:rPr>
          <w:rFonts w:ascii="Times New Roman" w:hAnsi="Times New Roman" w:cs="Times New Roman"/>
        </w:rPr>
      </w:pPr>
    </w:p>
    <w:p w14:paraId="56C7B0B8" w14:textId="0D791927" w:rsidR="003E3958" w:rsidRDefault="003E3958">
      <w:pPr>
        <w:rPr>
          <w:rFonts w:ascii="Times New Roman" w:hAnsi="Times New Roman" w:cs="Times New Roman"/>
        </w:rPr>
      </w:pPr>
      <w:r>
        <w:rPr>
          <w:rFonts w:ascii="Times New Roman" w:hAnsi="Times New Roman" w:cs="Times New Roman"/>
          <w:b/>
          <w:u w:val="single"/>
        </w:rPr>
        <w:t>Aim 3</w:t>
      </w:r>
      <w:r w:rsidR="00B26960" w:rsidRPr="00311888">
        <w:rPr>
          <w:rFonts w:ascii="Times New Roman" w:hAnsi="Times New Roman" w:cs="Times New Roman"/>
          <w:b/>
          <w:u w:val="single"/>
        </w:rPr>
        <w:t>:</w:t>
      </w:r>
      <w:r w:rsidR="00B26960" w:rsidRPr="00311888">
        <w:rPr>
          <w:rFonts w:ascii="Times New Roman" w:hAnsi="Times New Roman" w:cs="Times New Roman"/>
        </w:rPr>
        <w:t xml:space="preserve"> </w:t>
      </w:r>
      <w:r w:rsidR="00442092" w:rsidRPr="00311888">
        <w:rPr>
          <w:rFonts w:ascii="Times New Roman" w:hAnsi="Times New Roman" w:cs="Times New Roman"/>
        </w:rPr>
        <w:t xml:space="preserve">To </w:t>
      </w:r>
      <w:r>
        <w:rPr>
          <w:rFonts w:ascii="Times New Roman" w:hAnsi="Times New Roman" w:cs="Times New Roman"/>
        </w:rPr>
        <w:t xml:space="preserve">3a) evaluate the performance of various methods in managing missing data. To 3b) understand how the findings change in Aim 2 (using complete case analysis) when modern methods for missing data are employed. </w:t>
      </w:r>
    </w:p>
    <w:p w14:paraId="4CF25262" w14:textId="77777777" w:rsidR="004A108B" w:rsidRPr="00311888" w:rsidRDefault="004A108B">
      <w:pPr>
        <w:rPr>
          <w:rFonts w:ascii="Times New Roman" w:hAnsi="Times New Roman" w:cs="Times New Roman"/>
        </w:rPr>
      </w:pPr>
    </w:p>
    <w:p w14:paraId="41468B75" w14:textId="77777777" w:rsidR="00B572DC" w:rsidRDefault="00B572DC">
      <w:pPr>
        <w:rPr>
          <w:rFonts w:ascii="Times New Roman" w:hAnsi="Times New Roman" w:cs="Times New Roman"/>
          <w:b/>
          <w:u w:val="single"/>
        </w:rPr>
      </w:pPr>
      <w:r w:rsidRPr="00311888">
        <w:rPr>
          <w:rFonts w:ascii="Times New Roman" w:hAnsi="Times New Roman" w:cs="Times New Roman"/>
          <w:b/>
          <w:u w:val="single"/>
        </w:rPr>
        <w:t>Data Set Identification:</w:t>
      </w:r>
    </w:p>
    <w:p w14:paraId="5F3112F7" w14:textId="77777777" w:rsidR="00944A89" w:rsidRPr="00311888" w:rsidRDefault="00944A89">
      <w:pPr>
        <w:rPr>
          <w:rFonts w:ascii="Times New Roman" w:hAnsi="Times New Roman" w:cs="Times New Roman"/>
          <w:b/>
          <w:u w:val="single"/>
        </w:rPr>
      </w:pPr>
    </w:p>
    <w:p w14:paraId="61B89FB9" w14:textId="44E904CA" w:rsidR="00DA66C0" w:rsidRDefault="00650C48">
      <w:pPr>
        <w:rPr>
          <w:rFonts w:ascii="Times New Roman" w:hAnsi="Times New Roman" w:cs="Times New Roman"/>
        </w:rPr>
      </w:pPr>
      <w:r w:rsidRPr="00311888">
        <w:rPr>
          <w:rFonts w:ascii="Times New Roman" w:hAnsi="Times New Roman" w:cs="Times New Roman"/>
        </w:rPr>
        <w:t>The data set is comprised of all clinical data collected for patients seen for evaluation within the Neuropsychology Department at the Kennedy Krieger Institute since 2005. This includes demographic information collected on patients at the point of initial registration</w:t>
      </w:r>
      <w:r w:rsidR="00914099" w:rsidRPr="00311888">
        <w:rPr>
          <w:rFonts w:ascii="Times New Roman" w:hAnsi="Times New Roman" w:cs="Times New Roman"/>
        </w:rPr>
        <w:t xml:space="preserve"> </w:t>
      </w:r>
      <w:r w:rsidR="00DA66C0">
        <w:rPr>
          <w:rFonts w:ascii="Times New Roman" w:hAnsi="Times New Roman" w:cs="Times New Roman"/>
        </w:rPr>
        <w:t>(e.g., age, race/ethnicity, geographic location</w:t>
      </w:r>
      <w:r w:rsidR="00255E10">
        <w:rPr>
          <w:rFonts w:ascii="Times New Roman" w:hAnsi="Times New Roman" w:cs="Times New Roman"/>
        </w:rPr>
        <w:t>, insurance-type, guarantor</w:t>
      </w:r>
      <w:r w:rsidR="00DA66C0">
        <w:rPr>
          <w:rFonts w:ascii="Times New Roman" w:hAnsi="Times New Roman" w:cs="Times New Roman"/>
        </w:rPr>
        <w:t xml:space="preserve">) </w:t>
      </w:r>
      <w:r w:rsidR="00914099" w:rsidRPr="00311888">
        <w:rPr>
          <w:rFonts w:ascii="Times New Roman" w:hAnsi="Times New Roman" w:cs="Times New Roman"/>
        </w:rPr>
        <w:t>with the hospital</w:t>
      </w:r>
      <w:r w:rsidRPr="00311888">
        <w:rPr>
          <w:rFonts w:ascii="Times New Roman" w:hAnsi="Times New Roman" w:cs="Times New Roman"/>
        </w:rPr>
        <w:t xml:space="preserve">, </w:t>
      </w:r>
      <w:r w:rsidR="00DA66C0">
        <w:rPr>
          <w:rFonts w:ascii="Times New Roman" w:hAnsi="Times New Roman" w:cs="Times New Roman"/>
        </w:rPr>
        <w:t xml:space="preserve">clinical </w:t>
      </w:r>
      <w:r w:rsidRPr="00311888">
        <w:rPr>
          <w:rFonts w:ascii="Times New Roman" w:hAnsi="Times New Roman" w:cs="Times New Roman"/>
        </w:rPr>
        <w:t xml:space="preserve">history information and </w:t>
      </w:r>
      <w:r w:rsidR="00DA66C0">
        <w:rPr>
          <w:rFonts w:ascii="Times New Roman" w:hAnsi="Times New Roman" w:cs="Times New Roman"/>
        </w:rPr>
        <w:t xml:space="preserve">symptom </w:t>
      </w:r>
      <w:r w:rsidRPr="00311888">
        <w:rPr>
          <w:rFonts w:ascii="Times New Roman" w:hAnsi="Times New Roman" w:cs="Times New Roman"/>
        </w:rPr>
        <w:t>ratings provided by caregivers</w:t>
      </w:r>
      <w:r w:rsidR="00DA66C0">
        <w:rPr>
          <w:rFonts w:ascii="Times New Roman" w:hAnsi="Times New Roman" w:cs="Times New Roman"/>
        </w:rPr>
        <w:t xml:space="preserve"> (e.g., behavior problems, medical </w:t>
      </w:r>
      <w:r w:rsidR="00255E10">
        <w:rPr>
          <w:rFonts w:ascii="Times New Roman" w:hAnsi="Times New Roman" w:cs="Times New Roman"/>
        </w:rPr>
        <w:t>issues</w:t>
      </w:r>
      <w:r w:rsidR="00DA66C0">
        <w:rPr>
          <w:rFonts w:ascii="Times New Roman" w:hAnsi="Times New Roman" w:cs="Times New Roman"/>
        </w:rPr>
        <w:t>)</w:t>
      </w:r>
      <w:r w:rsidRPr="00311888">
        <w:rPr>
          <w:rFonts w:ascii="Times New Roman" w:hAnsi="Times New Roman" w:cs="Times New Roman"/>
        </w:rPr>
        <w:t xml:space="preserve">, </w:t>
      </w:r>
      <w:r w:rsidR="00DA66C0">
        <w:rPr>
          <w:rFonts w:ascii="Times New Roman" w:hAnsi="Times New Roman" w:cs="Times New Roman"/>
        </w:rPr>
        <w:t>and</w:t>
      </w:r>
      <w:r w:rsidRPr="00311888">
        <w:rPr>
          <w:rFonts w:ascii="Times New Roman" w:hAnsi="Times New Roman" w:cs="Times New Roman"/>
        </w:rPr>
        <w:t xml:space="preserve"> clinical point of care data (e.g., </w:t>
      </w:r>
      <w:r w:rsidR="00255E10">
        <w:rPr>
          <w:rFonts w:ascii="Times New Roman" w:hAnsi="Times New Roman" w:cs="Times New Roman"/>
        </w:rPr>
        <w:t>standardized, neuropsychological assessment of inhibition and inattention).</w:t>
      </w:r>
    </w:p>
    <w:p w14:paraId="26D91D54" w14:textId="77777777" w:rsidR="00DA66C0" w:rsidRDefault="00DA66C0">
      <w:pPr>
        <w:rPr>
          <w:rFonts w:ascii="Times New Roman" w:hAnsi="Times New Roman" w:cs="Times New Roman"/>
        </w:rPr>
      </w:pPr>
    </w:p>
    <w:p w14:paraId="4A60CE76" w14:textId="1134E18B" w:rsidR="000C4DF7" w:rsidRDefault="000C4DF7">
      <w:pPr>
        <w:rPr>
          <w:rFonts w:ascii="Times New Roman" w:hAnsi="Times New Roman" w:cs="Times New Roman"/>
        </w:rPr>
      </w:pPr>
      <w:r w:rsidRPr="00311888">
        <w:rPr>
          <w:rFonts w:ascii="Times New Roman" w:hAnsi="Times New Roman" w:cs="Times New Roman"/>
        </w:rPr>
        <w:t>Demograph</w:t>
      </w:r>
      <w:r w:rsidR="00DA66C0">
        <w:rPr>
          <w:rFonts w:ascii="Times New Roman" w:hAnsi="Times New Roman" w:cs="Times New Roman"/>
        </w:rPr>
        <w:t>ic information is available for roughly 20,000</w:t>
      </w:r>
      <w:r w:rsidR="00650C48" w:rsidRPr="00311888">
        <w:rPr>
          <w:rFonts w:ascii="Times New Roman" w:hAnsi="Times New Roman" w:cs="Times New Roman"/>
        </w:rPr>
        <w:t xml:space="preserve"> </w:t>
      </w:r>
      <w:r w:rsidRPr="00311888">
        <w:rPr>
          <w:rFonts w:ascii="Times New Roman" w:hAnsi="Times New Roman" w:cs="Times New Roman"/>
        </w:rPr>
        <w:t xml:space="preserve">unique patient visits. </w:t>
      </w:r>
      <w:proofErr w:type="spellStart"/>
      <w:r w:rsidRPr="00311888">
        <w:rPr>
          <w:rFonts w:ascii="Times New Roman" w:hAnsi="Times New Roman" w:cs="Times New Roman"/>
        </w:rPr>
        <w:t>Previsit</w:t>
      </w:r>
      <w:proofErr w:type="spellEnd"/>
      <w:r w:rsidRPr="00311888">
        <w:rPr>
          <w:rFonts w:ascii="Times New Roman" w:hAnsi="Times New Roman" w:cs="Times New Roman"/>
        </w:rPr>
        <w:t xml:space="preserve"> history information and ratings is available for </w:t>
      </w:r>
      <w:r w:rsidR="00944A89">
        <w:rPr>
          <w:rFonts w:ascii="Times New Roman" w:hAnsi="Times New Roman" w:cs="Times New Roman"/>
        </w:rPr>
        <w:t>around 8,000</w:t>
      </w:r>
      <w:r w:rsidRPr="00311888">
        <w:rPr>
          <w:rFonts w:ascii="Times New Roman" w:hAnsi="Times New Roman" w:cs="Times New Roman"/>
        </w:rPr>
        <w:t xml:space="preserve"> </w:t>
      </w:r>
      <w:r w:rsidR="00944A89">
        <w:rPr>
          <w:rFonts w:ascii="Times New Roman" w:hAnsi="Times New Roman" w:cs="Times New Roman"/>
        </w:rPr>
        <w:t>patients</w:t>
      </w:r>
      <w:r w:rsidRPr="00311888">
        <w:rPr>
          <w:rFonts w:ascii="Times New Roman" w:hAnsi="Times New Roman" w:cs="Times New Roman"/>
        </w:rPr>
        <w:t>. Considerable variability exists in sample sizes for clinical point of care data, as specific tests are chosen and administered only when clinically indicated for a particular patient. For instance, the Beery Buktenica Developmental Test of Visual Motor Integration, 6th Edition (VMI-6) is one of the most commo</w:t>
      </w:r>
      <w:r w:rsidR="00CA7B71" w:rsidRPr="00311888">
        <w:rPr>
          <w:rFonts w:ascii="Times New Roman" w:hAnsi="Times New Roman" w:cs="Times New Roman"/>
        </w:rPr>
        <w:t xml:space="preserve">nly administered tests with </w:t>
      </w:r>
      <w:r w:rsidR="00944A89">
        <w:rPr>
          <w:rFonts w:ascii="Times New Roman" w:hAnsi="Times New Roman" w:cs="Times New Roman"/>
        </w:rPr>
        <w:t>over 10,000</w:t>
      </w:r>
      <w:r w:rsidRPr="00311888">
        <w:rPr>
          <w:rFonts w:ascii="Times New Roman" w:hAnsi="Times New Roman" w:cs="Times New Roman"/>
        </w:rPr>
        <w:t xml:space="preserve"> unique administrations</w:t>
      </w:r>
      <w:r w:rsidR="00255E10">
        <w:rPr>
          <w:rFonts w:ascii="Times New Roman" w:hAnsi="Times New Roman" w:cs="Times New Roman"/>
        </w:rPr>
        <w:t xml:space="preserve">. On the other hand, </w:t>
      </w:r>
      <w:r w:rsidRPr="00311888">
        <w:rPr>
          <w:rFonts w:ascii="Times New Roman" w:hAnsi="Times New Roman" w:cs="Times New Roman"/>
        </w:rPr>
        <w:t xml:space="preserve">the Wechsler Intelligence Scales for Children, 5th Edition, a very commonly administered IQ test, is </w:t>
      </w:r>
      <w:r w:rsidR="00255E10">
        <w:rPr>
          <w:rFonts w:ascii="Times New Roman" w:hAnsi="Times New Roman" w:cs="Times New Roman"/>
        </w:rPr>
        <w:t>available on half of that figure (N~</w:t>
      </w:r>
      <w:r w:rsidR="00944A89">
        <w:rPr>
          <w:rFonts w:ascii="Times New Roman" w:hAnsi="Times New Roman" w:cs="Times New Roman"/>
        </w:rPr>
        <w:t xml:space="preserve"> 5,000</w:t>
      </w:r>
      <w:r w:rsidR="00255E10">
        <w:rPr>
          <w:rFonts w:ascii="Times New Roman" w:hAnsi="Times New Roman" w:cs="Times New Roman"/>
        </w:rPr>
        <w:t>)</w:t>
      </w:r>
      <w:r w:rsidRPr="00311888">
        <w:rPr>
          <w:rFonts w:ascii="Times New Roman" w:hAnsi="Times New Roman" w:cs="Times New Roman"/>
        </w:rPr>
        <w:t xml:space="preserve">. Behavior Assessment </w:t>
      </w:r>
      <w:r w:rsidR="00944A89">
        <w:rPr>
          <w:rFonts w:ascii="Times New Roman" w:hAnsi="Times New Roman" w:cs="Times New Roman"/>
        </w:rPr>
        <w:t xml:space="preserve">System for Children, a measure of internalizing (e.g., anxiety, depression) and externalizing (e.g., </w:t>
      </w:r>
      <w:proofErr w:type="spellStart"/>
      <w:r w:rsidR="00944A89">
        <w:rPr>
          <w:rFonts w:ascii="Times New Roman" w:hAnsi="Times New Roman" w:cs="Times New Roman"/>
        </w:rPr>
        <w:t>oppositionality</w:t>
      </w:r>
      <w:proofErr w:type="spellEnd"/>
      <w:r w:rsidR="00944A89">
        <w:rPr>
          <w:rFonts w:ascii="Times New Roman" w:hAnsi="Times New Roman" w:cs="Times New Roman"/>
        </w:rPr>
        <w:t xml:space="preserve">, conduct issues) </w:t>
      </w:r>
      <w:r w:rsidR="00944A89">
        <w:rPr>
          <w:rFonts w:ascii="Times New Roman" w:hAnsi="Times New Roman" w:cs="Times New Roman"/>
        </w:rPr>
        <w:t>problems</w:t>
      </w:r>
      <w:r w:rsidR="00255E10">
        <w:rPr>
          <w:rFonts w:ascii="Times New Roman" w:hAnsi="Times New Roman" w:cs="Times New Roman"/>
        </w:rPr>
        <w:t>,</w:t>
      </w:r>
      <w:r w:rsidR="00944A89">
        <w:rPr>
          <w:rFonts w:ascii="Times New Roman" w:hAnsi="Times New Roman" w:cs="Times New Roman"/>
        </w:rPr>
        <w:t xml:space="preserve"> </w:t>
      </w:r>
      <w:r w:rsidR="00255E10">
        <w:rPr>
          <w:rFonts w:ascii="Times New Roman" w:hAnsi="Times New Roman" w:cs="Times New Roman"/>
        </w:rPr>
        <w:t>is</w:t>
      </w:r>
      <w:r w:rsidR="00CA7B71" w:rsidRPr="00311888">
        <w:rPr>
          <w:rFonts w:ascii="Times New Roman" w:hAnsi="Times New Roman" w:cs="Times New Roman"/>
        </w:rPr>
        <w:t xml:space="preserve"> available for </w:t>
      </w:r>
      <w:r w:rsidR="00944A89">
        <w:rPr>
          <w:rFonts w:ascii="Times New Roman" w:hAnsi="Times New Roman" w:cs="Times New Roman"/>
        </w:rPr>
        <w:t>1800</w:t>
      </w:r>
      <w:r w:rsidR="00CA7B71" w:rsidRPr="00311888">
        <w:rPr>
          <w:rFonts w:ascii="Times New Roman" w:hAnsi="Times New Roman" w:cs="Times New Roman"/>
        </w:rPr>
        <w:t xml:space="preserve"> unique patient visits.</w:t>
      </w:r>
      <w:r w:rsidR="0060793D" w:rsidRPr="00311888">
        <w:rPr>
          <w:rFonts w:ascii="Times New Roman" w:hAnsi="Times New Roman" w:cs="Times New Roman"/>
        </w:rPr>
        <w:t xml:space="preserve"> </w:t>
      </w:r>
      <w:r w:rsidR="00255E10">
        <w:rPr>
          <w:rFonts w:ascii="Times New Roman" w:hAnsi="Times New Roman" w:cs="Times New Roman"/>
        </w:rPr>
        <w:t xml:space="preserve">We hope </w:t>
      </w:r>
      <w:r w:rsidR="0093532C">
        <w:rPr>
          <w:rFonts w:ascii="Times New Roman" w:hAnsi="Times New Roman" w:cs="Times New Roman"/>
        </w:rPr>
        <w:t xml:space="preserve">the </w:t>
      </w:r>
      <w:r w:rsidR="00255E10">
        <w:rPr>
          <w:rFonts w:ascii="Times New Roman" w:hAnsi="Times New Roman" w:cs="Times New Roman"/>
        </w:rPr>
        <w:t>student</w:t>
      </w:r>
      <w:r w:rsidR="0093532C">
        <w:rPr>
          <w:rFonts w:ascii="Times New Roman" w:hAnsi="Times New Roman" w:cs="Times New Roman"/>
        </w:rPr>
        <w:t>s</w:t>
      </w:r>
      <w:r w:rsidR="00255E10">
        <w:rPr>
          <w:rFonts w:ascii="Times New Roman" w:hAnsi="Times New Roman" w:cs="Times New Roman"/>
        </w:rPr>
        <w:t xml:space="preserve"> at </w:t>
      </w:r>
      <w:r w:rsidR="0093532C">
        <w:rPr>
          <w:rFonts w:ascii="Times New Roman" w:hAnsi="Times New Roman" w:cs="Times New Roman"/>
        </w:rPr>
        <w:t xml:space="preserve">JHU </w:t>
      </w:r>
      <w:r w:rsidR="00255E10">
        <w:rPr>
          <w:rFonts w:ascii="Times New Roman" w:hAnsi="Times New Roman" w:cs="Times New Roman"/>
        </w:rPr>
        <w:t xml:space="preserve">BME will help us understand the </w:t>
      </w:r>
      <w:r w:rsidR="0093532C">
        <w:rPr>
          <w:rFonts w:ascii="Times New Roman" w:hAnsi="Times New Roman" w:cs="Times New Roman"/>
        </w:rPr>
        <w:t>natural history of ADHD while appreciating the selection that arises when only a proportion of our clinical population is reevaluated.</w:t>
      </w:r>
      <w:bookmarkStart w:id="0" w:name="_GoBack"/>
      <w:bookmarkEnd w:id="0"/>
    </w:p>
    <w:p w14:paraId="0D15520C" w14:textId="77777777" w:rsidR="0093532C" w:rsidRDefault="0093532C">
      <w:pPr>
        <w:rPr>
          <w:rFonts w:ascii="Times New Roman" w:hAnsi="Times New Roman" w:cs="Times New Roman"/>
        </w:rPr>
      </w:pPr>
    </w:p>
    <w:p w14:paraId="4978328F" w14:textId="77777777" w:rsidR="0093532C" w:rsidRPr="00311888" w:rsidRDefault="0093532C">
      <w:pPr>
        <w:rPr>
          <w:rFonts w:ascii="Times New Roman" w:hAnsi="Times New Roman" w:cs="Times New Roman"/>
        </w:rPr>
      </w:pPr>
    </w:p>
    <w:p w14:paraId="7EDD5F3A" w14:textId="77777777" w:rsidR="00B572DC" w:rsidRPr="00311888" w:rsidRDefault="00B572DC">
      <w:pPr>
        <w:rPr>
          <w:rFonts w:ascii="Times New Roman" w:hAnsi="Times New Roman" w:cs="Times New Roman"/>
        </w:rPr>
      </w:pPr>
    </w:p>
    <w:p w14:paraId="3A4CEE62" w14:textId="2FCAB5A1" w:rsidR="00D037EB" w:rsidRPr="00311888" w:rsidRDefault="00D037EB" w:rsidP="0093532C">
      <w:pPr>
        <w:jc w:val="center"/>
        <w:rPr>
          <w:rFonts w:ascii="Times New Roman" w:hAnsi="Times New Roman" w:cs="Times New Roman"/>
          <w:b/>
          <w:u w:val="single"/>
        </w:rPr>
      </w:pPr>
      <w:r w:rsidRPr="00311888">
        <w:rPr>
          <w:rFonts w:ascii="Times New Roman" w:hAnsi="Times New Roman" w:cs="Times New Roman"/>
          <w:b/>
          <w:u w:val="single"/>
        </w:rPr>
        <w:lastRenderedPageBreak/>
        <w:t>References</w:t>
      </w:r>
    </w:p>
    <w:p w14:paraId="3462079C" w14:textId="77777777" w:rsidR="00D037EB" w:rsidRPr="00311888" w:rsidRDefault="00D037EB">
      <w:pPr>
        <w:rPr>
          <w:rFonts w:ascii="Times New Roman" w:hAnsi="Times New Roman" w:cs="Times New Roman"/>
          <w:b/>
          <w:u w:val="single"/>
        </w:rPr>
      </w:pPr>
    </w:p>
    <w:p w14:paraId="2948A6E9" w14:textId="71D07FDF" w:rsidR="00D037EB" w:rsidRPr="00311888" w:rsidRDefault="00D037EB" w:rsidP="00D037EB">
      <w:pPr>
        <w:rPr>
          <w:rFonts w:ascii="Times New Roman" w:eastAsia="Times New Roman" w:hAnsi="Times New Roman" w:cs="Times New Roman"/>
          <w:color w:val="222222"/>
          <w:shd w:val="clear" w:color="auto" w:fill="FFFFFF"/>
        </w:rPr>
      </w:pPr>
      <w:proofErr w:type="gramStart"/>
      <w:r w:rsidRPr="00311888">
        <w:rPr>
          <w:rFonts w:ascii="Times New Roman" w:eastAsia="Times New Roman" w:hAnsi="Times New Roman" w:cs="Times New Roman"/>
          <w:color w:val="222222"/>
          <w:shd w:val="clear" w:color="auto" w:fill="FFFFFF"/>
        </w:rPr>
        <w:t>American Psychiatric Association.</w:t>
      </w:r>
      <w:proofErr w:type="gramEnd"/>
      <w:r w:rsidRPr="00311888">
        <w:rPr>
          <w:rFonts w:ascii="Times New Roman" w:eastAsia="Times New Roman" w:hAnsi="Times New Roman" w:cs="Times New Roman"/>
          <w:color w:val="222222"/>
          <w:shd w:val="clear" w:color="auto" w:fill="FFFFFF"/>
        </w:rPr>
        <w:t> </w:t>
      </w:r>
      <w:proofErr w:type="gramStart"/>
      <w:r w:rsidRPr="00311888">
        <w:rPr>
          <w:rFonts w:ascii="Times New Roman" w:eastAsia="Times New Roman" w:hAnsi="Times New Roman" w:cs="Times New Roman"/>
          <w:i/>
          <w:iCs/>
          <w:color w:val="222222"/>
          <w:shd w:val="clear" w:color="auto" w:fill="FFFFFF"/>
        </w:rPr>
        <w:t>Diagnostic and statistical manual of mental disorders (DSM-5®)</w:t>
      </w:r>
      <w:r w:rsidRPr="00311888">
        <w:rPr>
          <w:rFonts w:ascii="Times New Roman" w:eastAsia="Times New Roman" w:hAnsi="Times New Roman" w:cs="Times New Roman"/>
          <w:color w:val="222222"/>
          <w:shd w:val="clear" w:color="auto" w:fill="FFFFFF"/>
        </w:rPr>
        <w:t>.</w:t>
      </w:r>
      <w:proofErr w:type="gramEnd"/>
      <w:r w:rsidRPr="00311888">
        <w:rPr>
          <w:rFonts w:ascii="Times New Roman" w:eastAsia="Times New Roman" w:hAnsi="Times New Roman" w:cs="Times New Roman"/>
          <w:color w:val="222222"/>
          <w:shd w:val="clear" w:color="auto" w:fill="FFFFFF"/>
        </w:rPr>
        <w:t xml:space="preserve"> </w:t>
      </w:r>
      <w:proofErr w:type="gramStart"/>
      <w:r w:rsidRPr="00311888">
        <w:rPr>
          <w:rFonts w:ascii="Times New Roman" w:eastAsia="Times New Roman" w:hAnsi="Times New Roman" w:cs="Times New Roman"/>
          <w:color w:val="222222"/>
          <w:shd w:val="clear" w:color="auto" w:fill="FFFFFF"/>
        </w:rPr>
        <w:t>American Psychiatric Pub, 2013.</w:t>
      </w:r>
      <w:proofErr w:type="gramEnd"/>
    </w:p>
    <w:p w14:paraId="176039ED" w14:textId="77777777" w:rsidR="00D147CB" w:rsidRPr="00311888" w:rsidRDefault="00D147CB" w:rsidP="00D037EB">
      <w:pPr>
        <w:rPr>
          <w:rFonts w:ascii="Times New Roman" w:eastAsia="Times New Roman" w:hAnsi="Times New Roman" w:cs="Times New Roman"/>
          <w:color w:val="222222"/>
          <w:shd w:val="clear" w:color="auto" w:fill="FFFFFF"/>
        </w:rPr>
      </w:pPr>
    </w:p>
    <w:p w14:paraId="619B0898" w14:textId="2EF3B2AB" w:rsidR="00D147CB" w:rsidRPr="00311888" w:rsidRDefault="00D147CB" w:rsidP="00D037EB">
      <w:pPr>
        <w:rPr>
          <w:rFonts w:ascii="Times New Roman" w:hAnsi="Times New Roman" w:cs="Times New Roman"/>
        </w:rPr>
      </w:pPr>
      <w:proofErr w:type="spellStart"/>
      <w:r w:rsidRPr="00311888">
        <w:rPr>
          <w:rFonts w:ascii="Times New Roman" w:hAnsi="Times New Roman" w:cs="Times New Roman"/>
        </w:rPr>
        <w:t>Polanczyk</w:t>
      </w:r>
      <w:proofErr w:type="spellEnd"/>
      <w:r w:rsidRPr="00311888">
        <w:rPr>
          <w:rFonts w:ascii="Times New Roman" w:hAnsi="Times New Roman" w:cs="Times New Roman"/>
        </w:rPr>
        <w:t xml:space="preserve"> GV, </w:t>
      </w:r>
      <w:proofErr w:type="spellStart"/>
      <w:r w:rsidRPr="00311888">
        <w:rPr>
          <w:rFonts w:ascii="Times New Roman" w:hAnsi="Times New Roman" w:cs="Times New Roman"/>
        </w:rPr>
        <w:t>Willcutt</w:t>
      </w:r>
      <w:proofErr w:type="spellEnd"/>
      <w:r w:rsidRPr="00311888">
        <w:rPr>
          <w:rFonts w:ascii="Times New Roman" w:hAnsi="Times New Roman" w:cs="Times New Roman"/>
        </w:rPr>
        <w:t xml:space="preserve"> EG, </w:t>
      </w:r>
      <w:proofErr w:type="spellStart"/>
      <w:r w:rsidRPr="00311888">
        <w:rPr>
          <w:rFonts w:ascii="Times New Roman" w:hAnsi="Times New Roman" w:cs="Times New Roman"/>
        </w:rPr>
        <w:t>Salum</w:t>
      </w:r>
      <w:proofErr w:type="spellEnd"/>
      <w:r w:rsidRPr="00311888">
        <w:rPr>
          <w:rFonts w:ascii="Times New Roman" w:hAnsi="Times New Roman" w:cs="Times New Roman"/>
        </w:rPr>
        <w:t xml:space="preserve"> GA, </w:t>
      </w:r>
      <w:proofErr w:type="spellStart"/>
      <w:r w:rsidRPr="00311888">
        <w:rPr>
          <w:rFonts w:ascii="Times New Roman" w:hAnsi="Times New Roman" w:cs="Times New Roman"/>
        </w:rPr>
        <w:t>Kieling</w:t>
      </w:r>
      <w:proofErr w:type="spellEnd"/>
      <w:r w:rsidRPr="00311888">
        <w:rPr>
          <w:rFonts w:ascii="Times New Roman" w:hAnsi="Times New Roman" w:cs="Times New Roman"/>
        </w:rPr>
        <w:t xml:space="preserve"> C, Rohde LA. ADHD prevalence estimates across three decades: an updated systematic review and meta-regression analysis. </w:t>
      </w:r>
      <w:proofErr w:type="gramStart"/>
      <w:r w:rsidRPr="00311888">
        <w:rPr>
          <w:rFonts w:ascii="Times New Roman" w:hAnsi="Times New Roman" w:cs="Times New Roman"/>
        </w:rPr>
        <w:t>International journa</w:t>
      </w:r>
      <w:r w:rsidR="007A13D5" w:rsidRPr="00311888">
        <w:rPr>
          <w:rFonts w:ascii="Times New Roman" w:hAnsi="Times New Roman" w:cs="Times New Roman"/>
        </w:rPr>
        <w:t>l of epidemiology.</w:t>
      </w:r>
      <w:proofErr w:type="gramEnd"/>
      <w:r w:rsidR="007A13D5" w:rsidRPr="00311888">
        <w:rPr>
          <w:rFonts w:ascii="Times New Roman" w:hAnsi="Times New Roman" w:cs="Times New Roman"/>
        </w:rPr>
        <w:t xml:space="preserve"> Jan 24 2014.</w:t>
      </w:r>
    </w:p>
    <w:p w14:paraId="576CE238" w14:textId="77777777" w:rsidR="00F86807" w:rsidRPr="00311888" w:rsidRDefault="00F86807" w:rsidP="00D037EB">
      <w:pPr>
        <w:rPr>
          <w:rFonts w:ascii="Times New Roman" w:eastAsia="Times New Roman" w:hAnsi="Times New Roman" w:cs="Times New Roman"/>
          <w:color w:val="222222"/>
          <w:shd w:val="clear" w:color="auto" w:fill="FFFFFF"/>
        </w:rPr>
      </w:pPr>
    </w:p>
    <w:p w14:paraId="041CA19B" w14:textId="77777777" w:rsidR="00F86807" w:rsidRPr="00311888" w:rsidRDefault="00F86807" w:rsidP="00F86807">
      <w:pPr>
        <w:rPr>
          <w:rFonts w:ascii="Times New Roman" w:hAnsi="Times New Roman" w:cs="Times New Roman"/>
        </w:rPr>
      </w:pPr>
      <w:proofErr w:type="spellStart"/>
      <w:r w:rsidRPr="00311888">
        <w:rPr>
          <w:rFonts w:ascii="Times New Roman" w:hAnsi="Times New Roman" w:cs="Times New Roman"/>
        </w:rPr>
        <w:t>Getahun</w:t>
      </w:r>
      <w:proofErr w:type="spellEnd"/>
      <w:r w:rsidRPr="00311888">
        <w:rPr>
          <w:rFonts w:ascii="Times New Roman" w:hAnsi="Times New Roman" w:cs="Times New Roman"/>
        </w:rPr>
        <w:t xml:space="preserve"> D, Jacobsen SJ, </w:t>
      </w:r>
      <w:proofErr w:type="spellStart"/>
      <w:r w:rsidRPr="00311888">
        <w:rPr>
          <w:rFonts w:ascii="Times New Roman" w:hAnsi="Times New Roman" w:cs="Times New Roman"/>
        </w:rPr>
        <w:t>Fassett</w:t>
      </w:r>
      <w:proofErr w:type="spellEnd"/>
      <w:r w:rsidRPr="00311888">
        <w:rPr>
          <w:rFonts w:ascii="Times New Roman" w:hAnsi="Times New Roman" w:cs="Times New Roman"/>
        </w:rPr>
        <w:t xml:space="preserve"> MJ, Chen W, </w:t>
      </w:r>
      <w:proofErr w:type="spellStart"/>
      <w:r w:rsidRPr="00311888">
        <w:rPr>
          <w:rFonts w:ascii="Times New Roman" w:hAnsi="Times New Roman" w:cs="Times New Roman"/>
        </w:rPr>
        <w:t>Demissie</w:t>
      </w:r>
      <w:proofErr w:type="spellEnd"/>
      <w:r w:rsidRPr="00311888">
        <w:rPr>
          <w:rFonts w:ascii="Times New Roman" w:hAnsi="Times New Roman" w:cs="Times New Roman"/>
        </w:rPr>
        <w:t xml:space="preserve"> K, Rhoads GG. Recent trends in childhood attention-deficit/hyperactivity disorder. </w:t>
      </w:r>
      <w:proofErr w:type="gramStart"/>
      <w:r w:rsidRPr="00311888">
        <w:rPr>
          <w:rFonts w:ascii="Times New Roman" w:hAnsi="Times New Roman" w:cs="Times New Roman"/>
        </w:rPr>
        <w:t>JAMA pediatrics.</w:t>
      </w:r>
      <w:proofErr w:type="gramEnd"/>
      <w:r w:rsidRPr="00311888">
        <w:rPr>
          <w:rFonts w:ascii="Times New Roman" w:hAnsi="Times New Roman" w:cs="Times New Roman"/>
        </w:rPr>
        <w:t xml:space="preserve"> Mar 1 2013</w:t>
      </w:r>
      <w:proofErr w:type="gramStart"/>
      <w:r w:rsidRPr="00311888">
        <w:rPr>
          <w:rFonts w:ascii="Times New Roman" w:hAnsi="Times New Roman" w:cs="Times New Roman"/>
        </w:rPr>
        <w:t>;167</w:t>
      </w:r>
      <w:proofErr w:type="gramEnd"/>
      <w:r w:rsidRPr="00311888">
        <w:rPr>
          <w:rFonts w:ascii="Times New Roman" w:hAnsi="Times New Roman" w:cs="Times New Roman"/>
        </w:rPr>
        <w:t>(3):282-288.</w:t>
      </w:r>
    </w:p>
    <w:p w14:paraId="46E8E7C5" w14:textId="77777777" w:rsidR="00F86807" w:rsidRPr="00311888" w:rsidRDefault="00F86807" w:rsidP="00F86807">
      <w:pPr>
        <w:rPr>
          <w:rFonts w:ascii="Times New Roman" w:hAnsi="Times New Roman" w:cs="Times New Roman"/>
        </w:rPr>
      </w:pPr>
    </w:p>
    <w:p w14:paraId="750DD696" w14:textId="561A26A8" w:rsidR="00F86807" w:rsidRPr="00EB755A" w:rsidRDefault="00F86807" w:rsidP="00F86807">
      <w:pPr>
        <w:rPr>
          <w:rFonts w:ascii="Times New Roman" w:hAnsi="Times New Roman" w:cs="Times New Roman"/>
        </w:rPr>
      </w:pPr>
      <w:r w:rsidRPr="00311888">
        <w:rPr>
          <w:rFonts w:ascii="Times New Roman" w:hAnsi="Times New Roman" w:cs="Times New Roman"/>
        </w:rPr>
        <w:t xml:space="preserve">Elia J, </w:t>
      </w:r>
      <w:proofErr w:type="spellStart"/>
      <w:r w:rsidRPr="00311888">
        <w:rPr>
          <w:rFonts w:ascii="Times New Roman" w:hAnsi="Times New Roman" w:cs="Times New Roman"/>
        </w:rPr>
        <w:t>Ambrosini</w:t>
      </w:r>
      <w:proofErr w:type="spellEnd"/>
      <w:r w:rsidRPr="00311888">
        <w:rPr>
          <w:rFonts w:ascii="Times New Roman" w:hAnsi="Times New Roman" w:cs="Times New Roman"/>
        </w:rPr>
        <w:t xml:space="preserve"> P, </w:t>
      </w:r>
      <w:proofErr w:type="spellStart"/>
      <w:r w:rsidRPr="00311888">
        <w:rPr>
          <w:rFonts w:ascii="Times New Roman" w:hAnsi="Times New Roman" w:cs="Times New Roman"/>
        </w:rPr>
        <w:t>Berrettini</w:t>
      </w:r>
      <w:proofErr w:type="spellEnd"/>
      <w:r w:rsidRPr="00311888">
        <w:rPr>
          <w:rFonts w:ascii="Times New Roman" w:hAnsi="Times New Roman" w:cs="Times New Roman"/>
        </w:rPr>
        <w:t xml:space="preserve"> W. ADHD characteristics: I. Concurrent co-morbidity patterns in children &amp; </w:t>
      </w:r>
      <w:r w:rsidRPr="00EB755A">
        <w:rPr>
          <w:rFonts w:ascii="Times New Roman" w:hAnsi="Times New Roman" w:cs="Times New Roman"/>
        </w:rPr>
        <w:t xml:space="preserve">adolescents. </w:t>
      </w:r>
      <w:proofErr w:type="gramStart"/>
      <w:r w:rsidRPr="00EB755A">
        <w:rPr>
          <w:rFonts w:ascii="Times New Roman" w:hAnsi="Times New Roman" w:cs="Times New Roman"/>
        </w:rPr>
        <w:t>Child and adolescent psychiatry and mental health.</w:t>
      </w:r>
      <w:proofErr w:type="gramEnd"/>
      <w:r w:rsidRPr="00EB755A">
        <w:rPr>
          <w:rFonts w:ascii="Times New Roman" w:hAnsi="Times New Roman" w:cs="Times New Roman"/>
        </w:rPr>
        <w:t xml:space="preserve"> 2008</w:t>
      </w:r>
      <w:proofErr w:type="gramStart"/>
      <w:r w:rsidRPr="00EB755A">
        <w:rPr>
          <w:rFonts w:ascii="Times New Roman" w:hAnsi="Times New Roman" w:cs="Times New Roman"/>
        </w:rPr>
        <w:t>;2</w:t>
      </w:r>
      <w:proofErr w:type="gramEnd"/>
      <w:r w:rsidRPr="00EB755A">
        <w:rPr>
          <w:rFonts w:ascii="Times New Roman" w:hAnsi="Times New Roman" w:cs="Times New Roman"/>
        </w:rPr>
        <w:t>(1):15.</w:t>
      </w:r>
    </w:p>
    <w:p w14:paraId="615A3D33" w14:textId="77777777" w:rsidR="00EB755A" w:rsidRPr="00EB755A" w:rsidRDefault="00EB755A" w:rsidP="00F86807">
      <w:pPr>
        <w:rPr>
          <w:rFonts w:ascii="Times New Roman" w:hAnsi="Times New Roman" w:cs="Times New Roman"/>
        </w:rPr>
      </w:pPr>
    </w:p>
    <w:p w14:paraId="74923574" w14:textId="617F07C7" w:rsidR="00EB755A" w:rsidRPr="00EB755A" w:rsidRDefault="00EB755A" w:rsidP="00F86807">
      <w:pPr>
        <w:rPr>
          <w:rFonts w:ascii="Times New Roman" w:hAnsi="Times New Roman" w:cs="Times New Roman"/>
        </w:rPr>
      </w:pPr>
      <w:proofErr w:type="spellStart"/>
      <w:proofErr w:type="gramStart"/>
      <w:r w:rsidRPr="00EB755A">
        <w:rPr>
          <w:rFonts w:ascii="Times New Roman" w:hAnsi="Times New Roman" w:cs="Times New Roman"/>
          <w:color w:val="222222"/>
          <w:shd w:val="clear" w:color="auto" w:fill="FFFFFF"/>
        </w:rPr>
        <w:t>Matza</w:t>
      </w:r>
      <w:proofErr w:type="spellEnd"/>
      <w:r w:rsidRPr="00EB755A">
        <w:rPr>
          <w:rFonts w:ascii="Times New Roman" w:hAnsi="Times New Roman" w:cs="Times New Roman"/>
          <w:color w:val="222222"/>
          <w:shd w:val="clear" w:color="auto" w:fill="FFFFFF"/>
        </w:rPr>
        <w:t>, L. S., Paramore, C., &amp; Prasad, M. (2005).</w:t>
      </w:r>
      <w:proofErr w:type="gramEnd"/>
      <w:r w:rsidRPr="00EB755A">
        <w:rPr>
          <w:rFonts w:ascii="Times New Roman" w:hAnsi="Times New Roman" w:cs="Times New Roman"/>
          <w:color w:val="222222"/>
          <w:shd w:val="clear" w:color="auto" w:fill="FFFFFF"/>
        </w:rPr>
        <w:t xml:space="preserve"> </w:t>
      </w:r>
      <w:proofErr w:type="gramStart"/>
      <w:r w:rsidRPr="00EB755A">
        <w:rPr>
          <w:rFonts w:ascii="Times New Roman" w:hAnsi="Times New Roman" w:cs="Times New Roman"/>
          <w:color w:val="222222"/>
          <w:shd w:val="clear" w:color="auto" w:fill="FFFFFF"/>
        </w:rPr>
        <w:t>A review of the economic burden of ADHD.</w:t>
      </w:r>
      <w:proofErr w:type="gramEnd"/>
      <w:r w:rsidRPr="00EB755A">
        <w:rPr>
          <w:rFonts w:ascii="Times New Roman" w:hAnsi="Times New Roman" w:cs="Times New Roman"/>
          <w:color w:val="222222"/>
          <w:shd w:val="clear" w:color="auto" w:fill="FFFFFF"/>
        </w:rPr>
        <w:t> </w:t>
      </w:r>
      <w:r w:rsidRPr="00EB755A">
        <w:rPr>
          <w:rFonts w:ascii="Times New Roman" w:hAnsi="Times New Roman" w:cs="Times New Roman"/>
          <w:i/>
          <w:iCs/>
          <w:color w:val="222222"/>
          <w:shd w:val="clear" w:color="auto" w:fill="FFFFFF"/>
        </w:rPr>
        <w:t>Cost effectiveness and resource allocation</w:t>
      </w:r>
      <w:r w:rsidRPr="00EB755A">
        <w:rPr>
          <w:rFonts w:ascii="Times New Roman" w:hAnsi="Times New Roman" w:cs="Times New Roman"/>
          <w:color w:val="222222"/>
          <w:shd w:val="clear" w:color="auto" w:fill="FFFFFF"/>
        </w:rPr>
        <w:t>, </w:t>
      </w:r>
      <w:r w:rsidRPr="00EB755A">
        <w:rPr>
          <w:rFonts w:ascii="Times New Roman" w:hAnsi="Times New Roman" w:cs="Times New Roman"/>
          <w:i/>
          <w:iCs/>
          <w:color w:val="222222"/>
          <w:shd w:val="clear" w:color="auto" w:fill="FFFFFF"/>
        </w:rPr>
        <w:t>3</w:t>
      </w:r>
      <w:r w:rsidRPr="00EB755A">
        <w:rPr>
          <w:rFonts w:ascii="Times New Roman" w:hAnsi="Times New Roman" w:cs="Times New Roman"/>
          <w:color w:val="222222"/>
          <w:shd w:val="clear" w:color="auto" w:fill="FFFFFF"/>
        </w:rPr>
        <w:t>(1), 5.</w:t>
      </w:r>
    </w:p>
    <w:p w14:paraId="02330B50" w14:textId="77777777" w:rsidR="00F86807" w:rsidRPr="00EB755A" w:rsidRDefault="00F86807" w:rsidP="00F86807">
      <w:pPr>
        <w:rPr>
          <w:rFonts w:ascii="Times New Roman" w:hAnsi="Times New Roman" w:cs="Times New Roman"/>
        </w:rPr>
      </w:pPr>
    </w:p>
    <w:p w14:paraId="3DAFD871" w14:textId="2EEE2CA2" w:rsidR="00F86807" w:rsidRPr="00311888" w:rsidRDefault="00F86807" w:rsidP="00F86807">
      <w:pPr>
        <w:rPr>
          <w:rFonts w:ascii="Times New Roman" w:hAnsi="Times New Roman" w:cs="Times New Roman"/>
        </w:rPr>
      </w:pPr>
      <w:proofErr w:type="spellStart"/>
      <w:r w:rsidRPr="00EB755A">
        <w:rPr>
          <w:rFonts w:ascii="Times New Roman" w:hAnsi="Times New Roman" w:cs="Times New Roman"/>
        </w:rPr>
        <w:t>Mordre</w:t>
      </w:r>
      <w:proofErr w:type="spellEnd"/>
      <w:r w:rsidRPr="00EB755A">
        <w:rPr>
          <w:rFonts w:ascii="Times New Roman" w:hAnsi="Times New Roman" w:cs="Times New Roman"/>
        </w:rPr>
        <w:t xml:space="preserve"> M, </w:t>
      </w:r>
      <w:proofErr w:type="spellStart"/>
      <w:r w:rsidRPr="00EB755A">
        <w:rPr>
          <w:rFonts w:ascii="Times New Roman" w:hAnsi="Times New Roman" w:cs="Times New Roman"/>
        </w:rPr>
        <w:t>Groholt</w:t>
      </w:r>
      <w:proofErr w:type="spellEnd"/>
      <w:r w:rsidRPr="00EB755A">
        <w:rPr>
          <w:rFonts w:ascii="Times New Roman" w:hAnsi="Times New Roman" w:cs="Times New Roman"/>
        </w:rPr>
        <w:t xml:space="preserve"> B, </w:t>
      </w:r>
      <w:proofErr w:type="spellStart"/>
      <w:r w:rsidRPr="00EB755A">
        <w:rPr>
          <w:rFonts w:ascii="Times New Roman" w:hAnsi="Times New Roman" w:cs="Times New Roman"/>
        </w:rPr>
        <w:t>Kjelsberg</w:t>
      </w:r>
      <w:proofErr w:type="spellEnd"/>
      <w:r w:rsidRPr="00EB755A">
        <w:rPr>
          <w:rFonts w:ascii="Times New Roman" w:hAnsi="Times New Roman" w:cs="Times New Roman"/>
        </w:rPr>
        <w:t xml:space="preserve"> E, </w:t>
      </w:r>
      <w:proofErr w:type="spellStart"/>
      <w:r w:rsidRPr="00EB755A">
        <w:rPr>
          <w:rFonts w:ascii="Times New Roman" w:hAnsi="Times New Roman" w:cs="Times New Roman"/>
        </w:rPr>
        <w:t>Sandstad</w:t>
      </w:r>
      <w:proofErr w:type="spellEnd"/>
      <w:r w:rsidRPr="00EB755A">
        <w:rPr>
          <w:rFonts w:ascii="Times New Roman" w:hAnsi="Times New Roman" w:cs="Times New Roman"/>
        </w:rPr>
        <w:t xml:space="preserve"> B, </w:t>
      </w:r>
      <w:proofErr w:type="spellStart"/>
      <w:r w:rsidRPr="00EB755A">
        <w:rPr>
          <w:rFonts w:ascii="Times New Roman" w:hAnsi="Times New Roman" w:cs="Times New Roman"/>
        </w:rPr>
        <w:t>Myhre</w:t>
      </w:r>
      <w:proofErr w:type="spellEnd"/>
      <w:r w:rsidRPr="00EB755A">
        <w:rPr>
          <w:rFonts w:ascii="Times New Roman" w:hAnsi="Times New Roman" w:cs="Times New Roman"/>
        </w:rPr>
        <w:t xml:space="preserve"> AM. The impact of ADHD and conduct disorder in childhood on adult delinquency: a 30 years follow-up study using official crime records. </w:t>
      </w:r>
      <w:proofErr w:type="gramStart"/>
      <w:r w:rsidRPr="00EB755A">
        <w:rPr>
          <w:rFonts w:ascii="Times New Roman" w:hAnsi="Times New Roman" w:cs="Times New Roman"/>
        </w:rPr>
        <w:t>BMC psychiatry</w:t>
      </w:r>
      <w:r w:rsidRPr="00311888">
        <w:rPr>
          <w:rFonts w:ascii="Times New Roman" w:hAnsi="Times New Roman" w:cs="Times New Roman"/>
        </w:rPr>
        <w:t>.</w:t>
      </w:r>
      <w:proofErr w:type="gramEnd"/>
      <w:r w:rsidRPr="00311888">
        <w:rPr>
          <w:rFonts w:ascii="Times New Roman" w:hAnsi="Times New Roman" w:cs="Times New Roman"/>
        </w:rPr>
        <w:t xml:space="preserve"> 2011</w:t>
      </w:r>
      <w:proofErr w:type="gramStart"/>
      <w:r w:rsidRPr="00311888">
        <w:rPr>
          <w:rFonts w:ascii="Times New Roman" w:hAnsi="Times New Roman" w:cs="Times New Roman"/>
        </w:rPr>
        <w:t>;11:57</w:t>
      </w:r>
      <w:proofErr w:type="gramEnd"/>
      <w:r w:rsidRPr="00311888">
        <w:rPr>
          <w:rFonts w:ascii="Times New Roman" w:hAnsi="Times New Roman" w:cs="Times New Roman"/>
        </w:rPr>
        <w:t>.</w:t>
      </w:r>
    </w:p>
    <w:p w14:paraId="3963CA37" w14:textId="77777777" w:rsidR="00F86807" w:rsidRPr="00311888" w:rsidRDefault="00F86807" w:rsidP="00F86807">
      <w:pPr>
        <w:rPr>
          <w:rFonts w:ascii="Times New Roman" w:hAnsi="Times New Roman" w:cs="Times New Roman"/>
        </w:rPr>
      </w:pPr>
    </w:p>
    <w:p w14:paraId="0EA69FAF" w14:textId="2C10975D" w:rsidR="00D037EB" w:rsidRPr="00311888" w:rsidRDefault="00F86807">
      <w:pPr>
        <w:rPr>
          <w:rFonts w:ascii="Times New Roman" w:hAnsi="Times New Roman" w:cs="Times New Roman"/>
        </w:rPr>
      </w:pPr>
      <w:proofErr w:type="spellStart"/>
      <w:r w:rsidRPr="00311888">
        <w:rPr>
          <w:rFonts w:ascii="Times New Roman" w:hAnsi="Times New Roman" w:cs="Times New Roman"/>
        </w:rPr>
        <w:t>Fredriksen</w:t>
      </w:r>
      <w:proofErr w:type="spellEnd"/>
      <w:r w:rsidRPr="00311888">
        <w:rPr>
          <w:rFonts w:ascii="Times New Roman" w:hAnsi="Times New Roman" w:cs="Times New Roman"/>
        </w:rPr>
        <w:t xml:space="preserve"> M, Dahl AA, </w:t>
      </w:r>
      <w:proofErr w:type="spellStart"/>
      <w:r w:rsidRPr="00311888">
        <w:rPr>
          <w:rFonts w:ascii="Times New Roman" w:hAnsi="Times New Roman" w:cs="Times New Roman"/>
        </w:rPr>
        <w:t>Martinsen</w:t>
      </w:r>
      <w:proofErr w:type="spellEnd"/>
      <w:r w:rsidRPr="00311888">
        <w:rPr>
          <w:rFonts w:ascii="Times New Roman" w:hAnsi="Times New Roman" w:cs="Times New Roman"/>
        </w:rPr>
        <w:t xml:space="preserve"> EW, </w:t>
      </w:r>
      <w:proofErr w:type="spellStart"/>
      <w:r w:rsidRPr="00311888">
        <w:rPr>
          <w:rFonts w:ascii="Times New Roman" w:hAnsi="Times New Roman" w:cs="Times New Roman"/>
        </w:rPr>
        <w:t>Klungsoyr</w:t>
      </w:r>
      <w:proofErr w:type="spellEnd"/>
      <w:r w:rsidRPr="00311888">
        <w:rPr>
          <w:rFonts w:ascii="Times New Roman" w:hAnsi="Times New Roman" w:cs="Times New Roman"/>
        </w:rPr>
        <w:t xml:space="preserve"> O, </w:t>
      </w:r>
      <w:proofErr w:type="spellStart"/>
      <w:r w:rsidRPr="00311888">
        <w:rPr>
          <w:rFonts w:ascii="Times New Roman" w:hAnsi="Times New Roman" w:cs="Times New Roman"/>
        </w:rPr>
        <w:t>Faraone</w:t>
      </w:r>
      <w:proofErr w:type="spellEnd"/>
      <w:r w:rsidRPr="00311888">
        <w:rPr>
          <w:rFonts w:ascii="Times New Roman" w:hAnsi="Times New Roman" w:cs="Times New Roman"/>
        </w:rPr>
        <w:t xml:space="preserve"> SV, </w:t>
      </w:r>
      <w:proofErr w:type="spellStart"/>
      <w:r w:rsidRPr="00311888">
        <w:rPr>
          <w:rFonts w:ascii="Times New Roman" w:hAnsi="Times New Roman" w:cs="Times New Roman"/>
        </w:rPr>
        <w:t>Peleikis</w:t>
      </w:r>
      <w:proofErr w:type="spellEnd"/>
      <w:r w:rsidRPr="00311888">
        <w:rPr>
          <w:rFonts w:ascii="Times New Roman" w:hAnsi="Times New Roman" w:cs="Times New Roman"/>
        </w:rPr>
        <w:t xml:space="preserve"> DE. Childhood and persistent ADHD symptoms associated with educational failure and long-term occupational disability in adult ADHD. Attention deficit and hyperactivity disorders. Feb 5 2014.</w:t>
      </w:r>
    </w:p>
    <w:p w14:paraId="6338042C" w14:textId="77777777" w:rsidR="00D037EB" w:rsidRPr="00311888" w:rsidRDefault="00D037EB">
      <w:pPr>
        <w:rPr>
          <w:rFonts w:ascii="Times New Roman" w:hAnsi="Times New Roman" w:cs="Times New Roman"/>
          <w:b/>
          <w:u w:val="single"/>
        </w:rPr>
      </w:pPr>
    </w:p>
    <w:p w14:paraId="0D9B3686" w14:textId="77777777" w:rsidR="00B572DC" w:rsidRPr="00311888" w:rsidRDefault="00B572DC">
      <w:pPr>
        <w:rPr>
          <w:rFonts w:ascii="Times New Roman" w:hAnsi="Times New Roman" w:cs="Times New Roman"/>
          <w:b/>
          <w:u w:val="single"/>
        </w:rPr>
      </w:pPr>
      <w:r w:rsidRPr="00311888">
        <w:rPr>
          <w:rFonts w:ascii="Times New Roman" w:hAnsi="Times New Roman" w:cs="Times New Roman"/>
          <w:b/>
          <w:u w:val="single"/>
        </w:rPr>
        <w:t>Other Supporting Information:</w:t>
      </w:r>
    </w:p>
    <w:p w14:paraId="34AC8551" w14:textId="127B9B1F" w:rsidR="009F711F" w:rsidRPr="00311888" w:rsidRDefault="00CF175D">
      <w:pPr>
        <w:rPr>
          <w:rFonts w:ascii="Times New Roman" w:hAnsi="Times New Roman" w:cs="Times New Roman"/>
        </w:rPr>
      </w:pPr>
      <w:r w:rsidRPr="00311888">
        <w:rPr>
          <w:rFonts w:ascii="Times New Roman" w:hAnsi="Times New Roman" w:cs="Times New Roman"/>
        </w:rPr>
        <w:t xml:space="preserve">Please see citations for work based upon these datasets. </w:t>
      </w:r>
    </w:p>
    <w:p w14:paraId="598354EF" w14:textId="7704E96B" w:rsidR="009F711F" w:rsidRPr="00311888" w:rsidRDefault="00D037EB" w:rsidP="00D037EB">
      <w:pPr>
        <w:tabs>
          <w:tab w:val="left" w:pos="2830"/>
        </w:tabs>
        <w:rPr>
          <w:rFonts w:ascii="Times New Roman" w:hAnsi="Times New Roman" w:cs="Times New Roman"/>
        </w:rPr>
      </w:pPr>
      <w:r w:rsidRPr="00311888">
        <w:rPr>
          <w:rFonts w:ascii="Times New Roman" w:hAnsi="Times New Roman" w:cs="Times New Roman"/>
        </w:rPr>
        <w:tab/>
      </w:r>
    </w:p>
    <w:p w14:paraId="7D2BAA83"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b/>
          <w:bCs/>
        </w:rPr>
      </w:pPr>
      <w:r w:rsidRPr="00311888">
        <w:rPr>
          <w:rFonts w:ascii="Times New Roman" w:hAnsi="Times New Roman" w:cs="Times New Roman"/>
        </w:rPr>
        <w:t>Jacobson, L.A., Murphy-Bowman, S.C., Pritchard, A. E., Tart-</w:t>
      </w:r>
      <w:proofErr w:type="spellStart"/>
      <w:r w:rsidRPr="00311888">
        <w:rPr>
          <w:rFonts w:ascii="Times New Roman" w:hAnsi="Times New Roman" w:cs="Times New Roman"/>
        </w:rPr>
        <w:t>Zelvin</w:t>
      </w:r>
      <w:proofErr w:type="spellEnd"/>
      <w:r w:rsidRPr="00311888">
        <w:rPr>
          <w:rFonts w:ascii="Times New Roman" w:hAnsi="Times New Roman" w:cs="Times New Roman"/>
        </w:rPr>
        <w:t xml:space="preserve">, A., Zabel, T.A., &amp; Mahone, E.M. (2012). Factor structure of a sluggish cognitive tempo scale in clinically-referred children. </w:t>
      </w:r>
      <w:r w:rsidRPr="00311888">
        <w:rPr>
          <w:rFonts w:ascii="Times New Roman" w:hAnsi="Times New Roman" w:cs="Times New Roman"/>
          <w:i/>
          <w:iCs/>
        </w:rPr>
        <w:t xml:space="preserve">Journal of Abnormal Child Psychology, </w:t>
      </w:r>
      <w:r w:rsidRPr="00311888">
        <w:rPr>
          <w:rFonts w:ascii="Times New Roman" w:hAnsi="Times New Roman" w:cs="Times New Roman"/>
        </w:rPr>
        <w:t>Online First</w:t>
      </w:r>
      <w:r w:rsidRPr="00311888">
        <w:rPr>
          <w:rFonts w:ascii="Times New Roman" w:hAnsi="Times New Roman" w:cs="Times New Roman"/>
          <w:i/>
          <w:iCs/>
        </w:rPr>
        <w:t xml:space="preserve"> </w:t>
      </w:r>
      <w:r w:rsidRPr="00311888">
        <w:rPr>
          <w:rFonts w:ascii="Times New Roman" w:hAnsi="Times New Roman" w:cs="Times New Roman"/>
        </w:rPr>
        <w:t>doi:10.1007/s10802-012-9643-6</w:t>
      </w:r>
      <w:r w:rsidRPr="00311888">
        <w:rPr>
          <w:rFonts w:ascii="Times New Roman" w:hAnsi="Times New Roman" w:cs="Times New Roman"/>
          <w:b/>
          <w:bCs/>
        </w:rPr>
        <w:t xml:space="preserve"> </w:t>
      </w:r>
    </w:p>
    <w:p w14:paraId="0F3952DD"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rPr>
      </w:pPr>
      <w:proofErr w:type="spellStart"/>
      <w:r w:rsidRPr="00311888">
        <w:rPr>
          <w:rFonts w:ascii="Times New Roman" w:hAnsi="Times New Roman" w:cs="Times New Roman"/>
        </w:rPr>
        <w:t>Papazoglou</w:t>
      </w:r>
      <w:proofErr w:type="spellEnd"/>
      <w:r w:rsidRPr="00311888">
        <w:rPr>
          <w:rFonts w:ascii="Times New Roman" w:hAnsi="Times New Roman" w:cs="Times New Roman"/>
        </w:rPr>
        <w:t xml:space="preserve">, A., Jacobson, L.A., &amp; Zabel, T. A. (2013). More than intelligence: Distinct neuropsychological clusters linked to adaptive dysfunction in children. </w:t>
      </w:r>
      <w:r w:rsidRPr="00311888">
        <w:rPr>
          <w:rFonts w:ascii="Times New Roman" w:hAnsi="Times New Roman" w:cs="Times New Roman"/>
          <w:i/>
          <w:iCs/>
        </w:rPr>
        <w:t xml:space="preserve">Journal of the International Neuropsychological Society, </w:t>
      </w:r>
      <w:r w:rsidRPr="00311888">
        <w:rPr>
          <w:rFonts w:ascii="Times New Roman" w:hAnsi="Times New Roman" w:cs="Times New Roman"/>
        </w:rPr>
        <w:t>19, 189-197. doi:10.1017/S1355617712001191</w:t>
      </w:r>
    </w:p>
    <w:p w14:paraId="252C91B9"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i/>
          <w:iCs/>
        </w:rPr>
      </w:pPr>
      <w:proofErr w:type="spellStart"/>
      <w:r w:rsidRPr="00311888">
        <w:rPr>
          <w:rFonts w:ascii="Times New Roman" w:hAnsi="Times New Roman" w:cs="Times New Roman"/>
        </w:rPr>
        <w:t>Papazoglou</w:t>
      </w:r>
      <w:proofErr w:type="spellEnd"/>
      <w:r w:rsidRPr="00311888">
        <w:rPr>
          <w:rFonts w:ascii="Times New Roman" w:hAnsi="Times New Roman" w:cs="Times New Roman"/>
        </w:rPr>
        <w:t xml:space="preserve">, A., Jacobson, L.A., &amp; Zabel, T. A. (2013). Sensitivity of the BASC-2 Adaptive Skills Composite in Screening for Adaptive Impairment. </w:t>
      </w:r>
      <w:r w:rsidRPr="00311888">
        <w:rPr>
          <w:rFonts w:ascii="Times New Roman" w:hAnsi="Times New Roman" w:cs="Times New Roman"/>
          <w:i/>
          <w:iCs/>
        </w:rPr>
        <w:t xml:space="preserve">The Clinical Neuropsychologist. </w:t>
      </w:r>
      <w:r w:rsidRPr="00311888">
        <w:rPr>
          <w:rFonts w:ascii="Times New Roman" w:hAnsi="Times New Roman" w:cs="Times New Roman"/>
          <w:lang w:val="en"/>
        </w:rPr>
        <w:t>doi:10.1080/13854046.2012.760651</w:t>
      </w:r>
    </w:p>
    <w:p w14:paraId="39DF2AD8"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rPr>
      </w:pPr>
      <w:proofErr w:type="spellStart"/>
      <w:r w:rsidRPr="00311888">
        <w:rPr>
          <w:rFonts w:ascii="Times New Roman" w:hAnsi="Times New Roman" w:cs="Times New Roman"/>
        </w:rPr>
        <w:t>Koriakin</w:t>
      </w:r>
      <w:proofErr w:type="spellEnd"/>
      <w:r w:rsidRPr="00311888">
        <w:rPr>
          <w:rFonts w:ascii="Times New Roman" w:hAnsi="Times New Roman" w:cs="Times New Roman"/>
        </w:rPr>
        <w:t xml:space="preserve">, T.A. McCurdy, M.D., </w:t>
      </w:r>
      <w:proofErr w:type="spellStart"/>
      <w:r w:rsidRPr="00311888">
        <w:rPr>
          <w:rFonts w:ascii="Times New Roman" w:hAnsi="Times New Roman" w:cs="Times New Roman"/>
        </w:rPr>
        <w:t>Papazoglou</w:t>
      </w:r>
      <w:proofErr w:type="spellEnd"/>
      <w:r w:rsidRPr="00311888">
        <w:rPr>
          <w:rFonts w:ascii="Times New Roman" w:hAnsi="Times New Roman" w:cs="Times New Roman"/>
        </w:rPr>
        <w:t xml:space="preserve">, A., Pritchard, A.E., Zabel, T.A., Mahone, E.M., &amp; Jacobson, L.A. (2013). Classification of Intellectual Disability </w:t>
      </w:r>
      <w:r w:rsidRPr="00311888">
        <w:rPr>
          <w:rFonts w:ascii="Times New Roman" w:hAnsi="Times New Roman" w:cs="Times New Roman"/>
        </w:rPr>
        <w:lastRenderedPageBreak/>
        <w:t xml:space="preserve">using the WISC-IV:  FSIQ or GAI? </w:t>
      </w:r>
      <w:r w:rsidRPr="00311888">
        <w:rPr>
          <w:rFonts w:ascii="Times New Roman" w:hAnsi="Times New Roman" w:cs="Times New Roman"/>
          <w:i/>
          <w:iCs/>
        </w:rPr>
        <w:t xml:space="preserve">Developmental Medicine &amp; Child Neurology, </w:t>
      </w:r>
      <w:proofErr w:type="spellStart"/>
      <w:r w:rsidRPr="00311888">
        <w:rPr>
          <w:rFonts w:ascii="Times New Roman" w:hAnsi="Times New Roman" w:cs="Times New Roman"/>
        </w:rPr>
        <w:t>OnlineFirst</w:t>
      </w:r>
      <w:proofErr w:type="spellEnd"/>
      <w:r w:rsidRPr="00311888">
        <w:rPr>
          <w:rFonts w:ascii="Times New Roman" w:hAnsi="Times New Roman" w:cs="Times New Roman"/>
        </w:rPr>
        <w:t xml:space="preserve">. </w:t>
      </w:r>
      <w:proofErr w:type="spellStart"/>
      <w:r w:rsidRPr="00311888">
        <w:rPr>
          <w:rFonts w:ascii="Times New Roman" w:hAnsi="Times New Roman" w:cs="Times New Roman"/>
        </w:rPr>
        <w:t>doi</w:t>
      </w:r>
      <w:proofErr w:type="spellEnd"/>
      <w:r w:rsidRPr="00311888">
        <w:rPr>
          <w:rFonts w:ascii="Times New Roman" w:hAnsi="Times New Roman" w:cs="Times New Roman"/>
        </w:rPr>
        <w:t>: 10.1111/dmcn.12201</w:t>
      </w:r>
    </w:p>
    <w:p w14:paraId="417B62A1"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rPr>
      </w:pPr>
      <w:r w:rsidRPr="00311888">
        <w:rPr>
          <w:rFonts w:ascii="Times New Roman" w:hAnsi="Times New Roman" w:cs="Times New Roman"/>
        </w:rPr>
        <w:t xml:space="preserve">Patrick, K., McCurdy, M., Mahone, E.M., Chute, D.L., Zabel, T.A., &amp; Jacobson, L.A. (2013). Clinical utility of the Colorado Learning Difficulties Questionnaire. </w:t>
      </w:r>
      <w:r w:rsidRPr="00311888">
        <w:rPr>
          <w:rFonts w:ascii="Times New Roman" w:hAnsi="Times New Roman" w:cs="Times New Roman"/>
          <w:i/>
          <w:iCs/>
        </w:rPr>
        <w:t>Pediatrics, 132(5)</w:t>
      </w:r>
      <w:r w:rsidRPr="00311888">
        <w:rPr>
          <w:rFonts w:ascii="Times New Roman" w:hAnsi="Times New Roman" w:cs="Times New Roman"/>
        </w:rPr>
        <w:t>. doi:10.1542/peds.2013-153</w:t>
      </w:r>
    </w:p>
    <w:p w14:paraId="3583A33D"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rPr>
      </w:pPr>
      <w:proofErr w:type="spellStart"/>
      <w:r w:rsidRPr="00311888">
        <w:rPr>
          <w:rFonts w:ascii="Times New Roman" w:hAnsi="Times New Roman" w:cs="Times New Roman"/>
        </w:rPr>
        <w:t>Papazoglou</w:t>
      </w:r>
      <w:proofErr w:type="spellEnd"/>
      <w:r w:rsidRPr="00311888">
        <w:rPr>
          <w:rFonts w:ascii="Times New Roman" w:hAnsi="Times New Roman" w:cs="Times New Roman"/>
        </w:rPr>
        <w:t xml:space="preserve">, A., Jacobson, L.A., McCabe, M., Kaufmann, W., and Zabel, T.A. (2014). To ID or not to ID? Changes in Classification Rates of Intellectual Disability Using DSM-5. </w:t>
      </w:r>
      <w:r w:rsidRPr="00311888">
        <w:rPr>
          <w:rFonts w:ascii="Times New Roman" w:hAnsi="Times New Roman" w:cs="Times New Roman"/>
          <w:i/>
          <w:iCs/>
        </w:rPr>
        <w:t>Intellectual &amp; Developmental Disabilities, 52</w:t>
      </w:r>
      <w:r w:rsidRPr="00311888">
        <w:rPr>
          <w:rFonts w:ascii="Times New Roman" w:hAnsi="Times New Roman" w:cs="Times New Roman"/>
        </w:rPr>
        <w:t xml:space="preserve">(3), 165-174. </w:t>
      </w:r>
    </w:p>
    <w:p w14:paraId="161A3274" w14:textId="77777777" w:rsidR="006C0CC6" w:rsidRPr="00311888" w:rsidRDefault="006C0CC6" w:rsidP="006C0CC6">
      <w:pPr>
        <w:numPr>
          <w:ilvl w:val="0"/>
          <w:numId w:val="1"/>
        </w:numPr>
        <w:autoSpaceDE w:val="0"/>
        <w:autoSpaceDN w:val="0"/>
        <w:snapToGrid w:val="0"/>
        <w:spacing w:after="80"/>
        <w:rPr>
          <w:rFonts w:ascii="Times New Roman" w:hAnsi="Times New Roman" w:cs="Times New Roman"/>
          <w:i/>
          <w:iCs/>
        </w:rPr>
      </w:pPr>
      <w:proofErr w:type="spellStart"/>
      <w:r w:rsidRPr="00311888">
        <w:rPr>
          <w:rFonts w:ascii="Times New Roman" w:hAnsi="Times New Roman" w:cs="Times New Roman"/>
        </w:rPr>
        <w:t>Koriakin</w:t>
      </w:r>
      <w:proofErr w:type="spellEnd"/>
      <w:r w:rsidRPr="00311888">
        <w:rPr>
          <w:rFonts w:ascii="Times New Roman" w:hAnsi="Times New Roman" w:cs="Times New Roman"/>
        </w:rPr>
        <w:t xml:space="preserve">, T.A., Mahone, E.M., &amp; Jacobson, L.A. (2015). Sleep Difficulties Predict Parent and Teacher Reports of Sluggish Cognitive Tempo. </w:t>
      </w:r>
      <w:r w:rsidRPr="00311888">
        <w:rPr>
          <w:rFonts w:ascii="Times New Roman" w:hAnsi="Times New Roman" w:cs="Times New Roman"/>
          <w:i/>
          <w:iCs/>
        </w:rPr>
        <w:t xml:space="preserve">Journal of Developmental and Behavioral Pediatrics. </w:t>
      </w:r>
      <w:r w:rsidRPr="00311888">
        <w:rPr>
          <w:rFonts w:ascii="Times New Roman" w:hAnsi="Times New Roman" w:cs="Times New Roman"/>
        </w:rPr>
        <w:t>PMID: 26468939</w:t>
      </w:r>
    </w:p>
    <w:p w14:paraId="060E5713" w14:textId="77777777" w:rsidR="006C0CC6" w:rsidRPr="00311888" w:rsidRDefault="006C0CC6" w:rsidP="006C0CC6">
      <w:pPr>
        <w:pStyle w:val="Default"/>
        <w:numPr>
          <w:ilvl w:val="0"/>
          <w:numId w:val="1"/>
        </w:numPr>
        <w:spacing w:after="120"/>
      </w:pPr>
      <w:proofErr w:type="spellStart"/>
      <w:r w:rsidRPr="00311888">
        <w:t>Kavanaugh</w:t>
      </w:r>
      <w:proofErr w:type="spellEnd"/>
      <w:r w:rsidRPr="00311888">
        <w:t xml:space="preserve"> BC, Scarborough VR &amp; Salorio CF. Parent-rated emotional-behavioral and executive functioning in childhood epilepsy. </w:t>
      </w:r>
      <w:r w:rsidRPr="00311888">
        <w:rPr>
          <w:i/>
        </w:rPr>
        <w:t>Epilepsy and Behavior</w:t>
      </w:r>
      <w:r w:rsidRPr="00311888">
        <w:t xml:space="preserve">. 2015; 42: 22-8. </w:t>
      </w:r>
    </w:p>
    <w:p w14:paraId="6F2F1997" w14:textId="77777777" w:rsidR="006C0CC6" w:rsidRPr="00311888" w:rsidRDefault="006C0CC6" w:rsidP="006C0CC6">
      <w:pPr>
        <w:pStyle w:val="ListParagraph"/>
        <w:numPr>
          <w:ilvl w:val="0"/>
          <w:numId w:val="1"/>
        </w:numPr>
        <w:snapToGrid w:val="0"/>
        <w:spacing w:after="0"/>
        <w:rPr>
          <w:rFonts w:ascii="Times New Roman" w:hAnsi="Times New Roman" w:cs="Times New Roman"/>
          <w:sz w:val="24"/>
          <w:szCs w:val="24"/>
        </w:rPr>
      </w:pPr>
      <w:proofErr w:type="spellStart"/>
      <w:r w:rsidRPr="00311888">
        <w:rPr>
          <w:rFonts w:ascii="Times New Roman" w:hAnsi="Times New Roman" w:cs="Times New Roman"/>
          <w:sz w:val="24"/>
          <w:szCs w:val="24"/>
        </w:rPr>
        <w:t>Kavanaugh</w:t>
      </w:r>
      <w:proofErr w:type="spellEnd"/>
      <w:r w:rsidRPr="00311888">
        <w:rPr>
          <w:rFonts w:ascii="Times New Roman" w:hAnsi="Times New Roman" w:cs="Times New Roman"/>
          <w:sz w:val="24"/>
          <w:szCs w:val="24"/>
        </w:rPr>
        <w:t xml:space="preserve"> BC, Scarborough VR, </w:t>
      </w:r>
      <w:r w:rsidRPr="00311888">
        <w:rPr>
          <w:rFonts w:ascii="Times New Roman" w:hAnsi="Times New Roman" w:cs="Times New Roman"/>
          <w:bCs/>
          <w:sz w:val="24"/>
          <w:szCs w:val="24"/>
        </w:rPr>
        <w:t>Salorio CF</w:t>
      </w:r>
      <w:r w:rsidRPr="00311888">
        <w:rPr>
          <w:rFonts w:ascii="Times New Roman" w:hAnsi="Times New Roman" w:cs="Times New Roman"/>
          <w:sz w:val="24"/>
          <w:szCs w:val="24"/>
        </w:rPr>
        <w:t xml:space="preserve">. Use of a cumulative risk scale to predict poor intellectual and academic outcomes in childhood. </w:t>
      </w:r>
      <w:r w:rsidRPr="00311888">
        <w:rPr>
          <w:rFonts w:ascii="Times New Roman" w:hAnsi="Times New Roman" w:cs="Times New Roman"/>
          <w:i/>
          <w:sz w:val="24"/>
          <w:szCs w:val="24"/>
        </w:rPr>
        <w:t>J Child Neurology</w:t>
      </w:r>
      <w:r w:rsidRPr="00311888">
        <w:rPr>
          <w:rFonts w:ascii="Times New Roman" w:hAnsi="Times New Roman" w:cs="Times New Roman"/>
          <w:sz w:val="24"/>
          <w:szCs w:val="24"/>
        </w:rPr>
        <w:t>. 2016; 31(7):831-6.</w:t>
      </w:r>
    </w:p>
    <w:p w14:paraId="7CF59DB4" w14:textId="77777777" w:rsidR="006C0CC6" w:rsidRPr="00311888" w:rsidRDefault="006C0CC6" w:rsidP="006C0CC6">
      <w:pPr>
        <w:pStyle w:val="Default"/>
        <w:numPr>
          <w:ilvl w:val="0"/>
          <w:numId w:val="1"/>
        </w:numPr>
        <w:spacing w:after="120"/>
      </w:pPr>
      <w:r w:rsidRPr="00311888">
        <w:t xml:space="preserve">McCurdy, M.D., Rane, S., Daly, B.P., &amp; Jacobson, L.A. (2016). Associations among Treatment-Related Neurological Risk Factors and Neuropsychological Functioning in Survivors of Childhood Brain Tumor. </w:t>
      </w:r>
      <w:r w:rsidRPr="00311888">
        <w:rPr>
          <w:i/>
        </w:rPr>
        <w:t xml:space="preserve">J Neuro-Oncology, 127:137-144. </w:t>
      </w:r>
      <w:proofErr w:type="spellStart"/>
      <w:r w:rsidRPr="00311888">
        <w:rPr>
          <w:i/>
        </w:rPr>
        <w:t>doi</w:t>
      </w:r>
      <w:proofErr w:type="spellEnd"/>
      <w:r w:rsidRPr="00311888">
        <w:rPr>
          <w:i/>
        </w:rPr>
        <w:t>: 10.1007/s11060-015-2021-9</w:t>
      </w:r>
    </w:p>
    <w:p w14:paraId="75AFF926"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Jacobson, LA, Rane, S, McReynolds, LJ, </w:t>
      </w:r>
      <w:proofErr w:type="spellStart"/>
      <w:r w:rsidRPr="00311888">
        <w:rPr>
          <w:rFonts w:ascii="Times New Roman" w:hAnsi="Times New Roman" w:cs="Times New Roman"/>
        </w:rPr>
        <w:t>Steppan</w:t>
      </w:r>
      <w:proofErr w:type="spellEnd"/>
      <w:r w:rsidRPr="00311888">
        <w:rPr>
          <w:rFonts w:ascii="Times New Roman" w:hAnsi="Times New Roman" w:cs="Times New Roman"/>
        </w:rPr>
        <w:t xml:space="preserve">, DA, Chen, AR, &amp; Paz </w:t>
      </w:r>
      <w:proofErr w:type="spellStart"/>
      <w:r w:rsidRPr="00311888">
        <w:rPr>
          <w:rFonts w:ascii="Times New Roman" w:hAnsi="Times New Roman" w:cs="Times New Roman"/>
        </w:rPr>
        <w:t>Priel</w:t>
      </w:r>
      <w:proofErr w:type="spellEnd"/>
      <w:r w:rsidRPr="00311888">
        <w:rPr>
          <w:rFonts w:ascii="Times New Roman" w:hAnsi="Times New Roman" w:cs="Times New Roman"/>
        </w:rPr>
        <w:t xml:space="preserve">, I. (2016). Improved behavior and neuropsychological function of children with ROHHAD after high-dose cyclophosphamide. </w:t>
      </w:r>
      <w:r w:rsidRPr="00311888">
        <w:rPr>
          <w:rFonts w:ascii="Times New Roman" w:hAnsi="Times New Roman" w:cs="Times New Roman"/>
          <w:i/>
        </w:rPr>
        <w:t>Pediatrics</w:t>
      </w:r>
      <w:r w:rsidRPr="00311888">
        <w:rPr>
          <w:rFonts w:ascii="Times New Roman" w:hAnsi="Times New Roman" w:cs="Times New Roman"/>
        </w:rPr>
        <w:t xml:space="preserve">, 2016;138(1): e20151080 </w:t>
      </w:r>
      <w:proofErr w:type="spellStart"/>
      <w:r w:rsidRPr="00311888">
        <w:rPr>
          <w:rFonts w:ascii="Times New Roman" w:hAnsi="Times New Roman" w:cs="Times New Roman"/>
        </w:rPr>
        <w:t>doi</w:t>
      </w:r>
      <w:proofErr w:type="spellEnd"/>
      <w:r w:rsidRPr="00311888">
        <w:rPr>
          <w:rFonts w:ascii="Times New Roman" w:hAnsi="Times New Roman" w:cs="Times New Roman"/>
        </w:rPr>
        <w:t>:  10.1542/peds.2015-1080</w:t>
      </w:r>
      <w:r w:rsidRPr="00311888">
        <w:rPr>
          <w:rFonts w:ascii="Times New Roman" w:hAnsi="Times New Roman" w:cs="Times New Roman"/>
          <w:b/>
        </w:rPr>
        <w:t xml:space="preserve"> </w:t>
      </w:r>
    </w:p>
    <w:p w14:paraId="7AF62342"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Jacobson, LA, Pritchard, AE, Koriakin, TA, Jones, KE, &amp; Mahone, EM. (2016). Initial examination of the BRIEF2 in clinically referred children with and without ADHD symptoms. </w:t>
      </w:r>
      <w:r w:rsidRPr="00311888">
        <w:rPr>
          <w:rFonts w:ascii="Times New Roman" w:hAnsi="Times New Roman" w:cs="Times New Roman"/>
          <w:i/>
        </w:rPr>
        <w:t>J Attention Disorders</w:t>
      </w:r>
      <w:r w:rsidRPr="00311888">
        <w:rPr>
          <w:rFonts w:ascii="Times New Roman" w:hAnsi="Times New Roman" w:cs="Times New Roman"/>
        </w:rPr>
        <w:t xml:space="preserve">, </w:t>
      </w:r>
      <w:r w:rsidRPr="00311888">
        <w:rPr>
          <w:rFonts w:ascii="Times New Roman" w:hAnsi="Times New Roman" w:cs="Times New Roman"/>
          <w:i/>
        </w:rPr>
        <w:t>Online First</w:t>
      </w:r>
      <w:r w:rsidRPr="00311888">
        <w:rPr>
          <w:rFonts w:ascii="Times New Roman" w:hAnsi="Times New Roman" w:cs="Times New Roman"/>
        </w:rPr>
        <w:t xml:space="preserve">, 1-10. </w:t>
      </w:r>
      <w:proofErr w:type="spellStart"/>
      <w:r w:rsidRPr="00311888">
        <w:rPr>
          <w:rFonts w:ascii="Times New Roman" w:hAnsi="Times New Roman" w:cs="Times New Roman"/>
        </w:rPr>
        <w:t>doi</w:t>
      </w:r>
      <w:proofErr w:type="spellEnd"/>
      <w:r w:rsidRPr="00311888">
        <w:rPr>
          <w:rFonts w:ascii="Times New Roman" w:hAnsi="Times New Roman" w:cs="Times New Roman"/>
        </w:rPr>
        <w:t>: 10.1177/1087054716663632</w:t>
      </w:r>
    </w:p>
    <w:p w14:paraId="4FB38FF0" w14:textId="77777777" w:rsidR="006C0CC6" w:rsidRPr="00311888" w:rsidRDefault="006C0CC6" w:rsidP="006C0CC6">
      <w:pPr>
        <w:pStyle w:val="ListParagraph"/>
        <w:numPr>
          <w:ilvl w:val="0"/>
          <w:numId w:val="1"/>
        </w:numPr>
        <w:spacing w:after="0"/>
        <w:rPr>
          <w:rFonts w:ascii="Times New Roman" w:hAnsi="Times New Roman" w:cs="Times New Roman"/>
          <w:color w:val="1F497D"/>
          <w:sz w:val="24"/>
          <w:szCs w:val="24"/>
        </w:rPr>
      </w:pPr>
      <w:proofErr w:type="spellStart"/>
      <w:r w:rsidRPr="00311888">
        <w:rPr>
          <w:rFonts w:ascii="Times New Roman" w:hAnsi="Times New Roman" w:cs="Times New Roman"/>
          <w:snapToGrid w:val="0"/>
          <w:sz w:val="24"/>
          <w:szCs w:val="24"/>
        </w:rPr>
        <w:t>Borschuk</w:t>
      </w:r>
      <w:proofErr w:type="spellEnd"/>
      <w:r w:rsidRPr="00311888">
        <w:rPr>
          <w:rFonts w:ascii="Times New Roman" w:hAnsi="Times New Roman" w:cs="Times New Roman"/>
          <w:snapToGrid w:val="0"/>
          <w:sz w:val="24"/>
          <w:szCs w:val="24"/>
        </w:rPr>
        <w:t xml:space="preserve"> AP, </w:t>
      </w:r>
      <w:proofErr w:type="spellStart"/>
      <w:r w:rsidRPr="00311888">
        <w:rPr>
          <w:rFonts w:ascii="Times New Roman" w:hAnsi="Times New Roman" w:cs="Times New Roman"/>
          <w:snapToGrid w:val="0"/>
          <w:sz w:val="24"/>
          <w:szCs w:val="24"/>
        </w:rPr>
        <w:t>Rodweller</w:t>
      </w:r>
      <w:proofErr w:type="spellEnd"/>
      <w:r w:rsidRPr="00311888">
        <w:rPr>
          <w:rFonts w:ascii="Times New Roman" w:hAnsi="Times New Roman" w:cs="Times New Roman"/>
          <w:snapToGrid w:val="0"/>
          <w:sz w:val="24"/>
          <w:szCs w:val="24"/>
        </w:rPr>
        <w:t xml:space="preserve"> C, </w:t>
      </w:r>
      <w:r w:rsidRPr="00311888">
        <w:rPr>
          <w:rFonts w:ascii="Times New Roman" w:hAnsi="Times New Roman" w:cs="Times New Roman"/>
          <w:bCs/>
          <w:snapToGrid w:val="0"/>
          <w:sz w:val="24"/>
          <w:szCs w:val="24"/>
        </w:rPr>
        <w:t>Salorio CF</w:t>
      </w:r>
      <w:r w:rsidRPr="00311888">
        <w:rPr>
          <w:rFonts w:ascii="Times New Roman" w:hAnsi="Times New Roman" w:cs="Times New Roman"/>
          <w:snapToGrid w:val="0"/>
          <w:sz w:val="24"/>
          <w:szCs w:val="24"/>
        </w:rPr>
        <w:t xml:space="preserve">. The influence of comorbid asthma on the severity of symptoms in children with attention-deficit hyperactivity disorder. </w:t>
      </w:r>
      <w:r w:rsidRPr="00311888">
        <w:rPr>
          <w:rFonts w:ascii="Times New Roman" w:hAnsi="Times New Roman" w:cs="Times New Roman"/>
          <w:i/>
          <w:snapToGrid w:val="0"/>
          <w:sz w:val="24"/>
          <w:szCs w:val="24"/>
        </w:rPr>
        <w:t>J Asthma</w:t>
      </w:r>
      <w:r w:rsidRPr="00311888">
        <w:rPr>
          <w:rFonts w:ascii="Times New Roman" w:hAnsi="Times New Roman" w:cs="Times New Roman"/>
          <w:snapToGrid w:val="0"/>
          <w:sz w:val="24"/>
          <w:szCs w:val="24"/>
        </w:rPr>
        <w:t>. 2017 May 1:1-7.</w:t>
      </w:r>
    </w:p>
    <w:p w14:paraId="36A5D8DC"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Pritchard AE, Stephan C, Zabel TA, Jacobson LA. Is this the wave of the future? Examining psychometric properties of child behavior ratings administered online. </w:t>
      </w:r>
      <w:proofErr w:type="spellStart"/>
      <w:r w:rsidRPr="00311888">
        <w:rPr>
          <w:rFonts w:ascii="Times New Roman" w:hAnsi="Times New Roman" w:cs="Times New Roman"/>
          <w:i/>
        </w:rPr>
        <w:t>Comput</w:t>
      </w:r>
      <w:proofErr w:type="spellEnd"/>
      <w:r w:rsidRPr="00311888">
        <w:rPr>
          <w:rFonts w:ascii="Times New Roman" w:hAnsi="Times New Roman" w:cs="Times New Roman"/>
          <w:i/>
        </w:rPr>
        <w:t xml:space="preserve"> Human </w:t>
      </w:r>
      <w:proofErr w:type="spellStart"/>
      <w:r w:rsidRPr="00311888">
        <w:rPr>
          <w:rFonts w:ascii="Times New Roman" w:hAnsi="Times New Roman" w:cs="Times New Roman"/>
          <w:i/>
        </w:rPr>
        <w:t>Behav</w:t>
      </w:r>
      <w:proofErr w:type="spellEnd"/>
      <w:r w:rsidRPr="00311888">
        <w:rPr>
          <w:rFonts w:ascii="Times New Roman" w:hAnsi="Times New Roman" w:cs="Times New Roman"/>
        </w:rPr>
        <w:t>. 2017. doi.org/10.1016/j.chb.2017.01.030</w:t>
      </w:r>
    </w:p>
    <w:p w14:paraId="137D2E44"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Jacobson LA, Geist M, Mahone EM. Sluggish cognitive tempo, processing speed, and internalizing symptoms: moderating effect of age. </w:t>
      </w:r>
      <w:r w:rsidRPr="00311888">
        <w:rPr>
          <w:rFonts w:ascii="Times New Roman" w:hAnsi="Times New Roman" w:cs="Times New Roman"/>
          <w:i/>
        </w:rPr>
        <w:t xml:space="preserve">J </w:t>
      </w:r>
      <w:proofErr w:type="spellStart"/>
      <w:r w:rsidRPr="00311888">
        <w:rPr>
          <w:rFonts w:ascii="Times New Roman" w:hAnsi="Times New Roman" w:cs="Times New Roman"/>
          <w:i/>
        </w:rPr>
        <w:t>Abnorm</w:t>
      </w:r>
      <w:proofErr w:type="spellEnd"/>
      <w:r w:rsidRPr="00311888">
        <w:rPr>
          <w:rFonts w:ascii="Times New Roman" w:hAnsi="Times New Roman" w:cs="Times New Roman"/>
          <w:i/>
        </w:rPr>
        <w:t xml:space="preserve"> Child Psychol</w:t>
      </w:r>
      <w:r w:rsidRPr="00311888">
        <w:rPr>
          <w:rFonts w:ascii="Times New Roman" w:hAnsi="Times New Roman" w:cs="Times New Roman"/>
        </w:rPr>
        <w:t>. 2017. doi:10.1007/s10802-017-0281-x</w:t>
      </w:r>
    </w:p>
    <w:p w14:paraId="44649EF9"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Jacobson LA &amp; Mahone EM. (2018). Sluggish cognitive tempo predicts academic fluency, beyond contributions of core academic skills, attention, and motor speed. </w:t>
      </w:r>
      <w:r w:rsidRPr="00311888">
        <w:rPr>
          <w:rFonts w:ascii="Times New Roman" w:hAnsi="Times New Roman" w:cs="Times New Roman"/>
          <w:i/>
        </w:rPr>
        <w:t>J Attention Disorders</w:t>
      </w:r>
      <w:r w:rsidRPr="00311888">
        <w:rPr>
          <w:rFonts w:ascii="Times New Roman" w:hAnsi="Times New Roman" w:cs="Times New Roman"/>
        </w:rPr>
        <w:t xml:space="preserve">, 8. </w:t>
      </w:r>
      <w:proofErr w:type="gramStart"/>
      <w:r w:rsidRPr="00311888">
        <w:rPr>
          <w:rFonts w:ascii="Times New Roman" w:hAnsi="Times New Roman" w:cs="Times New Roman"/>
        </w:rPr>
        <w:t>doi:</w:t>
      </w:r>
      <w:proofErr w:type="gramEnd"/>
      <w:r w:rsidRPr="00311888">
        <w:rPr>
          <w:rFonts w:ascii="Times New Roman" w:hAnsi="Times New Roman" w:cs="Times New Roman"/>
        </w:rPr>
        <w:t>10.1177/1087054718776468. PMCID: PMC5562538</w:t>
      </w:r>
    </w:p>
    <w:p w14:paraId="6333A01B" w14:textId="77777777" w:rsidR="006C0CC6" w:rsidRPr="00311888" w:rsidRDefault="006C0CC6" w:rsidP="006C0CC6">
      <w:pPr>
        <w:pStyle w:val="ListParagraph"/>
        <w:numPr>
          <w:ilvl w:val="0"/>
          <w:numId w:val="1"/>
        </w:numPr>
        <w:rPr>
          <w:rFonts w:ascii="Times New Roman" w:hAnsi="Times New Roman" w:cs="Times New Roman"/>
          <w:sz w:val="24"/>
          <w:szCs w:val="24"/>
        </w:rPr>
      </w:pPr>
      <w:proofErr w:type="spellStart"/>
      <w:r w:rsidRPr="00311888">
        <w:rPr>
          <w:rFonts w:ascii="Times New Roman" w:hAnsi="Times New Roman" w:cs="Times New Roman"/>
          <w:sz w:val="24"/>
          <w:szCs w:val="24"/>
        </w:rPr>
        <w:lastRenderedPageBreak/>
        <w:t>Canivez</w:t>
      </w:r>
      <w:proofErr w:type="spellEnd"/>
      <w:r w:rsidRPr="00311888">
        <w:rPr>
          <w:rFonts w:ascii="Times New Roman" w:hAnsi="Times New Roman" w:cs="Times New Roman"/>
          <w:sz w:val="24"/>
          <w:szCs w:val="24"/>
        </w:rPr>
        <w:t xml:space="preserve"> GL, McGill RJ, Dombrowski SC, Watkins MW, Pritchard AE &amp; Jacobson LA. Construct Validity of the WISC–V in Clinical Cases: Exploratory and Confirmatory Factor Analyses of the 10 Primary Subtests. </w:t>
      </w:r>
      <w:r w:rsidRPr="00311888">
        <w:rPr>
          <w:rFonts w:ascii="Times New Roman" w:hAnsi="Times New Roman" w:cs="Times New Roman"/>
          <w:i/>
          <w:sz w:val="24"/>
          <w:szCs w:val="24"/>
        </w:rPr>
        <w:t>Assessment. 2018. (In Press</w:t>
      </w:r>
      <w:r w:rsidRPr="00311888">
        <w:rPr>
          <w:rFonts w:ascii="Times New Roman" w:hAnsi="Times New Roman" w:cs="Times New Roman"/>
          <w:sz w:val="24"/>
          <w:szCs w:val="24"/>
        </w:rPr>
        <w:t>.)</w:t>
      </w:r>
    </w:p>
    <w:p w14:paraId="4E9209FE"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Koriakin TA, McCurdy MD, Pritchard AE, Zabel TA &amp; Jacobson LA. Screening for learning difficulty using teacher ratings on the Colorado Learning Difficulties Questionnaire. Learning Disabilities: A Multidisciplinary Journal. (</w:t>
      </w:r>
      <w:r w:rsidRPr="00311888">
        <w:rPr>
          <w:rFonts w:ascii="Times New Roman" w:hAnsi="Times New Roman" w:cs="Times New Roman"/>
          <w:i/>
        </w:rPr>
        <w:t>In Press</w:t>
      </w:r>
      <w:r w:rsidRPr="00311888">
        <w:rPr>
          <w:rFonts w:ascii="Times New Roman" w:hAnsi="Times New Roman" w:cs="Times New Roman"/>
        </w:rPr>
        <w:t>.)</w:t>
      </w:r>
    </w:p>
    <w:p w14:paraId="53963B7A" w14:textId="77777777" w:rsidR="006C0CC6" w:rsidRPr="00311888" w:rsidRDefault="006C0CC6" w:rsidP="006C0CC6">
      <w:pPr>
        <w:widowControl w:val="0"/>
        <w:numPr>
          <w:ilvl w:val="0"/>
          <w:numId w:val="1"/>
        </w:numPr>
        <w:tabs>
          <w:tab w:val="left" w:pos="360"/>
        </w:tabs>
        <w:autoSpaceDE w:val="0"/>
        <w:autoSpaceDN w:val="0"/>
        <w:spacing w:after="80"/>
        <w:rPr>
          <w:rFonts w:ascii="Times New Roman" w:hAnsi="Times New Roman" w:cs="Times New Roman"/>
        </w:rPr>
      </w:pPr>
      <w:r w:rsidRPr="00311888">
        <w:rPr>
          <w:rFonts w:ascii="Times New Roman" w:hAnsi="Times New Roman" w:cs="Times New Roman"/>
        </w:rPr>
        <w:t xml:space="preserve">Jacobson LA, Kalb LC, Mahone EM. When theory met data: Factor structure of the BRIEF2 in a clinical sample. The Clinical Neuropsychologist. </w:t>
      </w:r>
      <w:proofErr w:type="spellStart"/>
      <w:proofErr w:type="gramStart"/>
      <w:r w:rsidRPr="00311888">
        <w:rPr>
          <w:rFonts w:ascii="Times New Roman" w:hAnsi="Times New Roman" w:cs="Times New Roman"/>
        </w:rPr>
        <w:t>doi</w:t>
      </w:r>
      <w:proofErr w:type="spellEnd"/>
      <w:proofErr w:type="gramEnd"/>
      <w:r w:rsidRPr="00311888">
        <w:rPr>
          <w:rFonts w:ascii="Times New Roman" w:hAnsi="Times New Roman" w:cs="Times New Roman"/>
        </w:rPr>
        <w:t xml:space="preserve">: 10.1080/13854046.2019.1571634. </w:t>
      </w:r>
      <w:r w:rsidRPr="00311888">
        <w:rPr>
          <w:rFonts w:ascii="Times New Roman" w:hAnsi="Times New Roman" w:cs="Times New Roman"/>
          <w:i/>
        </w:rPr>
        <w:t>[</w:t>
      </w:r>
      <w:proofErr w:type="spellStart"/>
      <w:r w:rsidRPr="00311888">
        <w:rPr>
          <w:rFonts w:ascii="Times New Roman" w:hAnsi="Times New Roman" w:cs="Times New Roman"/>
          <w:i/>
        </w:rPr>
        <w:t>Epub</w:t>
      </w:r>
      <w:proofErr w:type="spellEnd"/>
      <w:r w:rsidRPr="00311888">
        <w:rPr>
          <w:rFonts w:ascii="Times New Roman" w:hAnsi="Times New Roman" w:cs="Times New Roman"/>
          <w:i/>
        </w:rPr>
        <w:t xml:space="preserve"> ahead of print]</w:t>
      </w:r>
      <w:r w:rsidRPr="00311888">
        <w:rPr>
          <w:rFonts w:ascii="Times New Roman" w:hAnsi="Times New Roman" w:cs="Times New Roman"/>
        </w:rPr>
        <w:t>.</w:t>
      </w:r>
    </w:p>
    <w:p w14:paraId="5F047D25" w14:textId="77777777" w:rsidR="006C0CC6" w:rsidRDefault="006C0CC6"/>
    <w:sectPr w:rsidR="006C0CC6" w:rsidSect="00DE16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F33"/>
    <w:multiLevelType w:val="hybridMultilevel"/>
    <w:tmpl w:val="3E466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9B95FEF"/>
    <w:multiLevelType w:val="hybridMultilevel"/>
    <w:tmpl w:val="BE90273E"/>
    <w:lvl w:ilvl="0" w:tplc="DF18445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69384D8B"/>
    <w:multiLevelType w:val="multilevel"/>
    <w:tmpl w:val="3B6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DC"/>
    <w:rsid w:val="000008BD"/>
    <w:rsid w:val="00042528"/>
    <w:rsid w:val="00060B18"/>
    <w:rsid w:val="00062B1A"/>
    <w:rsid w:val="000672B0"/>
    <w:rsid w:val="00071AB6"/>
    <w:rsid w:val="00077814"/>
    <w:rsid w:val="000C4DF7"/>
    <w:rsid w:val="0011328C"/>
    <w:rsid w:val="00147EB8"/>
    <w:rsid w:val="00167DAF"/>
    <w:rsid w:val="001939FB"/>
    <w:rsid w:val="00195AF2"/>
    <w:rsid w:val="001A3359"/>
    <w:rsid w:val="001B62F3"/>
    <w:rsid w:val="001E0696"/>
    <w:rsid w:val="001E5DAC"/>
    <w:rsid w:val="0020702C"/>
    <w:rsid w:val="00255E10"/>
    <w:rsid w:val="0026051B"/>
    <w:rsid w:val="00283A79"/>
    <w:rsid w:val="00287DB9"/>
    <w:rsid w:val="002A4CD3"/>
    <w:rsid w:val="002C4AF2"/>
    <w:rsid w:val="002D61E4"/>
    <w:rsid w:val="00311888"/>
    <w:rsid w:val="00322199"/>
    <w:rsid w:val="00341115"/>
    <w:rsid w:val="0036433F"/>
    <w:rsid w:val="00374FED"/>
    <w:rsid w:val="00383FB1"/>
    <w:rsid w:val="00395ADA"/>
    <w:rsid w:val="003A72FB"/>
    <w:rsid w:val="003C0ED7"/>
    <w:rsid w:val="003E3958"/>
    <w:rsid w:val="00415F1B"/>
    <w:rsid w:val="004303EE"/>
    <w:rsid w:val="00433EA8"/>
    <w:rsid w:val="00442092"/>
    <w:rsid w:val="004547F6"/>
    <w:rsid w:val="004A108B"/>
    <w:rsid w:val="004E0482"/>
    <w:rsid w:val="004F3726"/>
    <w:rsid w:val="004F7DE4"/>
    <w:rsid w:val="00513622"/>
    <w:rsid w:val="00540830"/>
    <w:rsid w:val="00550943"/>
    <w:rsid w:val="00551557"/>
    <w:rsid w:val="005A4177"/>
    <w:rsid w:val="005D00F1"/>
    <w:rsid w:val="005D48C0"/>
    <w:rsid w:val="005D6B2F"/>
    <w:rsid w:val="005D7AFD"/>
    <w:rsid w:val="006007DA"/>
    <w:rsid w:val="0060793D"/>
    <w:rsid w:val="00650C48"/>
    <w:rsid w:val="00656C36"/>
    <w:rsid w:val="00663F85"/>
    <w:rsid w:val="0067559D"/>
    <w:rsid w:val="00686495"/>
    <w:rsid w:val="00686D43"/>
    <w:rsid w:val="00694E8C"/>
    <w:rsid w:val="0069653C"/>
    <w:rsid w:val="006C0CC6"/>
    <w:rsid w:val="006E4B20"/>
    <w:rsid w:val="006F022A"/>
    <w:rsid w:val="006F4B2A"/>
    <w:rsid w:val="00726FCF"/>
    <w:rsid w:val="007554DD"/>
    <w:rsid w:val="00760F59"/>
    <w:rsid w:val="007A13D5"/>
    <w:rsid w:val="007A6066"/>
    <w:rsid w:val="007B073B"/>
    <w:rsid w:val="008112BA"/>
    <w:rsid w:val="0082483A"/>
    <w:rsid w:val="00867A5E"/>
    <w:rsid w:val="00871AE1"/>
    <w:rsid w:val="008E0172"/>
    <w:rsid w:val="008E1B96"/>
    <w:rsid w:val="008E1C8E"/>
    <w:rsid w:val="008E4212"/>
    <w:rsid w:val="008E7550"/>
    <w:rsid w:val="009004A0"/>
    <w:rsid w:val="00914099"/>
    <w:rsid w:val="00927E88"/>
    <w:rsid w:val="0093464B"/>
    <w:rsid w:val="0093532C"/>
    <w:rsid w:val="00936880"/>
    <w:rsid w:val="00944A89"/>
    <w:rsid w:val="0094637A"/>
    <w:rsid w:val="00963C98"/>
    <w:rsid w:val="0098444F"/>
    <w:rsid w:val="00984CC6"/>
    <w:rsid w:val="0098683C"/>
    <w:rsid w:val="009B04B4"/>
    <w:rsid w:val="009C1D8C"/>
    <w:rsid w:val="009C33D0"/>
    <w:rsid w:val="009F711F"/>
    <w:rsid w:val="00A16C41"/>
    <w:rsid w:val="00A173C9"/>
    <w:rsid w:val="00A271F5"/>
    <w:rsid w:val="00A55A9D"/>
    <w:rsid w:val="00A62CA8"/>
    <w:rsid w:val="00A67CB7"/>
    <w:rsid w:val="00A73F3B"/>
    <w:rsid w:val="00A82633"/>
    <w:rsid w:val="00AB78AB"/>
    <w:rsid w:val="00B26960"/>
    <w:rsid w:val="00B4491A"/>
    <w:rsid w:val="00B45ECA"/>
    <w:rsid w:val="00B572DC"/>
    <w:rsid w:val="00B624FE"/>
    <w:rsid w:val="00B63912"/>
    <w:rsid w:val="00B9327E"/>
    <w:rsid w:val="00BB3B56"/>
    <w:rsid w:val="00BC21F1"/>
    <w:rsid w:val="00BC2916"/>
    <w:rsid w:val="00BD5EE1"/>
    <w:rsid w:val="00BE6E68"/>
    <w:rsid w:val="00C058CA"/>
    <w:rsid w:val="00C6099C"/>
    <w:rsid w:val="00C7436D"/>
    <w:rsid w:val="00CA7B71"/>
    <w:rsid w:val="00CF175D"/>
    <w:rsid w:val="00CF24C2"/>
    <w:rsid w:val="00D01820"/>
    <w:rsid w:val="00D037EB"/>
    <w:rsid w:val="00D12606"/>
    <w:rsid w:val="00D147CB"/>
    <w:rsid w:val="00D16C4D"/>
    <w:rsid w:val="00D25A5C"/>
    <w:rsid w:val="00D30DE1"/>
    <w:rsid w:val="00D428A8"/>
    <w:rsid w:val="00D713AF"/>
    <w:rsid w:val="00D74174"/>
    <w:rsid w:val="00D760AC"/>
    <w:rsid w:val="00D84FAD"/>
    <w:rsid w:val="00D964E3"/>
    <w:rsid w:val="00DA66C0"/>
    <w:rsid w:val="00DB40CE"/>
    <w:rsid w:val="00DD0CEC"/>
    <w:rsid w:val="00DD1319"/>
    <w:rsid w:val="00DD13AA"/>
    <w:rsid w:val="00DE1673"/>
    <w:rsid w:val="00DF47DC"/>
    <w:rsid w:val="00E03B5C"/>
    <w:rsid w:val="00E10991"/>
    <w:rsid w:val="00E12624"/>
    <w:rsid w:val="00E272AC"/>
    <w:rsid w:val="00E303FD"/>
    <w:rsid w:val="00E30765"/>
    <w:rsid w:val="00E31FD6"/>
    <w:rsid w:val="00E340CA"/>
    <w:rsid w:val="00E46F34"/>
    <w:rsid w:val="00E86002"/>
    <w:rsid w:val="00E961A0"/>
    <w:rsid w:val="00EA1445"/>
    <w:rsid w:val="00EB755A"/>
    <w:rsid w:val="00F01E6A"/>
    <w:rsid w:val="00F12E20"/>
    <w:rsid w:val="00F14CE2"/>
    <w:rsid w:val="00F26C46"/>
    <w:rsid w:val="00F726C1"/>
    <w:rsid w:val="00F86807"/>
    <w:rsid w:val="00F930C4"/>
    <w:rsid w:val="00FD56C8"/>
    <w:rsid w:val="00FE0FB3"/>
    <w:rsid w:val="00FF1A78"/>
    <w:rsid w:val="00FF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5C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C0CC6"/>
    <w:pPr>
      <w:autoSpaceDE w:val="0"/>
      <w:autoSpaceDN w:val="0"/>
    </w:pPr>
    <w:rPr>
      <w:rFonts w:ascii="Times New Roman" w:eastAsiaTheme="minorHAnsi" w:hAnsi="Times New Roman" w:cs="Times New Roman"/>
      <w:color w:val="000000"/>
    </w:rPr>
  </w:style>
  <w:style w:type="paragraph" w:styleId="ListParagraph">
    <w:name w:val="List Paragraph"/>
    <w:basedOn w:val="Normal"/>
    <w:uiPriority w:val="34"/>
    <w:qFormat/>
    <w:rsid w:val="006C0CC6"/>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3C0ED7"/>
    <w:rPr>
      <w:sz w:val="18"/>
      <w:szCs w:val="18"/>
    </w:rPr>
  </w:style>
  <w:style w:type="paragraph" w:styleId="CommentText">
    <w:name w:val="annotation text"/>
    <w:basedOn w:val="Normal"/>
    <w:link w:val="CommentTextChar"/>
    <w:uiPriority w:val="99"/>
    <w:semiHidden/>
    <w:unhideWhenUsed/>
    <w:rsid w:val="003C0ED7"/>
  </w:style>
  <w:style w:type="character" w:customStyle="1" w:styleId="CommentTextChar">
    <w:name w:val="Comment Text Char"/>
    <w:basedOn w:val="DefaultParagraphFont"/>
    <w:link w:val="CommentText"/>
    <w:uiPriority w:val="99"/>
    <w:semiHidden/>
    <w:rsid w:val="003C0ED7"/>
  </w:style>
  <w:style w:type="paragraph" w:styleId="CommentSubject">
    <w:name w:val="annotation subject"/>
    <w:basedOn w:val="CommentText"/>
    <w:next w:val="CommentText"/>
    <w:link w:val="CommentSubjectChar"/>
    <w:uiPriority w:val="99"/>
    <w:semiHidden/>
    <w:unhideWhenUsed/>
    <w:rsid w:val="003C0ED7"/>
    <w:rPr>
      <w:b/>
      <w:bCs/>
      <w:sz w:val="20"/>
      <w:szCs w:val="20"/>
    </w:rPr>
  </w:style>
  <w:style w:type="character" w:customStyle="1" w:styleId="CommentSubjectChar">
    <w:name w:val="Comment Subject Char"/>
    <w:basedOn w:val="CommentTextChar"/>
    <w:link w:val="CommentSubject"/>
    <w:uiPriority w:val="99"/>
    <w:semiHidden/>
    <w:rsid w:val="003C0ED7"/>
    <w:rPr>
      <w:b/>
      <w:bCs/>
      <w:sz w:val="20"/>
      <w:szCs w:val="20"/>
    </w:rPr>
  </w:style>
  <w:style w:type="paragraph" w:styleId="BalloonText">
    <w:name w:val="Balloon Text"/>
    <w:basedOn w:val="Normal"/>
    <w:link w:val="BalloonTextChar"/>
    <w:uiPriority w:val="99"/>
    <w:semiHidden/>
    <w:unhideWhenUsed/>
    <w:rsid w:val="003C0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ED7"/>
    <w:rPr>
      <w:rFonts w:ascii="Lucida Grande" w:hAnsi="Lucida Grande" w:cs="Lucida Grande"/>
      <w:sz w:val="18"/>
      <w:szCs w:val="18"/>
    </w:rPr>
  </w:style>
  <w:style w:type="character" w:styleId="Strong">
    <w:name w:val="Strong"/>
    <w:basedOn w:val="DefaultParagraphFont"/>
    <w:uiPriority w:val="22"/>
    <w:qFormat/>
    <w:rsid w:val="009F71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C0CC6"/>
    <w:pPr>
      <w:autoSpaceDE w:val="0"/>
      <w:autoSpaceDN w:val="0"/>
    </w:pPr>
    <w:rPr>
      <w:rFonts w:ascii="Times New Roman" w:eastAsiaTheme="minorHAnsi" w:hAnsi="Times New Roman" w:cs="Times New Roman"/>
      <w:color w:val="000000"/>
    </w:rPr>
  </w:style>
  <w:style w:type="paragraph" w:styleId="ListParagraph">
    <w:name w:val="List Paragraph"/>
    <w:basedOn w:val="Normal"/>
    <w:uiPriority w:val="34"/>
    <w:qFormat/>
    <w:rsid w:val="006C0CC6"/>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3C0ED7"/>
    <w:rPr>
      <w:sz w:val="18"/>
      <w:szCs w:val="18"/>
    </w:rPr>
  </w:style>
  <w:style w:type="paragraph" w:styleId="CommentText">
    <w:name w:val="annotation text"/>
    <w:basedOn w:val="Normal"/>
    <w:link w:val="CommentTextChar"/>
    <w:uiPriority w:val="99"/>
    <w:semiHidden/>
    <w:unhideWhenUsed/>
    <w:rsid w:val="003C0ED7"/>
  </w:style>
  <w:style w:type="character" w:customStyle="1" w:styleId="CommentTextChar">
    <w:name w:val="Comment Text Char"/>
    <w:basedOn w:val="DefaultParagraphFont"/>
    <w:link w:val="CommentText"/>
    <w:uiPriority w:val="99"/>
    <w:semiHidden/>
    <w:rsid w:val="003C0ED7"/>
  </w:style>
  <w:style w:type="paragraph" w:styleId="CommentSubject">
    <w:name w:val="annotation subject"/>
    <w:basedOn w:val="CommentText"/>
    <w:next w:val="CommentText"/>
    <w:link w:val="CommentSubjectChar"/>
    <w:uiPriority w:val="99"/>
    <w:semiHidden/>
    <w:unhideWhenUsed/>
    <w:rsid w:val="003C0ED7"/>
    <w:rPr>
      <w:b/>
      <w:bCs/>
      <w:sz w:val="20"/>
      <w:szCs w:val="20"/>
    </w:rPr>
  </w:style>
  <w:style w:type="character" w:customStyle="1" w:styleId="CommentSubjectChar">
    <w:name w:val="Comment Subject Char"/>
    <w:basedOn w:val="CommentTextChar"/>
    <w:link w:val="CommentSubject"/>
    <w:uiPriority w:val="99"/>
    <w:semiHidden/>
    <w:rsid w:val="003C0ED7"/>
    <w:rPr>
      <w:b/>
      <w:bCs/>
      <w:sz w:val="20"/>
      <w:szCs w:val="20"/>
    </w:rPr>
  </w:style>
  <w:style w:type="paragraph" w:styleId="BalloonText">
    <w:name w:val="Balloon Text"/>
    <w:basedOn w:val="Normal"/>
    <w:link w:val="BalloonTextChar"/>
    <w:uiPriority w:val="99"/>
    <w:semiHidden/>
    <w:unhideWhenUsed/>
    <w:rsid w:val="003C0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ED7"/>
    <w:rPr>
      <w:rFonts w:ascii="Lucida Grande" w:hAnsi="Lucida Grande" w:cs="Lucida Grande"/>
      <w:sz w:val="18"/>
      <w:szCs w:val="18"/>
    </w:rPr>
  </w:style>
  <w:style w:type="character" w:styleId="Strong">
    <w:name w:val="Strong"/>
    <w:basedOn w:val="DefaultParagraphFont"/>
    <w:uiPriority w:val="22"/>
    <w:qFormat/>
    <w:rsid w:val="009F7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68949">
      <w:bodyDiv w:val="1"/>
      <w:marLeft w:val="0"/>
      <w:marRight w:val="0"/>
      <w:marTop w:val="0"/>
      <w:marBottom w:val="0"/>
      <w:divBdr>
        <w:top w:val="none" w:sz="0" w:space="0" w:color="auto"/>
        <w:left w:val="none" w:sz="0" w:space="0" w:color="auto"/>
        <w:bottom w:val="none" w:sz="0" w:space="0" w:color="auto"/>
        <w:right w:val="none" w:sz="0" w:space="0" w:color="auto"/>
      </w:divBdr>
    </w:div>
    <w:div w:id="537931806">
      <w:bodyDiv w:val="1"/>
      <w:marLeft w:val="0"/>
      <w:marRight w:val="0"/>
      <w:marTop w:val="0"/>
      <w:marBottom w:val="0"/>
      <w:divBdr>
        <w:top w:val="none" w:sz="0" w:space="0" w:color="auto"/>
        <w:left w:val="none" w:sz="0" w:space="0" w:color="auto"/>
        <w:bottom w:val="none" w:sz="0" w:space="0" w:color="auto"/>
        <w:right w:val="none" w:sz="0" w:space="0" w:color="auto"/>
      </w:divBdr>
    </w:div>
    <w:div w:id="831413886">
      <w:bodyDiv w:val="1"/>
      <w:marLeft w:val="0"/>
      <w:marRight w:val="0"/>
      <w:marTop w:val="0"/>
      <w:marBottom w:val="0"/>
      <w:divBdr>
        <w:top w:val="none" w:sz="0" w:space="0" w:color="auto"/>
        <w:left w:val="none" w:sz="0" w:space="0" w:color="auto"/>
        <w:bottom w:val="none" w:sz="0" w:space="0" w:color="auto"/>
        <w:right w:val="none" w:sz="0" w:space="0" w:color="auto"/>
      </w:divBdr>
    </w:div>
    <w:div w:id="1292173781">
      <w:bodyDiv w:val="1"/>
      <w:marLeft w:val="0"/>
      <w:marRight w:val="0"/>
      <w:marTop w:val="0"/>
      <w:marBottom w:val="0"/>
      <w:divBdr>
        <w:top w:val="none" w:sz="0" w:space="0" w:color="auto"/>
        <w:left w:val="none" w:sz="0" w:space="0" w:color="auto"/>
        <w:bottom w:val="none" w:sz="0" w:space="0" w:color="auto"/>
        <w:right w:val="none" w:sz="0" w:space="0" w:color="auto"/>
      </w:divBdr>
    </w:div>
    <w:div w:id="1560048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Kennedy Krieger Institute</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Jacobson</dc:creator>
  <cp:lastModifiedBy>Kalb, Luther</cp:lastModifiedBy>
  <cp:revision>11</cp:revision>
  <dcterms:created xsi:type="dcterms:W3CDTF">2019-07-24T20:08:00Z</dcterms:created>
  <dcterms:modified xsi:type="dcterms:W3CDTF">2019-07-24T20:36:00Z</dcterms:modified>
</cp:coreProperties>
</file>