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Montserrat" w:hAnsi="Montserrat"/>
          <w:b/>
          <w:color w:val="0F172A"/>
          <w:sz w:val="36"/>
        </w:rPr>
        <w:t>Étude de cas pratique : Rapport d'intervention TMA</w:t>
      </w:r>
    </w:p>
    <w:p>
      <w:pPr>
        <w:spacing w:before="0" w:after="240"/>
      </w:pPr>
      <w:r>
        <w:rPr>
          <w:rFonts w:ascii="Montserrat" w:hAnsi="Montserrat"/>
          <w:b/>
          <w:color w:val="0284C7"/>
          <w:sz w:val="26"/>
        </w:rPr>
        <w:t>Développeur(se) junior(e) Full Stack / TMA : prise de rendez-vous au guichet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Niveau</w:t>
            </w:r>
          </w:p>
        </w:tc>
        <w:tc>
          <w:tcPr>
            <w:tcW w:type="dxa" w:w="67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color w:val="0F172A"/>
                <w:sz w:val="19"/>
              </w:rPr>
              <w:t>Développeur(se) junior(e) Full Stack / TMA</w:t>
            </w:r>
          </w:p>
        </w:tc>
      </w:tr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Candidat officiel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ANATO Kodjo Freddy (fredak946@gmail.com - GitHub : ak4f)</w:t>
            </w:r>
          </w:p>
        </w:tc>
      </w:tr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Structure réceptrice</w:t>
            </w:r>
          </w:p>
        </w:tc>
        <w:tc>
          <w:tcPr>
            <w:tcW w:type="dxa" w:w="67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color w:val="0F172A"/>
                <w:sz w:val="19"/>
              </w:rPr>
              <w:t>Agence des Systèmes d'Information et du Numérique (ASIN - DSID/DEP)</w:t>
            </w:r>
          </w:p>
        </w:tc>
      </w:tr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Projet examiné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color w:val="0F172A"/>
                <w:sz w:val="19"/>
              </w:rPr>
              <w:t>Système national de prise de rendez-vous au guichet (Bénin)</w:t>
            </w:r>
          </w:p>
        </w:tc>
      </w:tr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Durée de référence</w:t>
            </w:r>
          </w:p>
        </w:tc>
        <w:tc>
          <w:tcPr>
            <w:tcW w:type="dxa" w:w="67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color w:val="0F172A"/>
                <w:sz w:val="19"/>
              </w:rPr>
              <w:t>1 h 30</w:t>
            </w:r>
          </w:p>
        </w:tc>
      </w:tr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Langage, outils, base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color w:val="0F172A"/>
                <w:sz w:val="19"/>
              </w:rPr>
              <w:t>Python 3 pur (standard library), SQLite 3, PostgreSQL, MySQL</w:t>
            </w:r>
          </w:p>
        </w:tc>
      </w:tr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Dépôt Git public</w:t>
            </w:r>
          </w:p>
        </w:tc>
        <w:tc>
          <w:tcPr>
            <w:tcW w:type="dxa" w:w="67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Consolas" w:hAnsi="Consolas"/>
                <w:color w:val="0F172A"/>
                <w:sz w:val="18"/>
              </w:rPr>
              <w:t>https://github.com/ak4f/etude-cas-tma-asin-2026</w:t>
            </w:r>
          </w:p>
        </w:tc>
      </w:tr>
      <w:tr>
        <w:trPr>
          <w:cantSplit/>
        </w:trPr>
        <w:tc>
          <w:tcPr>
            <w:tcW w:type="dxa" w:w="302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b/>
                <w:color w:val="334155"/>
                <w:sz w:val="19"/>
              </w:rPr>
              <w:t>Date d'audit &amp; export</w:t>
            </w:r>
          </w:p>
        </w:tc>
        <w:tc>
          <w:tcPr>
            <w:tcW w:type="dxa" w:w="6768"/>
            <w:shd w:fill="F8FAFC"/>
            <w:tcMar>
              <w:top w:w="90" w:type="dxa"/>
              <w:bottom w:w="90" w:type="dxa"/>
              <w:left w:w="130" w:type="dxa"/>
              <w:right w:w="13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/>
            </w:pPr>
            <w:r>
              <w:rPr>
                <w:rFonts w:ascii="Montserrat" w:hAnsi="Montserrat"/>
                <w:color w:val="0F172A"/>
                <w:sz w:val="19"/>
              </w:rPr>
              <w:t>Vendredi 20 novembre 2026 à 18 h 00 (heure du Bénin, GMT+1)</w:t>
            </w:r>
          </w:p>
        </w:tc>
      </w:tr>
    </w:tbl>
    <w:p>
      <w:pPr>
        <w:spacing w:before="160" w:after="0"/>
      </w:pPr>
    </w:p>
    <w:p>
      <w:pPr>
        <w:keepNext/>
        <w:spacing w:before="280" w:after="120"/>
      </w:pPr>
      <w:r>
        <w:rPr>
          <w:rFonts w:ascii="Montserrat" w:hAnsi="Montserrat"/>
          <w:b/>
          <w:color w:val="0F172A"/>
          <w:sz w:val="28"/>
        </w:rPr>
        <w:t>1. Contexte opérationnel et cadrage de l'intervention TMA</w:t>
      </w:r>
    </w:p>
    <w:p>
      <w:pPr>
        <w:spacing w:line="276" w:lineRule="auto" w:after="120"/>
      </w:pPr>
      <w:r>
        <w:t>Dans le cadre de la maintenance applicative de la plateforme nationale de prise de rendez-vous au guichet (passeports, cartes nationales d'identité et permis de conduire), l'équipe de TMA a reçu sept tickets d'incidents relevés par le support utilisateur et les chefs de centre. L'application est actuellement déployée en production au Bénin (fuseau horaire GMT+1).</w:t>
      </w:r>
    </w:p>
    <w:p>
      <w:pPr>
        <w:spacing w:line="276" w:lineRule="auto" w:after="120"/>
      </w:pPr>
      <w:r>
        <w:t>L'export officiel de la base de données (base_rendez_vous.sql), figé au vendredi 20 novembre 2026 à 18 h 00, a été intégralement audité. Il met en évidence les métriques de cadrage suivantes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80" w:line="276" w:lineRule="auto"/>
            </w:pPr>
            <w:r>
              <w:rPr>
                <w:rFonts w:ascii="Montserrat" w:hAnsi="Montserrat"/>
                <w:b/>
                <w:color w:val="0284C7"/>
                <w:sz w:val="21"/>
              </w:rPr>
              <w:t>MÉTRIQUES GLOBALES DE L'AUDIT DE BASE DE DONNÉES (20/11/2026 18:00)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• Volume global de rendez-vous enregistrés : </w:t>
            </w:r>
            <w:r>
              <w:rPr>
                <w:rFonts w:ascii="Montserrat" w:hAnsi="Montserrat"/>
                <w:b/>
                <w:i w:val="0"/>
                <w:color w:val="0284C7"/>
                <w:sz w:val="20"/>
              </w:rPr>
              <w:t xml:space="preserve">889 rendez-vous 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>(307 CNI, 296 PASSEPORT, 286 PERMIS).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• Événements d'historique de statut tracés : </w:t>
            </w:r>
            <w:r>
              <w:rPr>
                <w:rFonts w:ascii="Montserrat" w:hAnsi="Montserrat"/>
                <w:b/>
                <w:i w:val="0"/>
                <w:color w:val="0284C7"/>
                <w:sz w:val="20"/>
              </w:rPr>
              <w:t xml:space="preserve">757 mutations 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>(horodatages, agents et usagers).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• Population citoyenne distincte auditée : </w:t>
            </w:r>
            <w:r>
              <w:rPr>
                <w:rFonts w:ascii="Montserrat" w:hAnsi="Montserrat"/>
                <w:b/>
                <w:i w:val="0"/>
                <w:color w:val="0284C7"/>
                <w:sz w:val="20"/>
              </w:rPr>
              <w:t>761 identifiants NPI uniques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>, dont 103 usagers ayant effectué des réservations multiples.</w:t>
            </w:r>
          </w:p>
        </w:tc>
      </w:tr>
    </w:tbl>
    <w:p>
      <w:pPr>
        <w:keepNext/>
        <w:spacing w:before="280" w:after="120"/>
      </w:pPr>
      <w:r>
        <w:rPr>
          <w:rFonts w:ascii="Montserrat" w:hAnsi="Montserrat"/>
          <w:b/>
          <w:color w:val="0F172A"/>
          <w:sz w:val="28"/>
        </w:rPr>
        <w:t>2. Qualification et diagnostic technique des tickets (TMA-101 à TMA-107)</w:t>
      </w:r>
    </w:p>
    <w:p>
      <w:pPr>
        <w:spacing w:line="276" w:lineRule="auto" w:after="120"/>
      </w:pPr>
      <w:r>
        <w:t>Chaque ticket a fait l'objet d'une analyse rigoureuse confrontant la trace réseau relevée en production aux règles de gestion officielles de la section 2 du cahier des charges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cantSplit/>
          <w:tblHeader/>
        </w:trPr>
        <w:tc>
          <w:tcPr>
            <w:tcW w:type="dxa" w:w="1296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Ticket</w:t>
            </w:r>
          </w:p>
        </w:tc>
        <w:tc>
          <w:tcPr>
            <w:tcW w:type="dxa" w:w="1296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Règle réf.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Signalement &amp; Diagnostic technique</w:t>
            </w:r>
          </w:p>
        </w:tc>
        <w:tc>
          <w:tcPr>
            <w:tcW w:type="dxa" w:w="2304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Correction apportée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TMA-101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991B1B"/>
                <w:sz w:val="17"/>
              </w:rPr>
              <w:t>Anomalie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Règle 2</w:t>
              <w:br/>
              <w:t>(Jours ouvrés)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Prise de RDV autorisée le samedi 14/11 alors que le centre est fermé.</w:t>
              <w:br/>
              <w:t>Cause : absence de filtrage du jour de la semaine dans l'API.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Ajout du contrôle est_jour_ouvre() : rejet immédiat du samedi (5) et dimanche (6) avec code 409 et message dédié.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TMA-102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991B1B"/>
                <w:sz w:val="17"/>
              </w:rPr>
              <w:t>Anomalie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Règle 3</w:t>
              <w:br/>
              <w:t>(Capacité max)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4 usagers enregistrés sur le créneau du 10/11 à 09:00 pour 3 guichets.</w:t>
              <w:br/>
              <w:t>Cause : condition erronée places &gt; 3 autorisant un 4e usager.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Correction de l'opérateur de borne : places_prises &gt;= 3 avec rejet HTTP 409 'Ce créneau est complet.'.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TMA-103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991B1B"/>
                <w:sz w:val="17"/>
              </w:rPr>
              <w:t>Anomalie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Règle 1</w:t>
              <w:br/>
              <w:t>(Format NPI)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NPI '06142A3647' contenant une lettre provoque un crash HTTP 500.</w:t>
              <w:br/>
              <w:t>Cause : conversion int() directe sans validation regex en amont.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Validation préventive par regex r'^\d{10}$' : rejet propre en HTTP 400 sans jamais lever d'erreur interne.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TMA-104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991B1B"/>
                <w:sz w:val="17"/>
              </w:rPr>
              <w:t>Anomalie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Règle 5</w:t>
              <w:br/>
              <w:t>(Annulation 24h)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Annulation refusée le 17/11 à 18h pour le 19/11 à 10h (délai réel 40 h).</w:t>
              <w:br/>
              <w:t>Cause : soustraction sur les jours seuls ou comparaison inversée.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Calcul temporel exact sur la différence de secondes : (dt_rdv - dt_ref).total_seconds() &gt;= 86400 (24 h).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TMA-105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991B1B"/>
                <w:sz w:val="17"/>
              </w:rPr>
              <w:t>Anomalie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Règle 6</w:t>
              <w:br/>
              <w:t>(Statuts finaux)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Un RDV annulé a pu être modifié en 'honoré' par un agent.</w:t>
              <w:br/>
              <w:t>Cause : mise à jour SQL directe sans vérifier l'irréversibilité de l'état.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Machine à états stricte : interdiction formelle de modifier un rendez-vous déjà clôturé (annule, honore, absent).</w:t>
            </w:r>
          </w:p>
        </w:tc>
      </w:tr>
      <w:tr>
        <w:trPr>
          <w:cantSplit/>
        </w:trPr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TMA-106</w:t>
            </w:r>
          </w:p>
        </w:tc>
        <w:tc>
          <w:tcPr>
            <w:tcW w:type="dxa" w:w="12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991B1B"/>
                <w:sz w:val="17"/>
              </w:rPr>
              <w:t>Anomalie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Règle 7</w:t>
              <w:br/>
              <w:t>(Tri &amp; Pagination)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Prochain RDV du 02/12 absent de la 1ère page de l'usager (rejeté en page 2).</w:t>
              <w:br/>
              <w:t>Cause : tri chronologique brut DESC ou ASC sans partitionnement.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Algorithme à double partition : prochain RDV à venir en tête absolue, puis historique trié du plus récent au plus ancien, pagination par 10.</w:t>
            </w:r>
          </w:p>
        </w:tc>
      </w:tr>
      <w:tr>
        <w:trPr>
          <w:cantSplit/>
        </w:trPr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TMA-107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66534"/>
                <w:sz w:val="17"/>
              </w:rPr>
              <w:t>Conforme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Règle 4</w:t>
              <w:br/>
              <w:t>(RDV unique)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Usager avec RDV passeport refusé pour prendre un RDV permis.</w:t>
              <w:br/>
              <w:t>Comportement normal : l'usager a déjà un rendez-vous à venir.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Non-anomalie : maintien strict de la règle d'unicité tous services confondus avec HTTP 409 (comportement conforme).</w:t>
            </w:r>
          </w:p>
        </w:tc>
      </w:tr>
    </w:tbl>
    <w:p>
      <w:pPr>
        <w:keepNext/>
        <w:spacing w:before="280" w:after="120"/>
      </w:pPr>
      <w:r>
        <w:rPr>
          <w:rFonts w:ascii="Montserrat" w:hAnsi="Montserrat"/>
          <w:b/>
          <w:color w:val="0F172A"/>
          <w:sz w:val="28"/>
        </w:rPr>
        <w:t>3. Architecture du module de règles métier (regles_rendez_vous.py)</w:t>
      </w:r>
    </w:p>
    <w:p>
      <w:pPr>
        <w:spacing w:line="276" w:lineRule="auto" w:after="120"/>
      </w:pPr>
      <w:r>
        <w:t>Conformément à l'exigence de la section 5 du sujet, le module métier a été conçu sans aucune adhérence à un framework web ou à un moteur de base de données. Il encapsule l'intégralité de la logique de contrôle sous forme de fonctions pures et déterministes, recevant l'heure de référence en paramètre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792"/>
            <w:shd w:fill="F8FAFC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0284C7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80" w:line="276" w:lineRule="auto"/>
            </w:pPr>
            <w:r>
              <w:rPr>
                <w:rFonts w:ascii="Montserrat" w:hAnsi="Montserrat"/>
                <w:b/>
                <w:color w:val="0284C7"/>
                <w:sz w:val="21"/>
              </w:rPr>
              <w:t>PRINCIPES CLÉS DU MODULE DE GESTION MÉTIER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1. Validation défensive en entrée :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valider_npi()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valider_service()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,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lire_date_heure()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>. Aucune exception interne non interceptée.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2. Contrôle d'éligibilité horaire :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est_jour_ouvre()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 (du lundi au vendredi),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est_creneau_valide()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 (16 créneaux stricts de 08:00 à 15:30 par pas de 30 min).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3. Moteur de décision métier :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controler_prise()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 (unicité RDV à venir + capacité &lt;= 3),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controler_annulation()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 (délai 24 h),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controler_changement_statut()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 (machine à états irréversible).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4. Restitution citoyenne : </w:t>
            </w:r>
            <w:r>
              <w:rPr>
                <w:rFonts w:ascii="Consolas" w:hAnsi="Consolas"/>
                <w:b/>
                <w:i w:val="0"/>
                <w:color w:val="0284C7"/>
                <w:sz w:val="19"/>
              </w:rPr>
              <w:t>lister_rendez_vous()</w:t>
            </w:r>
            <w:r>
              <w:rPr>
                <w:rFonts w:ascii="Montserrat" w:hAnsi="Montserrat"/>
                <w:b w:val="0"/>
                <w:i w:val="0"/>
                <w:color w:val="1E293B"/>
                <w:sz w:val="20"/>
              </w:rPr>
              <w:t xml:space="preserve"> avec prochain RDV garanti en tête de page 1.</w:t>
            </w:r>
          </w:p>
        </w:tc>
      </w:tr>
    </w:tbl>
    <w:p>
      <w:pPr>
        <w:keepNext/>
        <w:spacing w:before="280" w:after="120"/>
      </w:pPr>
      <w:r>
        <w:rPr>
          <w:rFonts w:ascii="Montserrat" w:hAnsi="Montserrat"/>
          <w:b/>
          <w:color w:val="0F172A"/>
          <w:sz w:val="28"/>
        </w:rPr>
        <w:t>4. Mesure de l'impact en base et exploitation (requetes.sql)</w:t>
      </w:r>
    </w:p>
    <w:p>
      <w:pPr>
        <w:spacing w:line="276" w:lineRule="auto" w:after="120"/>
      </w:pPr>
      <w:r>
        <w:t>L'exécution du script d'impact sur l'export officiel a permis de quantifier avec précision les anomalies présentes dans les données et de définir les actions d'exploitation immédiates :</w:t>
      </w:r>
    </w:p>
    <w:p>
      <w:pPr>
        <w:keepNext/>
        <w:spacing w:before="200" w:after="80"/>
      </w:pPr>
      <w:r>
        <w:rPr>
          <w:rFonts w:ascii="Montserrat" w:hAnsi="Montserrat"/>
          <w:b/>
          <w:color w:val="0284C7"/>
          <w:sz w:val="23"/>
        </w:rPr>
        <w:t>Requête 1 : RDV confirmés pris le week-end</w:t>
      </w:r>
    </w:p>
    <w:p>
      <w:pPr>
        <w:spacing w:line="276" w:lineRule="auto" w:after="80"/>
      </w:pPr>
      <w:r>
        <w:rPr>
          <w:rFonts w:ascii="Montserrat" w:hAnsi="Montserrat"/>
          <w:sz w:val="20"/>
        </w:rPr>
        <w:t>5 rendez-vous confirmés identifiés (tous des samedis) : IDs 680, 730, 834, 857, 874.</w:t>
        <w:br/>
        <w:t>Action : notification proactive des usagers par SMS / appel pour replanification sur un jour ouvré.</w:t>
      </w:r>
    </w:p>
    <w:p>
      <w:pPr>
        <w:keepNext/>
        <w:spacing w:before="200" w:after="80"/>
      </w:pPr>
      <w:r>
        <w:rPr>
          <w:rFonts w:ascii="Montserrat" w:hAnsi="Montserrat"/>
          <w:b/>
          <w:color w:val="0284C7"/>
          <w:sz w:val="23"/>
        </w:rPr>
        <w:t>Requête 2 : Créneaux comptant plus de 3 RDV</w:t>
      </w:r>
    </w:p>
    <w:p>
      <w:pPr>
        <w:spacing w:line="276" w:lineRule="auto" w:after="80"/>
      </w:pPr>
      <w:r>
        <w:rPr>
          <w:rFonts w:ascii="Montserrat" w:hAnsi="Montserrat"/>
          <w:sz w:val="20"/>
        </w:rPr>
        <w:t>3 créneaux identifiés avec 4 usagers (22/10 à 10:30, 10/11 à 09:00 et 24/11 à 14:00).</w:t>
        <w:br/>
        <w:t>Point critique : le créneau du mardi 24 novembre 2026 à 14:00 est futur (IDs 728, 750, 763, 783). Action : ouverture d'un 4e guichet physique pour absorber l'affluence sans dégradation de service.</w:t>
      </w:r>
    </w:p>
    <w:p>
      <w:pPr>
        <w:keepNext/>
        <w:spacing w:before="200" w:after="80"/>
      </w:pPr>
      <w:r>
        <w:rPr>
          <w:rFonts w:ascii="Montserrat" w:hAnsi="Montserrat"/>
          <w:b/>
          <w:color w:val="0284C7"/>
          <w:sz w:val="23"/>
        </w:rPr>
        <w:t>Requête 3 : Mutations illégales du statut 'annule'</w:t>
      </w:r>
    </w:p>
    <w:p>
      <w:pPr>
        <w:spacing w:line="276" w:lineRule="auto" w:after="80"/>
      </w:pPr>
      <w:r>
        <w:rPr>
          <w:rFonts w:ascii="Montserrat" w:hAnsi="Montserrat"/>
          <w:sz w:val="20"/>
        </w:rPr>
        <w:t>4 violations d'immuabilité relevées dans l'historique : RDV 208, 231, 262 et 292.</w:t>
        <w:br/>
        <w:t>Action : script SQL correctif de réinitialisation à 'annule' et contrainte d'intégrité en base.</w:t>
      </w:r>
    </w:p>
    <w:p>
      <w:pPr>
        <w:keepNext/>
        <w:spacing w:before="200" w:after="80"/>
      </w:pPr>
      <w:r>
        <w:rPr>
          <w:rFonts w:ascii="Montserrat" w:hAnsi="Montserrat"/>
          <w:b/>
          <w:color w:val="0284C7"/>
          <w:sz w:val="23"/>
        </w:rPr>
        <w:t>Anomalies Bonus non documentées (Export)</w:t>
      </w:r>
    </w:p>
    <w:p>
      <w:pPr>
        <w:spacing w:line="276" w:lineRule="auto" w:after="80"/>
      </w:pPr>
      <w:r>
        <w:rPr>
          <w:rFonts w:ascii="Montserrat" w:hAnsi="Montserrat"/>
          <w:sz w:val="20"/>
        </w:rPr>
        <w:t>• 3 RDV pris hors grille à 16:00 et 16:30 (IDs 490, 698, 842).</w:t>
        <w:br/>
        <w:t>• 2 NPI de longueur non conforme : RDV 459 (11 chiffres) et RDV 642 (12 chiffres).</w:t>
        <w:br/>
        <w:t>• 3 RDV passés 'fantômes' restés confirmés sans clôture par les agents (IDs 475, 742, 715).</w:t>
        <w:br/>
        <w:t>• 51 paires de réservations multiples simultanées constatées dans l'historique (47 usagers distincts).</w:t>
      </w:r>
    </w:p>
    <w:p>
      <w:pPr>
        <w:keepNext/>
        <w:spacing w:before="280" w:after="120"/>
      </w:pPr>
      <w:r>
        <w:rPr>
          <w:rFonts w:ascii="Montserrat" w:hAnsi="Montserrat"/>
          <w:b/>
          <w:color w:val="0F172A"/>
          <w:sz w:val="28"/>
        </w:rPr>
        <w:t>5. Stratégie de tests automatisés et validation différentielle</w:t>
      </w:r>
    </w:p>
    <w:p>
      <w:pPr>
        <w:spacing w:line="276" w:lineRule="auto" w:after="120"/>
      </w:pPr>
      <w:r>
        <w:t>Une suite de 58 tests automatisés a été développée dans test_regles_rendez_vous.py, couvrant 100% des règles, les tickets d'incidents, les cas limites (bornes horaires, années bissextiles, 24 h strictes), le fuzzing et l'intégration directe sur les tables réelles de base_rendez_vous.sql via SQLite en mémoire.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16A34A"/>
              <w:bottom w:val="single" w:sz="4" w:space="0" w:color="E2E8F0"/>
              <w:right w:val="single" w:sz="4" w:space="0" w:color="E2E8F0"/>
            </w:tcBorders>
          </w:tcPr>
          <w:p>
            <w:pPr>
              <w:spacing w:before="40" w:after="80" w:line="276" w:lineRule="auto"/>
            </w:pPr>
            <w:r>
              <w:rPr>
                <w:rFonts w:ascii="Montserrat" w:hAnsi="Montserrat"/>
                <w:b/>
                <w:color w:val="0284C7"/>
                <w:sz w:val="21"/>
              </w:rPr>
              <w:t>PREUVE DIFFÉRENTIELLE D'EXÉCUTION DES TESTS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• Exécution sur le module corrigé (regles_rendez_vous.py) : </w:t>
            </w:r>
            <w:r>
              <w:rPr>
                <w:rFonts w:ascii="Montserrat" w:hAnsi="Montserrat"/>
                <w:b/>
                <w:i w:val="0"/>
                <w:color w:val="166534"/>
                <w:sz w:val="20"/>
              </w:rPr>
              <w:t>58 tests exécutés avec succès en 0.079 s (code retour 0 - OK).</w:t>
              <w:br/>
            </w:r>
            <w:r>
              <w:rPr>
                <w:rFonts w:ascii="Montserrat" w:hAnsi="Montserrat"/>
                <w:b/>
                <w:i w:val="0"/>
                <w:color w:val="1E293B"/>
                <w:sz w:val="20"/>
              </w:rPr>
              <w:t xml:space="preserve">• Exécution sur la version reproduisant les anomalies (version_boguee.py) : </w:t>
            </w:r>
            <w:r>
              <w:rPr>
                <w:rFonts w:ascii="Montserrat" w:hAnsi="Montserrat"/>
                <w:b/>
                <w:i w:val="0"/>
                <w:color w:val="991B1B"/>
                <w:sz w:val="20"/>
              </w:rPr>
              <w:t>Échec ciblé de 56 tests (failures=49, errors=7).</w:t>
              <w:br/>
            </w:r>
            <w:r>
              <w:rPr>
                <w:rFonts w:ascii="Montserrat" w:hAnsi="Montserrat"/>
                <w:b w:val="0"/>
                <w:i/>
                <w:color w:val="1E293B"/>
                <w:sz w:val="20"/>
              </w:rPr>
              <w:t>Cette double validation prouve scientifiquement qu'aucun ticket n'est masqué par un test complaisant.</w:t>
            </w:r>
          </w:p>
        </w:tc>
      </w:tr>
    </w:tbl>
    <w:p>
      <w:pPr>
        <w:keepNext/>
        <w:spacing w:before="280" w:after="120"/>
      </w:pPr>
      <w:r>
        <w:rPr>
          <w:rFonts w:ascii="Montserrat" w:hAnsi="Montserrat"/>
          <w:b/>
          <w:color w:val="0F172A"/>
          <w:sz w:val="28"/>
        </w:rPr>
        <w:t>6. Fiche réflexe assistance et recommandations d'exploitation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/>
        </w:trPr>
        <w:tc>
          <w:tcPr>
            <w:tcW w:type="dxa" w:w="288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Situation au guichet</w:t>
            </w:r>
          </w:p>
        </w:tc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Comportement du système</w:t>
            </w:r>
          </w:p>
        </w:tc>
        <w:tc>
          <w:tcPr>
            <w:tcW w:type="dxa" w:w="432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FFFFFF"/>
                <w:sz w:val="18"/>
              </w:rPr>
              <w:t>Conduite à tenir pour l'agent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Rejet 'Le NPI doit comporter exactement 10 chiffres'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HTTP 400 retourné au citoyen.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Vérifier le document d'identité de l'usager et s'assurer qu'aucun espace ou caractère alphabétique n'est saisi.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Rejet 'Ce créneau est complet'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HTTP 409 retourné (3 usagers actifs).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Inviter l'usager à sélectionner le créneau suivant de 30 minutes ou vérifier les désistements récents.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Rejet 'Vous avez déjà un rendez-vous à venir'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HTTP 409 retourné (Règle 4).</w:t>
            </w:r>
          </w:p>
        </w:tc>
        <w:tc>
          <w:tcPr>
            <w:tcW w:type="dxa" w:w="43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Expliquer au citoyen qu'il doit attendre la tenue ou annuler son RDV en cours avant d'en programmer un nouveau.</w:t>
            </w:r>
          </w:p>
        </w:tc>
      </w:tr>
      <w:tr>
        <w:trPr>
          <w:cantSplit/>
        </w:trPr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/>
                <w:color w:val="1E293B"/>
                <w:sz w:val="17"/>
              </w:rPr>
              <w:t>Refus 'Annulation impossible moins de 24 h avant'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HTTP 409 retourné.</w:t>
            </w:r>
          </w:p>
        </w:tc>
        <w:tc>
          <w:tcPr>
            <w:tcW w:type="dxa" w:w="43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20" w:after="20" w:line="252" w:lineRule="auto"/>
            </w:pPr>
            <w:r>
              <w:rPr>
                <w:rFonts w:ascii="Montserrat" w:hAnsi="Montserrat"/>
                <w:b w:val="0"/>
                <w:color w:val="1E293B"/>
                <w:sz w:val="17"/>
              </w:rPr>
              <w:t>Rappeler la règle d'organisation du guichet : la libération de créneau doit intervenir au moins 24 heures à l'avance.</w:t>
            </w:r>
          </w:p>
        </w:tc>
      </w:tr>
    </w:tbl>
    <w:p>
      <w:pPr>
        <w:keepNext/>
        <w:spacing w:before="280" w:after="120"/>
      </w:pPr>
      <w:r>
        <w:rPr>
          <w:rFonts w:ascii="Montserrat" w:hAnsi="Montserrat"/>
          <w:b/>
          <w:color w:val="0F172A"/>
          <w:sz w:val="28"/>
        </w:rPr>
        <w:t>7. Conclusion et engagement qualité TMA</w:t>
      </w:r>
    </w:p>
    <w:p>
      <w:pPr>
        <w:spacing w:line="276" w:lineRule="auto" w:after="120"/>
      </w:pPr>
      <w:r>
        <w:t>L'ensemble des corrections proposées respecte scrupuleusement la section 2 du cahier des charges, élimine les régressions et restaure la cohérence des flux métiers de la plateforme de prise de rendez-vous. Le dépôt Git constitue un livrable clé en main, prêt pour la mise en recette et le déploiement en production.</w:t>
      </w:r>
    </w:p>
    <w:p>
      <w:pPr>
        <w:keepNext/>
        <w:spacing w:before="320"/>
      </w:pPr>
      <w:r>
        <w:rPr>
          <w:rFonts w:ascii="Montserrat" w:hAnsi="Montserrat"/>
          <w:b/>
          <w:sz w:val="22"/>
        </w:rPr>
        <w:t>ANATO Kodjo Freddy</w:t>
        <w:br/>
      </w:r>
      <w:r>
        <w:rPr>
          <w:rFonts w:ascii="Montserrat" w:hAnsi="Montserrat"/>
          <w:color w:val="64748B"/>
          <w:sz w:val="19"/>
        </w:rPr>
        <w:t>Développeur Web / Directeur Technique</w:t>
        <w:br/>
        <w:t>CABRO GROUP - Candidat TMA DEP/ASIN 2026</w:t>
      </w:r>
    </w:p>
    <w:sectPr w:rsidR="00FC693F" w:rsidRPr="0006063C" w:rsidSect="00034616">
      <w:pgSz w:w="11906" w:h="16838"/>
      <w:pgMar w:top="1304" w:right="850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d'intervention et d'audit TMA - Prise de rendez-vous au guichet</dc:title>
  <dc:subject>Étude de cas TMA DEP/ASIN 2026</dc:subject>
  <dc:creator>ANATO Kodjo Freddy</dc:creator>
  <cp:keywords/>
  <dc:description>Livrable officiel - Agence des Systèmes d'Information et du Numérique (Bénin)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