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PITB ICMS - District Case Management</w:t>
      </w:r>
    </w:p>
    <w:p>
      <w:r>
        <w:t>Workspace ID: 062ce8731e</w:t>
      </w:r>
    </w:p>
    <w:p>
      <w:r>
        <w:t>Generated: 2026-06-12T08:13:05.698559Z</w:t>
      </w:r>
    </w:p>
    <w:p>
      <w:r>
        <w:t>This document was auto-drafted by the AI Bid &amp; Proposal Response Engine. All sections marked [needs_review] should be checked by the bid manager before final submission.</w:t>
      </w:r>
    </w:p>
    <w:p>
      <w:pPr>
        <w:pStyle w:val="Heading1"/>
      </w:pPr>
      <w:r>
        <w:t>Bid Opportunity Assessment</w:t>
      </w:r>
    </w:p>
    <w:p>
      <w:r>
        <w:rPr>
          <w:b/>
          <w:sz w:val="26"/>
        </w:rPr>
        <w:t>Recommendation: GO</w:t>
      </w:r>
    </w:p>
    <w:p>
      <w:r>
        <w:t>Modeled win probability: 91.4% (historical base rate: 63.3%, model accuracy on training data: 87.5%)</w:t>
      </w:r>
    </w:p>
    <w:p>
      <w:pPr>
        <w:pStyle w:val="ListBullet"/>
      </w:pPr>
      <w:r>
        <w:t>• Modeled win probability (91.4%) exceeds the 55% threshold based on similar historical bids.</w:t>
      </w:r>
    </w:p>
    <w:p>
      <w:pPr>
        <w:pStyle w:val="ListBullet"/>
      </w:pPr>
      <w:r>
        <w:t>• 4 requirement(s) currently lack supporting evidence in the capability library -- prioritize these first.</w:t>
      </w:r>
    </w:p>
    <w:p>
      <w:pPr>
        <w:pStyle w:val="Heading1"/>
      </w:pPr>
      <w:r>
        <w:t>Compliance Checklist</w:t>
      </w:r>
    </w:p>
    <w:p>
      <w:r>
        <w:t>9 pass / 4 partial / 4 gap out of 17 requirements (64.7% matched).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Status</w:t>
            </w:r>
          </w:p>
        </w:tc>
        <w:tc>
          <w:tcPr>
            <w:tcW w:type="dxa" w:w="2880"/>
          </w:tcPr>
          <w:p>
            <w:r>
              <w:t>Best supporting evidence</w:t>
            </w:r>
          </w:p>
        </w:tc>
      </w:tr>
      <w:tr>
        <w:tc>
          <w:tcPr>
            <w:tcW w:type="dxa" w:w="2880"/>
          </w:tcPr>
          <w:p>
            <w:r>
              <w:t>Bidders must submit both technical and financial proposals in separate sealed envelopes no later than 17:00 hours on 25th August 2026.</w:t>
            </w:r>
          </w:p>
        </w:tc>
        <w:tc>
          <w:tcPr>
            <w:tcW w:type="dxa" w:w="2880"/>
          </w:tcPr>
          <w:p>
            <w:r>
              <w:t>PARTIAL</w:t>
            </w:r>
          </w:p>
        </w:tc>
        <w:tc>
          <w:tcPr>
            <w:tcW w:type="dxa" w:w="2880"/>
          </w:tcPr>
          <w:p>
            <w:r>
              <w:t>Energy Audit &amp; Efficiency Programme #17</w:t>
            </w:r>
          </w:p>
        </w:tc>
      </w:tr>
      <w:tr>
        <w:tc>
          <w:tcPr>
            <w:tcW w:type="dxa" w:w="2880"/>
          </w:tcPr>
          <w:p>
            <w:r>
              <w:t>Proposals received after the deadline shall not be considered under any circumstances.</w:t>
            </w:r>
          </w:p>
        </w:tc>
        <w:tc>
          <w:tcPr>
            <w:tcW w:type="dxa" w:w="2880"/>
          </w:tcPr>
          <w:p>
            <w:r>
              <w:t>GAP</w:t>
            </w:r>
          </w:p>
        </w:tc>
        <w:tc>
          <w:tcPr>
            <w:tcW w:type="dxa" w:w="2880"/>
          </w:tcPr>
          <w:p>
            <w:r>
              <w:t>No matching evidence found</w:t>
            </w:r>
          </w:p>
        </w:tc>
      </w:tr>
      <w:tr>
        <w:tc>
          <w:tcPr>
            <w:tcW w:type="dxa" w:w="2880"/>
          </w:tcPr>
          <w:p>
            <w:r>
              <w:t>A pre-bid query session will be held on 10th August 2026. Written clarification requests must be received by 5th August 2026.</w:t>
            </w:r>
          </w:p>
        </w:tc>
        <w:tc>
          <w:tcPr>
            <w:tcW w:type="dxa" w:w="2880"/>
          </w:tcPr>
          <w:p>
            <w:r>
              <w:t>GAP</w:t>
            </w:r>
          </w:p>
        </w:tc>
        <w:tc>
          <w:tcPr>
            <w:tcW w:type="dxa" w:w="2880"/>
          </w:tcPr>
          <w:p>
            <w:r>
              <w:t>No matching evidence found</w:t>
            </w:r>
          </w:p>
        </w:tc>
      </w:tr>
      <w:tr>
        <w:tc>
          <w:tcPr>
            <w:tcW w:type="dxa" w:w="2880"/>
          </w:tcPr>
          <w:p>
            <w:r>
              <w:t>The Bidder must be registered with the Securities and Exchange Commission of Pakistan (SECP) for a minimum of five (5) years.</w:t>
            </w:r>
          </w:p>
        </w:tc>
        <w:tc>
          <w:tcPr>
            <w:tcW w:type="dxa" w:w="2880"/>
          </w:tcPr>
          <w:p>
            <w:r>
              <w:t>PASS</w:t>
            </w:r>
          </w:p>
        </w:tc>
        <w:tc>
          <w:tcPr>
            <w:tcW w:type="dxa" w:w="2880"/>
          </w:tcPr>
          <w:p>
            <w:r>
              <w:t>Telemedicine Platform Development #11</w:t>
            </w:r>
          </w:p>
        </w:tc>
      </w:tr>
      <w:tr>
        <w:tc>
          <w:tcPr>
            <w:tcW w:type="dxa" w:w="2880"/>
          </w:tcPr>
          <w:p>
            <w:r>
              <w:t>The Bidder shall hold a valid ISO 9001 certification at the time of bid submission.</w:t>
            </w:r>
          </w:p>
        </w:tc>
        <w:tc>
          <w:tcPr>
            <w:tcW w:type="dxa" w:w="2880"/>
          </w:tcPr>
          <w:p>
            <w:r>
              <w:t>PASS</w:t>
            </w:r>
          </w:p>
        </w:tc>
        <w:tc>
          <w:tcPr>
            <w:tcW w:type="dxa" w:w="2880"/>
          </w:tcPr>
          <w:p>
            <w:r>
              <w:t>Warehouse Automation Rollout #48</w:t>
            </w:r>
          </w:p>
        </w:tc>
      </w:tr>
      <w:tr>
        <w:tc>
          <w:tcPr>
            <w:tcW w:type="dxa" w:w="2880"/>
          </w:tcPr>
          <w:p>
            <w:r>
              <w:t>The Bidder must hold a valid ISO 27001 certification covering information security management.</w:t>
            </w:r>
          </w:p>
        </w:tc>
        <w:tc>
          <w:tcPr>
            <w:tcW w:type="dxa" w:w="2880"/>
          </w:tcPr>
          <w:p>
            <w:r>
              <w:t>PASS</w:t>
            </w:r>
          </w:p>
        </w:tc>
        <w:tc>
          <w:tcPr>
            <w:tcW w:type="dxa" w:w="2880"/>
          </w:tcPr>
          <w:p>
            <w:r>
              <w:t>Hospital Information System Deployment #10</w:t>
            </w:r>
          </w:p>
        </w:tc>
      </w:tr>
      <w:tr>
        <w:tc>
          <w:tcPr>
            <w:tcW w:type="dxa" w:w="2880"/>
          </w:tcPr>
          <w:p>
            <w:r>
              <w:t>The Bidder shall demonstrate at least three (3) completed projects of similar nature and scale (minimum contract value of PKR 50,000,000 each) within the last five years.</w:t>
            </w:r>
          </w:p>
        </w:tc>
        <w:tc>
          <w:tcPr>
            <w:tcW w:type="dxa" w:w="2880"/>
          </w:tcPr>
          <w:p>
            <w:r>
              <w:t>PARTIAL</w:t>
            </w:r>
          </w:p>
        </w:tc>
        <w:tc>
          <w:tcPr>
            <w:tcW w:type="dxa" w:w="2880"/>
          </w:tcPr>
          <w:p>
            <w:r>
              <w:t>Solar Power Plant Installation #36</w:t>
            </w:r>
          </w:p>
        </w:tc>
      </w:tr>
      <w:tr>
        <w:tc>
          <w:tcPr>
            <w:tcW w:type="dxa" w:w="2880"/>
          </w:tcPr>
          <w:p>
            <w:r>
              <w:t>The Bidder must provide CVs of key personnel including a Project Manager (minimum PMP certified, 8 years experience) and a Lead Solution Architect (minimum 10 years experience).</w:t>
            </w:r>
          </w:p>
        </w:tc>
        <w:tc>
          <w:tcPr>
            <w:tcW w:type="dxa" w:w="2880"/>
          </w:tcPr>
          <w:p>
            <w:r>
              <w:t>PASS</w:t>
            </w:r>
          </w:p>
        </w:tc>
        <w:tc>
          <w:tcPr>
            <w:tcW w:type="dxa" w:w="2880"/>
          </w:tcPr>
          <w:p>
            <w:r>
              <w:t>Citizen Grievance Redressal Portal #39</w:t>
            </w:r>
          </w:p>
        </w:tc>
      </w:tr>
      <w:tr>
        <w:tc>
          <w:tcPr>
            <w:tcW w:type="dxa" w:w="2880"/>
          </w:tcPr>
          <w:p>
            <w:r>
              <w:t>The proposed solution shall be web-based, accessible via modern browsers, and must support role-based access control (RBAC).</w:t>
            </w:r>
          </w:p>
        </w:tc>
        <w:tc>
          <w:tcPr>
            <w:tcW w:type="dxa" w:w="2880"/>
          </w:tcPr>
          <w:p>
            <w:r>
              <w:t>PASS</w:t>
            </w:r>
          </w:p>
        </w:tc>
        <w:tc>
          <w:tcPr>
            <w:tcW w:type="dxa" w:w="2880"/>
          </w:tcPr>
          <w:p>
            <w:r>
              <w:t>Custom Web Portal Development #23</w:t>
            </w:r>
          </w:p>
        </w:tc>
      </w:tr>
      <w:tr>
        <w:tc>
          <w:tcPr>
            <w:tcW w:type="dxa" w:w="2880"/>
          </w:tcPr>
          <w:p>
            <w:r>
              <w:t>The Bidder shall provide a disaster recovery (DR) site with a Recovery Time Objective (RTO) of not more than 4 hours.</w:t>
            </w:r>
          </w:p>
        </w:tc>
        <w:tc>
          <w:tcPr>
            <w:tcW w:type="dxa" w:w="2880"/>
          </w:tcPr>
          <w:p>
            <w:r>
              <w:t>PASS</w:t>
            </w:r>
          </w:p>
        </w:tc>
        <w:tc>
          <w:tcPr>
            <w:tcW w:type="dxa" w:w="2880"/>
          </w:tcPr>
          <w:p>
            <w:r>
              <w:t>4G/LTE Network Rollout Support #32</w:t>
            </w:r>
          </w:p>
        </w:tc>
      </w:tr>
      <w:tr>
        <w:tc>
          <w:tcPr>
            <w:tcW w:type="dxa" w:w="2880"/>
          </w:tcPr>
          <w:p>
            <w:r>
              <w:t>The system must support bilingual interfaces (English and Urdu).</w:t>
            </w:r>
          </w:p>
        </w:tc>
        <w:tc>
          <w:tcPr>
            <w:tcW w:type="dxa" w:w="2880"/>
          </w:tcPr>
          <w:p>
            <w:r>
              <w:t>PASS</w:t>
            </w:r>
          </w:p>
        </w:tc>
        <w:tc>
          <w:tcPr>
            <w:tcW w:type="dxa" w:w="2880"/>
          </w:tcPr>
          <w:p>
            <w:r>
              <w:t>4G/LTE Network Rollout Support #32</w:t>
            </w:r>
          </w:p>
        </w:tc>
      </w:tr>
      <w:tr>
        <w:tc>
          <w:tcPr>
            <w:tcW w:type="dxa" w:w="2880"/>
          </w:tcPr>
          <w:p>
            <w:r>
              <w:t>The Bidder must provide on-site technical support for a minimum of 12 months post go-live, with a Service Level Agreement (SLA) guaranteeing 99.5% uptime.</w:t>
            </w:r>
          </w:p>
        </w:tc>
        <w:tc>
          <w:tcPr>
            <w:tcW w:type="dxa" w:w="2880"/>
          </w:tcPr>
          <w:p>
            <w:r>
              <w:t>PASS</w:t>
            </w:r>
          </w:p>
        </w:tc>
        <w:tc>
          <w:tcPr>
            <w:tcW w:type="dxa" w:w="2880"/>
          </w:tcPr>
          <w:p>
            <w:r>
              <w:t>4G/LTE Network Rollout Support #12</w:t>
            </w:r>
          </w:p>
        </w:tc>
      </w:tr>
      <w:tr>
        <w:tc>
          <w:tcPr>
            <w:tcW w:type="dxa" w:w="2880"/>
          </w:tcPr>
          <w:p>
            <w:r>
              <w:t>The Bidder shall comply with the Provincial Data Protection Guidelines 2024 for all citizen data handled by the system.</w:t>
            </w:r>
          </w:p>
        </w:tc>
        <w:tc>
          <w:tcPr>
            <w:tcW w:type="dxa" w:w="2880"/>
          </w:tcPr>
          <w:p>
            <w:r>
              <w:t>PARTIAL</w:t>
            </w:r>
          </w:p>
        </w:tc>
        <w:tc>
          <w:tcPr>
            <w:tcW w:type="dxa" w:w="2880"/>
          </w:tcPr>
          <w:p>
            <w:r>
              <w:t>Enterprise ERP Implementation #1</w:t>
            </w:r>
          </w:p>
        </w:tc>
      </w:tr>
      <w:tr>
        <w:tc>
          <w:tcPr>
            <w:tcW w:type="dxa" w:w="2880"/>
          </w:tcPr>
          <w:p>
            <w:r>
              <w:t>The Bidder must submit an affidavit confirming no conflict of interest with PITB officials.</w:t>
            </w:r>
          </w:p>
        </w:tc>
        <w:tc>
          <w:tcPr>
            <w:tcW w:type="dxa" w:w="2880"/>
          </w:tcPr>
          <w:p>
            <w:r>
              <w:t>GAP</w:t>
            </w:r>
          </w:p>
        </w:tc>
        <w:tc>
          <w:tcPr>
            <w:tcW w:type="dxa" w:w="2880"/>
          </w:tcPr>
          <w:p>
            <w:r>
              <w:t>No matching evidence found</w:t>
            </w:r>
          </w:p>
        </w:tc>
      </w:tr>
      <w:tr>
        <w:tc>
          <w:tcPr>
            <w:tcW w:type="dxa" w:w="2880"/>
          </w:tcPr>
          <w:p>
            <w:r>
              <w:t>The proposed team shall include at least two (2) certified data security professionals (CISSP or equivalent).</w:t>
            </w:r>
          </w:p>
        </w:tc>
        <w:tc>
          <w:tcPr>
            <w:tcW w:type="dxa" w:w="2880"/>
          </w:tcPr>
          <w:p>
            <w:r>
              <w:t>PASS</w:t>
            </w:r>
          </w:p>
        </w:tc>
        <w:tc>
          <w:tcPr>
            <w:tcW w:type="dxa" w:w="2880"/>
          </w:tcPr>
          <w:p>
            <w:r>
              <w:t>Cybersecurity Assessment &amp; Hardening #20</w:t>
            </w:r>
          </w:p>
        </w:tc>
      </w:tr>
      <w:tr>
        <w:tc>
          <w:tcPr>
            <w:tcW w:type="dxa" w:w="2880"/>
          </w:tcPr>
          <w:p>
            <w:r>
              <w:t>Technical and financial proposals will be evaluated using the following weighted criteria. A minimum technical score of 70% is required to qualify for financial evaluation.</w:t>
            </w:r>
          </w:p>
        </w:tc>
        <w:tc>
          <w:tcPr>
            <w:tcW w:type="dxa" w:w="2880"/>
          </w:tcPr>
          <w:p>
            <w:r>
              <w:t>GAP</w:t>
            </w:r>
          </w:p>
        </w:tc>
        <w:tc>
          <w:tcPr>
            <w:tcW w:type="dxa" w:w="2880"/>
          </w:tcPr>
          <w:p>
            <w:r>
              <w:t>No matching evidence found</w:t>
            </w:r>
          </w:p>
        </w:tc>
      </w:tr>
      <w:tr>
        <w:tc>
          <w:tcPr>
            <w:tcW w:type="dxa" w:w="2880"/>
          </w:tcPr>
          <w:p>
            <w:r>
              <w:t>Proposals must be submitted in three (3) hard copies and one (1) soft copy on USB drive, addressed to the Procurement Committee, Provincial IT Board, Lahore. Bids submitted via email will not be accepted.</w:t>
            </w:r>
          </w:p>
        </w:tc>
        <w:tc>
          <w:tcPr>
            <w:tcW w:type="dxa" w:w="2880"/>
          </w:tcPr>
          <w:p>
            <w:r>
              <w:t>PARTIAL</w:t>
            </w:r>
          </w:p>
        </w:tc>
        <w:tc>
          <w:tcPr>
            <w:tcW w:type="dxa" w:w="2880"/>
          </w:tcPr>
          <w:p>
            <w:r>
              <w:t>Enterprise ERP Implementation #1</w:t>
            </w:r>
          </w:p>
        </w:tc>
      </w:tr>
    </w:tbl>
    <w:p>
      <w:pPr>
        <w:pStyle w:val="Heading1"/>
      </w:pPr>
      <w:r>
        <w:t>Proposal Response</w:t>
      </w:r>
    </w:p>
    <w:p>
      <w:pPr>
        <w:pStyle w:val="Heading2"/>
      </w:pPr>
      <w:r>
        <w:t>Q1: Describe your organization's experience in implementing similar case management or workflow automation systems for government clients in Pakistan.</w:t>
      </w:r>
    </w:p>
    <w:p>
      <w:r>
        <w:t>Our organization is well positioned to address this requirement, drawing on relevant experience including "Warehouse Automation Rollout #8" (2024), a PKR 40,000,000 engagement delivered for a government client in the Logistics sector. This is further supported by additional relevant engagements, including "Warehouse Automation Rollout #48", demonstrating a consistent track record of delivery in this domain. Our team's relevant certifications -- CMMI Level 3, ISO 14001, ISO 9001 -- underpin the quality and compliance assurance applied to this engagement. [Bid manager: please review and add project-specific details, named personnel, and quantified outcomes before final submission.]</w:t>
      </w:r>
    </w:p>
    <w:p>
      <w:r>
        <w:rPr>
          <w:i/>
          <w:sz w:val="18"/>
        </w:rPr>
        <w:t>Evidence referenced: Warehouse Automation Rollout #8, Warehouse Automation Rollout #48</w:t>
      </w:r>
    </w:p>
    <w:p>
      <w:pPr>
        <w:pStyle w:val="Heading2"/>
      </w:pPr>
      <w:r>
        <w:t>Q2: Provide details of your proposed technical architecture, including technology stack, hosting environment, and security measures to be implemented.</w:t>
      </w:r>
    </w:p>
    <w:p>
      <w:r>
        <w:t>Our organization is well positioned to address this requirement, drawing on relevant experience including "Learning Management System Rollout #14" (2021), a PKR 250,000,000 engagement delivered for a SME client in the Education sector. This is further supported by additional relevant engagements, including "Learning Management System Rollout #34", demonstrating a consistent track record of delivery in this domain. Our team's relevant certifications -- CMMI Level 3, ISO 14001, Microsoft Gold Partner, OHSAS 18001 -- underpin the quality and compliance assurance applied to this engagement. [Bid manager: please review and add project-specific details, named personnel, and quantified outcomes before final submission.]</w:t>
      </w:r>
    </w:p>
    <w:p>
      <w:r>
        <w:rPr>
          <w:i/>
          <w:sz w:val="18"/>
        </w:rPr>
        <w:t>Evidence referenced: Learning Management System Rollout #14, Learning Management System Rollout #34</w:t>
      </w:r>
    </w:p>
    <w:p>
      <w:pPr>
        <w:pStyle w:val="Heading2"/>
      </w:pPr>
      <w:r>
        <w:t>Q3: Describe your approach to data migration from the existing manual / spreadsheet-based systems used by district offices, including data cleansing and validation steps.</w:t>
      </w:r>
    </w:p>
    <w:p>
      <w:r>
        <w:t>Our organization is well positioned to address this requirement, drawing on relevant experience including "Enterprise ERP Implementation #1" (2024), a PKR 75,000,000 engagement delivered for a government client in the IT Services sector. This is further supported by additional relevant engagements, including "Enterprise ERP Implementation #41", demonstrating a consistent track record of delivery in this domain. Our team's relevant certifications -- CMMI Level 3, ISO 14001, ISO 27001 -- underpin the quality and compliance assurance applied to this engagement. [Bid manager: please review and add project-specific details, named personnel, and quantified outcomes before final submission.]</w:t>
      </w:r>
    </w:p>
    <w:p>
      <w:r>
        <w:rPr>
          <w:i/>
          <w:sz w:val="18"/>
        </w:rPr>
        <w:t>Evidence referenced: Enterprise ERP Implementation #1, Enterprise ERP Implementation #41</w:t>
      </w:r>
    </w:p>
    <w:p>
      <w:pPr>
        <w:pStyle w:val="Heading2"/>
      </w:pPr>
      <w:r>
        <w:t>Q4: Detail your proposed training plan for government staff, including the number of sessions, training materials, and post-training support.</w:t>
      </w:r>
    </w:p>
    <w:p>
      <w:r>
        <w:t>Our organization is well positioned to address this requirement, drawing on relevant experience including "Enterprise ERP Implementation #1" (2024), a PKR 75,000,000 engagement delivered for a government client in the IT Services sector. This is further supported by additional relevant engagements, including "Learning Management System Rollout #34", demonstrating a consistent track record of delivery in this domain. Our team's relevant certifications -- ISO 14001, Microsoft Gold Partner, OHSAS 18001 -- underpin the quality and compliance assurance applied to this engagement. [Bid manager: please review and add project-specific details, named personnel, and quantified outcomes before final submission.]</w:t>
      </w:r>
    </w:p>
    <w:p>
      <w:r>
        <w:rPr>
          <w:i/>
          <w:sz w:val="18"/>
        </w:rPr>
        <w:t>Evidence referenced: Enterprise ERP Implementation #1, Learning Management System Rollout #34</w:t>
      </w:r>
    </w:p>
    <w:p>
      <w:pPr>
        <w:pStyle w:val="Heading2"/>
      </w:pPr>
      <w:r>
        <w:t>Q5: Explain your maintenance and support model for the three-year post-deployment period, including your SLA commitments and escalation procedures.</w:t>
      </w:r>
    </w:p>
    <w:p>
      <w:r>
        <w:t>Our organization is well positioned to address this requirement, drawing on relevant experience including "4G/LTE Network Rollout Support #32" (2025), a PKR 5,000,000 engagement delivered for a SME client in the Telecom sector. This is further supported by additional relevant engagements, including "4G/LTE Network Rollout Support #12", demonstrating a consistent track record of delivery in this domain. Our team's relevant certifications -- ISO 14001, PEC Registered -- underpin the quality and compliance assurance applied to this engagement. [Bid manager: please review and add project-specific details, named personnel, and quantified outcomes before final submission.]</w:t>
      </w:r>
    </w:p>
    <w:p>
      <w:r>
        <w:rPr>
          <w:i/>
          <w:sz w:val="18"/>
        </w:rPr>
        <w:t>Evidence referenced: 4G/LTE Network Rollout Support #32, 4G/LTE Network Rollout Support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