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9EDAD4" w14:textId="3EB876C6" w:rsidR="0075075C" w:rsidRDefault="007640A2">
      <w:hyperlink r:id="rId4" w:history="1">
        <w:r w:rsidRPr="005A6515">
          <w:rPr>
            <w:rStyle w:val="a3"/>
          </w:rPr>
          <w:t>https://www.youtube.com/watch?v=-Zafi9IPJ30&amp;list=PL-g0fdC5RMbqW54tWQPIVbhyl_Ky6a2VI&amp;index=31&amp;ab_channel=%E5%BD%AD%E5%BD%AD%E7%9A%84%E8%AA%B2%E7%A8%8B</w:t>
        </w:r>
      </w:hyperlink>
    </w:p>
    <w:p w14:paraId="03331FE7" w14:textId="2CF351CE" w:rsidR="007640A2" w:rsidRDefault="007640A2"/>
    <w:p w14:paraId="0D961E69" w14:textId="28F81C74" w:rsidR="007640A2" w:rsidRDefault="007640A2">
      <w:r w:rsidRPr="007640A2">
        <w:drawing>
          <wp:inline distT="0" distB="0" distL="0" distR="0" wp14:anchorId="51684B82" wp14:editId="46877F66">
            <wp:extent cx="5274310" cy="273113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BB51" w14:textId="05188E69" w:rsidR="007640A2" w:rsidRDefault="007640A2">
      <w:pPr>
        <w:rPr>
          <w:rFonts w:hint="eastAsia"/>
        </w:rPr>
      </w:pPr>
      <w:r w:rsidRPr="007640A2">
        <w:drawing>
          <wp:inline distT="0" distB="0" distL="0" distR="0" wp14:anchorId="1A1C1223" wp14:editId="75C45D20">
            <wp:extent cx="5274310" cy="2948305"/>
            <wp:effectExtent l="0" t="0" r="254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0828" w14:textId="77777777" w:rsidR="007640A2" w:rsidRPr="007640A2" w:rsidRDefault="007640A2" w:rsidP="007640A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7640A2">
        <w:rPr>
          <w:rFonts w:ascii="新細明體" w:eastAsia="新細明體" w:hAnsi="新細明體" w:cs="新細明體"/>
          <w:kern w:val="0"/>
          <w:szCs w:val="24"/>
        </w:rPr>
        <w:t>1. 模組的特性</w:t>
      </w:r>
    </w:p>
    <w:p w14:paraId="51469A4E" w14:textId="77777777" w:rsidR="007640A2" w:rsidRPr="007640A2" w:rsidRDefault="007640A2" w:rsidP="007640A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7640A2">
        <w:rPr>
          <w:rFonts w:ascii="新細明體" w:eastAsia="新細明體" w:hAnsi="新細明體" w:cs="新細明體"/>
          <w:kern w:val="0"/>
          <w:szCs w:val="24"/>
        </w:rPr>
        <w:t>1.1 獨立性：程式不互相影響</w:t>
      </w:r>
    </w:p>
    <w:p w14:paraId="1C9A8FE2" w14:textId="77777777" w:rsidR="007640A2" w:rsidRPr="007640A2" w:rsidRDefault="007640A2" w:rsidP="007640A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7640A2">
        <w:rPr>
          <w:rFonts w:ascii="新細明體" w:eastAsia="新細明體" w:hAnsi="新細明體" w:cs="新細明體"/>
          <w:kern w:val="0"/>
          <w:szCs w:val="24"/>
        </w:rPr>
        <w:t>1.2 溝通介面：透過輸出和輸入語法傳遞資料</w:t>
      </w:r>
    </w:p>
    <w:p w14:paraId="708E9A01" w14:textId="093592BC" w:rsidR="007640A2" w:rsidRDefault="007640A2" w:rsidP="007640A2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674ADE62" w14:textId="5455446B" w:rsidR="007640A2" w:rsidRDefault="007640A2" w:rsidP="007640A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7640A2">
        <w:rPr>
          <w:rFonts w:ascii="新細明體" w:eastAsia="新細明體" w:hAnsi="新細明體" w:cs="新細明體"/>
          <w:kern w:val="0"/>
          <w:szCs w:val="24"/>
        </w:rPr>
        <w:lastRenderedPageBreak/>
        <w:drawing>
          <wp:inline distT="0" distB="0" distL="0" distR="0" wp14:anchorId="4E3AF9C2" wp14:editId="5DEFD1EC">
            <wp:extent cx="5274310" cy="2930525"/>
            <wp:effectExtent l="0" t="0" r="254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961C" w14:textId="57B9D855" w:rsidR="007640A2" w:rsidRDefault="007640A2" w:rsidP="007640A2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0FAD2340" w14:textId="483CB0A7" w:rsidR="007640A2" w:rsidRDefault="007640A2" w:rsidP="007640A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7640A2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578786A8" wp14:editId="4C09A205">
            <wp:extent cx="5274310" cy="292227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CA23" w14:textId="6BC487E4" w:rsidR="007813F8" w:rsidRDefault="007813F8" w:rsidP="007640A2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6D9E143C" w14:textId="63A1E918" w:rsidR="007813F8" w:rsidRDefault="007813F8" w:rsidP="007640A2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r w:rsidRPr="007813F8">
        <w:rPr>
          <w:rFonts w:ascii="新細明體" w:eastAsia="新細明體" w:hAnsi="新細明體" w:cs="新細明體"/>
          <w:kern w:val="0"/>
          <w:szCs w:val="24"/>
        </w:rPr>
        <w:lastRenderedPageBreak/>
        <w:drawing>
          <wp:inline distT="0" distB="0" distL="0" distR="0" wp14:anchorId="55783B26" wp14:editId="26A9BB38">
            <wp:extent cx="5274310" cy="295592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67F5" w14:textId="77777777" w:rsidR="007640A2" w:rsidRPr="007640A2" w:rsidRDefault="007640A2" w:rsidP="007640A2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29B70E74" w14:textId="77777777" w:rsidR="007640A2" w:rsidRPr="007640A2" w:rsidRDefault="007640A2" w:rsidP="007640A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7640A2">
        <w:rPr>
          <w:rFonts w:ascii="新細明體" w:eastAsia="新細明體" w:hAnsi="新細明體" w:cs="新細明體"/>
          <w:kern w:val="0"/>
          <w:szCs w:val="24"/>
        </w:rPr>
        <w:t>2. 預設的輸出輸入</w:t>
      </w:r>
    </w:p>
    <w:p w14:paraId="6EB235CE" w14:textId="77777777" w:rsidR="007640A2" w:rsidRPr="007640A2" w:rsidRDefault="007640A2" w:rsidP="007640A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7640A2">
        <w:rPr>
          <w:rFonts w:ascii="新細明體" w:eastAsia="新細明體" w:hAnsi="新細明體" w:cs="新細明體"/>
          <w:kern w:val="0"/>
          <w:szCs w:val="24"/>
        </w:rPr>
        <w:t>2.1 輸出時使用 default 關鍵字</w:t>
      </w:r>
    </w:p>
    <w:p w14:paraId="45C70C7B" w14:textId="77777777" w:rsidR="007640A2" w:rsidRPr="007640A2" w:rsidRDefault="007640A2" w:rsidP="007640A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7640A2">
        <w:rPr>
          <w:rFonts w:ascii="新細明體" w:eastAsia="新細明體" w:hAnsi="新細明體" w:cs="新細明體"/>
          <w:kern w:val="0"/>
          <w:szCs w:val="24"/>
        </w:rPr>
        <w:t>2.2 輸出和輸入的名字可以不相同</w:t>
      </w:r>
    </w:p>
    <w:p w14:paraId="0036B336" w14:textId="5670F5C3" w:rsidR="007640A2" w:rsidRDefault="007640A2" w:rsidP="007640A2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4691152D" w14:textId="6227DEA5" w:rsidR="007813F8" w:rsidRDefault="007813F8" w:rsidP="007640A2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非預設 兩邊都要用大括號   名稱要一模一樣</w:t>
      </w:r>
    </w:p>
    <w:p w14:paraId="47B58CCB" w14:textId="61D9E163" w:rsidR="007813F8" w:rsidRDefault="007813F8" w:rsidP="007640A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7813F8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7D197379" wp14:editId="0977DD49">
            <wp:extent cx="5274310" cy="294132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8E85" w14:textId="431698ED" w:rsidR="007813F8" w:rsidRDefault="007813F8" w:rsidP="007640A2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54F5939D" w14:textId="46F80AFD" w:rsidR="007813F8" w:rsidRDefault="007813F8" w:rsidP="007640A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7813F8">
        <w:rPr>
          <w:rFonts w:ascii="新細明體" w:eastAsia="新細明體" w:hAnsi="新細明體" w:cs="新細明體"/>
          <w:kern w:val="0"/>
          <w:szCs w:val="24"/>
        </w:rPr>
        <w:lastRenderedPageBreak/>
        <w:drawing>
          <wp:inline distT="0" distB="0" distL="0" distR="0" wp14:anchorId="401DECAC" wp14:editId="53BE4F60">
            <wp:extent cx="5274310" cy="290957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6214" w14:textId="7BB8675D" w:rsidR="007813F8" w:rsidRDefault="007813F8" w:rsidP="007640A2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6C625956" w14:textId="2E954553" w:rsidR="007813F8" w:rsidRDefault="007813F8" w:rsidP="007640A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7813F8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6C62AF9D" wp14:editId="48DAF2A3">
            <wp:extent cx="5274310" cy="2932430"/>
            <wp:effectExtent l="0" t="0" r="254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426B" w14:textId="224AB8E8" w:rsidR="007813F8" w:rsidRDefault="007813F8" w:rsidP="007640A2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27A46ABC" w14:textId="77777777" w:rsidR="007813F8" w:rsidRDefault="007813F8" w:rsidP="007640A2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bookmarkStart w:id="0" w:name="_GoBack"/>
      <w:bookmarkEnd w:id="0"/>
    </w:p>
    <w:p w14:paraId="31F75288" w14:textId="77777777" w:rsidR="007813F8" w:rsidRPr="007640A2" w:rsidRDefault="007813F8" w:rsidP="007640A2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4D85E101" w14:textId="77777777" w:rsidR="007640A2" w:rsidRPr="007640A2" w:rsidRDefault="007640A2" w:rsidP="007640A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7640A2">
        <w:rPr>
          <w:rFonts w:ascii="新細明體" w:eastAsia="新細明體" w:hAnsi="新細明體" w:cs="新細明體"/>
          <w:kern w:val="0"/>
          <w:szCs w:val="24"/>
        </w:rPr>
        <w:t>3. 非預設的輸出輸入</w:t>
      </w:r>
    </w:p>
    <w:p w14:paraId="2415BAA9" w14:textId="77777777" w:rsidR="007640A2" w:rsidRPr="007640A2" w:rsidRDefault="007640A2" w:rsidP="007640A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7640A2">
        <w:rPr>
          <w:rFonts w:ascii="新細明體" w:eastAsia="新細明體" w:hAnsi="新細明體" w:cs="新細明體"/>
          <w:kern w:val="0"/>
          <w:szCs w:val="24"/>
        </w:rPr>
        <w:t>3.1 輸出時使用大括號包裹</w:t>
      </w:r>
    </w:p>
    <w:p w14:paraId="70A69858" w14:textId="77777777" w:rsidR="007640A2" w:rsidRPr="007640A2" w:rsidRDefault="007640A2" w:rsidP="007640A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7640A2">
        <w:rPr>
          <w:rFonts w:ascii="新細明體" w:eastAsia="新細明體" w:hAnsi="新細明體" w:cs="新細明體"/>
          <w:kern w:val="0"/>
          <w:szCs w:val="24"/>
        </w:rPr>
        <w:t>3.2 輸出和輸入的名字必須完全相同</w:t>
      </w:r>
    </w:p>
    <w:p w14:paraId="3F1707B7" w14:textId="422F5597" w:rsidR="007640A2" w:rsidRDefault="007640A2" w:rsidP="007640A2">
      <w:pPr>
        <w:rPr>
          <w:rFonts w:hint="eastAsia"/>
        </w:rPr>
      </w:pPr>
      <w:r w:rsidRPr="007640A2">
        <w:rPr>
          <w:rFonts w:ascii="新細明體" w:eastAsia="新細明體" w:hAnsi="新細明體" w:cs="新細明體"/>
          <w:kern w:val="0"/>
          <w:szCs w:val="24"/>
        </w:rPr>
        <w:t>3.3 預設和非預設的輸出入可整合為單一指令</w:t>
      </w:r>
    </w:p>
    <w:sectPr w:rsidR="007640A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0FA"/>
    <w:rsid w:val="00212F42"/>
    <w:rsid w:val="003D40FA"/>
    <w:rsid w:val="0075075C"/>
    <w:rsid w:val="007640A2"/>
    <w:rsid w:val="00781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65303"/>
  <w15:chartTrackingRefBased/>
  <w15:docId w15:val="{D85800D7-A5DE-4B8E-88FE-2E070AE16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640A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640A2"/>
    <w:rPr>
      <w:color w:val="605E5C"/>
      <w:shd w:val="clear" w:color="auto" w:fill="E1DFDD"/>
    </w:rPr>
  </w:style>
  <w:style w:type="paragraph" w:styleId="Web">
    <w:name w:val="Normal (Web)"/>
    <w:basedOn w:val="a"/>
    <w:uiPriority w:val="99"/>
    <w:semiHidden/>
    <w:unhideWhenUsed/>
    <w:rsid w:val="007640A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414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youtube.com/watch?v=-Zafi9IPJ30&amp;list=PL-g0fdC5RMbqW54tWQPIVbhyl_Ky6a2VI&amp;index=31&amp;ab_channel=%E5%BD%AD%E5%BD%AD%E7%9A%84%E8%AA%B2%E7%A8%8B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79</Words>
  <Characters>455</Characters>
  <Application>Microsoft Office Word</Application>
  <DocSecurity>0</DocSecurity>
  <Lines>3</Lines>
  <Paragraphs>1</Paragraphs>
  <ScaleCrop>false</ScaleCrop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3</cp:revision>
  <dcterms:created xsi:type="dcterms:W3CDTF">2023-12-27T03:53:00Z</dcterms:created>
  <dcterms:modified xsi:type="dcterms:W3CDTF">2023-12-27T04:32:00Z</dcterms:modified>
</cp:coreProperties>
</file>