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LegalDelta: Legal Meaning Preservation (LMP)</w:t>
      </w:r>
    </w:p>
    <w:p>
      <w:pPr>
        <w:pStyle w:val="Heading1"/>
      </w:pPr>
      <w:r>
        <w:t>1. Objective</w:t>
      </w:r>
    </w:p>
    <w:p>
      <w:r>
        <w:t>This project predicts how well a simplified legal sentence preserves</w:t>
      </w:r>
    </w:p>
    <w:p>
      <w:r>
        <w:t>the meaning of its original version. It uses English and Hindi examples</w:t>
      </w:r>
    </w:p>
    <w:p>
      <w:r>
        <w:t>from rental and terms-of-service/privacy contexts.</w:t>
      </w:r>
    </w:p>
    <w:p>
      <w:r>
        <w:t>The proposed XLM-R paired-text regression model is inspired by</w:t>
      </w:r>
    </w:p>
    <w:p>
      <w:r>
        <w:t>JUDGEBERT; it is not an exact reproduction of JUDGEBERT.</w:t>
      </w:r>
    </w:p>
    <w:p>
      <w:pPr>
        <w:pStyle w:val="Heading1"/>
      </w:pPr>
      <w:r>
        <w:t>2. Dataset and evaluation</w:t>
      </w:r>
    </w:p>
    <w:p>
      <w:pPr>
        <w:pStyle w:val="ListBullet"/>
      </w:pPr>
      <w:r>
        <w:t>Training examples: 228</w:t>
      </w:r>
    </w:p>
    <w:p>
      <w:pPr>
        <w:pStyle w:val="ListBullet"/>
      </w:pPr>
      <w:r>
        <w:t>Validation examples: 50</w:t>
      </w:r>
    </w:p>
    <w:p>
      <w:pPr>
        <w:pStyle w:val="ListBullet"/>
      </w:pPr>
      <w:r>
        <w:t>Held-out test examples: 79</w:t>
      </w:r>
    </w:p>
    <w:p>
      <w:pPr>
        <w:pStyle w:val="ListBullet"/>
      </w:pPr>
      <w:r>
        <w:t>Languages: English and Hindi</w:t>
      </w:r>
    </w:p>
    <w:p>
      <w:pPr>
        <w:pStyle w:val="ListBullet"/>
      </w:pPr>
      <w:r>
        <w:t>Split: source-disjoint train, validation, and test sets</w:t>
      </w:r>
    </w:p>
    <w:p>
      <w:pPr>
        <w:pStyle w:val="ListBullet"/>
      </w:pPr>
      <w:r>
        <w:t>Human target: LMP score on a 1–10 scale</w:t>
      </w:r>
    </w:p>
    <w:p>
      <w:r>
        <w:t>The reported test results are from saved artifacts. No new test</w:t>
      </w:r>
    </w:p>
    <w:p>
      <w:r>
        <w:t>predictions or training runs were performed to create this report.</w:t>
      </w:r>
    </w:p>
    <w:p>
      <w:pPr>
        <w:pStyle w:val="Heading1"/>
      </w:pPr>
      <w:r>
        <w:t>3. Overall model comparison</w:t>
      </w:r>
    </w:p>
    <w:p>
      <w:r>
        <w:t>| Model                                    |   Pearson |   Spearman |   RMSE |    MAE |</w:t>
      </w:r>
    </w:p>
    <w:p>
      <w:r>
        <w:t>|:-----------------------------------------|----------:|-----------:|-------:|-------:|</w:t>
      </w:r>
    </w:p>
    <w:p>
      <w:r>
        <w:t>| TF-IDF cosine + linear calibration       |    0.6143 |     0.6766 | 1.0315 | 0.683  |</w:t>
      </w:r>
    </w:p>
    <w:p>
      <w:r>
        <w:t>| Multilingual MiniLM cosine + calibration |    0.4502 |     0.5648 | 1.153  | 0.9236 |</w:t>
      </w:r>
    </w:p>
    <w:p>
      <w:r>
        <w:t>| XLM-R paired-text regression             |    0.7284 |     0.649  | 0.9062 | 0.6597 |</w:t>
      </w:r>
    </w:p>
    <w:p>
      <w:r>
        <w:t>The proposed XLM-R model improves on the recorded TF-IDF baseline in</w:t>
      </w:r>
    </w:p>
    <w:p>
      <w:r>
        <w:t>RMSE, MAE, and Pearson correlation, but not Spearman correlation.</w:t>
      </w:r>
    </w:p>
    <w:p>
      <w:r>
        <w:t>It outperforms the recorded MiniLM baseline on these four metrics.</w:t>
      </w:r>
    </w:p>
    <w:p>
      <w:r>
        <w:t>The baseline figures are previously recorded results, not rerun here.</w:t>
      </w:r>
    </w:p>
    <w:p>
      <w:pPr>
        <w:pStyle w:val="Heading1"/>
      </w:pPr>
      <w:r>
        <w:t>4. Language-wise results</w:t>
      </w:r>
    </w:p>
    <w:p>
      <w:r>
        <w:t>| Language   |   Test examples |   RMSE |    MAE |   Pearson |   Spearman |   Mean human score |   Mean predicted score |</w:t>
      </w:r>
    </w:p>
    <w:p>
      <w:r>
        <w:t>|:-----------|----------------:|-------:|-------:|----------:|-----------:|-------------------:|-----------------------:|</w:t>
      </w:r>
    </w:p>
    <w:p>
      <w:r>
        <w:t>| en         |              41 | 1.0259 | 0.7823 |    0.7435 |     0.6425 |             8.6098 |                 8.9917 |</w:t>
      </w:r>
    </w:p>
    <w:p>
      <w:r>
        <w:t>| hi         |              38 | 0.7561 | 0.5275 |    0.667  |     0.6498 |             9.2368 |                 9.2673 |</w:t>
      </w:r>
    </w:p>
    <w:p>
      <w:r>
        <w:t>These results are descriptive. The subsets are small and their score</w:t>
      </w:r>
    </w:p>
    <w:p>
      <w:r>
        <w:t>distributions differ, so they do not establish that the model is better</w:t>
      </w:r>
    </w:p>
    <w:p>
      <w:r>
        <w:t>at understanding one language.</w:t>
      </w:r>
    </w:p>
    <w:p>
      <w:pPr>
        <w:pStyle w:val="Heading1"/>
      </w:pPr>
      <w:r>
        <w:t>5. Domain-wise results</w:t>
      </w:r>
    </w:p>
    <w:p>
      <w:r>
        <w:t>| Domain      |   Test examples |   RMSE |    MAE |   Pearson |   Spearman |   Mean human score |   Mean predicted score |</w:t>
      </w:r>
    </w:p>
    <w:p>
      <w:r>
        <w:t>|:------------|----------------:|-------:|-------:|----------:|-----------:|-------------------:|-----------------------:|</w:t>
      </w:r>
    </w:p>
    <w:p>
      <w:r>
        <w:t>| rental      |              48 | 0.9078 | 0.6037 |    0.7802 |     0.7244 |             8.9583 |                 9.0786 |</w:t>
      </w:r>
    </w:p>
    <w:p>
      <w:r>
        <w:t>| tos_privacy |              31 | 0.9038 | 0.7465 |    0.6399 |     0.556  |             8.8387 |                 9.195  |</w:t>
      </w:r>
    </w:p>
    <w:p>
      <w:r>
        <w:t>This analysis covers only the represented domains and has limited</w:t>
      </w:r>
    </w:p>
    <w:p>
      <w:r>
        <w:t>sample sizes. It is an initial generalization check, not proof of</w:t>
      </w:r>
    </w:p>
    <w:p>
      <w:r>
        <w:t>generalization across all legal domains.</w:t>
      </w:r>
    </w:p>
    <w:p>
      <w:pPr>
        <w:pStyle w:val="Heading1"/>
      </w:pPr>
      <w:r>
        <w:t>6. Sanity checks</w:t>
      </w:r>
    </w:p>
    <w:p>
      <w:r>
        <w:t>| case                | original                                                 | simplified                                                           | expected_behavior   |   predicted_LMP_score |</w:t>
      </w:r>
    </w:p>
    <w:p>
      <w:r>
        <w:t>|:--------------------|:---------------------------------------------------------|:---------------------------------------------------------------------|:--------------------|----------------------:|</w:t>
      </w:r>
    </w:p>
    <w:p>
      <w:r>
        <w:t>| Identical           | The agreement starts on 1 January.                       | The agreement starts on 1 January.                                   | Very high           |                 9.207 |</w:t>
      </w:r>
    </w:p>
    <w:p>
      <w:r>
        <w:t>| Minor paraphrase    | The user must notify the company within 30 days.         | The user is required to notify the company within 30 days.           | Very high           |                 9.233 |</w:t>
      </w:r>
    </w:p>
    <w:p>
      <w:r>
        <w:t>| Negation reversal   | The user may disclose confidential information.          | The user may not disclose confidential information.                  | Lower               |                 9.457 |</w:t>
      </w:r>
    </w:p>
    <w:p>
      <w:r>
        <w:t>| Unrelated sentences | The tenant must pay rent by the fifth day of each month. | Photosynthesis converts light energy into chemical energy in plants. | Very low            |                 8.401 |</w:t>
      </w:r>
    </w:p>
    <w:p>
      <w:r>
        <w:t>The model scores identical and mildly paraphrased pairs highly, as</w:t>
      </w:r>
    </w:p>
    <w:p>
      <w:r>
        <w:t>expected. However, it assigns a high score to a pair where negation</w:t>
      </w:r>
    </w:p>
    <w:p>
      <w:r>
        <w:t>reverses the legal meaning and to an unrelated pair. These are</w:t>
      </w:r>
    </w:p>
    <w:p>
      <w:r>
        <w:t>qualitative probes, not formal benchmark metrics with human gold labels.</w:t>
      </w:r>
    </w:p>
    <w:p>
      <w:pPr>
        <w:pStyle w:val="Heading1"/>
      </w:pPr>
      <w:r>
        <w:t>7. Difficult-case analysis</w:t>
      </w:r>
    </w:p>
    <w:p>
      <w:r>
        <w:t>The following 15 examples were selected for high absolute error.</w:t>
      </w:r>
    </w:p>
    <w:p>
      <w:r>
        <w:t>They are useful for diagnosing errors but are not a representative</w:t>
      </w:r>
    </w:p>
    <w:p>
      <w:r>
        <w:t>random sample.</w:t>
      </w:r>
    </w:p>
    <w:p>
      <w:r>
        <w:t>| ID            | Language   | Domain      |   LMP score |   Predicted LMP score |   Absolute error |</w:t>
      </w:r>
    </w:p>
    <w:p>
      <w:r>
        <w:t>|:--------------|:-----------|:------------|------------:|----------------------:|-----------------:|</w:t>
      </w:r>
    </w:p>
    <w:p>
      <w:r>
        <w:t>| en_rental_057 | en         | rental      |           4 |                7.2687 |           3.2687 |</w:t>
      </w:r>
    </w:p>
    <w:p>
      <w:r>
        <w:t>| hi_rental_047 | hi         | rental      |           6 |                8.3213 |           2.3213 |</w:t>
      </w:r>
    </w:p>
    <w:p>
      <w:r>
        <w:t>| en_tos_091    | en         | tos_privacy |           6 |                8.1577 |           2.1577 |</w:t>
      </w:r>
    </w:p>
    <w:p>
      <w:r>
        <w:t>| hi_rental_044 | hi         | rental      |          10 |                7.9679 |           2.0321 |</w:t>
      </w:r>
    </w:p>
    <w:p>
      <w:r>
        <w:t>| en_rental_050 | en         | rental      |           6 |                7.8933 |           1.8933 |</w:t>
      </w:r>
    </w:p>
    <w:p>
      <w:r>
        <w:t>| en_tos_083    | en         | tos_privacy |           8 |                9.8049 |           1.8049 |</w:t>
      </w:r>
    </w:p>
    <w:p>
      <w:r>
        <w:t>| en_tos_096    | en         | tos_privacy |           7 |                8.7843 |           1.7843 |</w:t>
      </w:r>
    </w:p>
    <w:p>
      <w:r>
        <w:t>| hi_rental_051 | hi         | rental      |           8 |                9.763  |           1.763  |</w:t>
      </w:r>
    </w:p>
    <w:p>
      <w:r>
        <w:t>| en_tos_099    | en         | tos_privacy |           8 |                9.6619 |           1.6619 |</w:t>
      </w:r>
    </w:p>
    <w:p>
      <w:r>
        <w:t>| en_tos_081    | en         | tos_privacy |           8 |                9.4069 |           1.4069 |</w:t>
      </w:r>
    </w:p>
    <w:p>
      <w:r>
        <w:t>| en_rental_052 | en         | rental      |           6 |                7.2998 |           1.2998 |</w:t>
      </w:r>
    </w:p>
    <w:p>
      <w:r>
        <w:t>| hi_rental_065 | hi         | rental      |          10 |                8.7004 |           1.2996 |</w:t>
      </w:r>
    </w:p>
    <w:p>
      <w:r>
        <w:t>| en_rental_053 | en         | rental      |          10 |                8.7958 |           1.2042 |</w:t>
      </w:r>
    </w:p>
    <w:p>
      <w:r>
        <w:t>| en_tos_090    | en         | tos_privacy |           8 |                9.1671 |           1.1671 |</w:t>
      </w:r>
    </w:p>
    <w:p>
      <w:r>
        <w:t>| hi_rental_040 | hi         | rental      |           7 |                8.1038 |           1.1038 |</w:t>
      </w:r>
    </w:p>
    <w:p>
      <w:r>
        <w:t>Review the full original and simplified clauses when describing each</w:t>
      </w:r>
    </w:p>
    <w:p>
      <w:r>
        <w:t>case. Potential error categories include omitted conditions, deadlines,</w:t>
      </w:r>
    </w:p>
    <w:p>
      <w:r>
        <w:t>scope restrictions, permission changes, and over- or underestimation.</w:t>
      </w:r>
    </w:p>
    <w:p>
      <w:r>
        <w:t>These classifications should not be treated as formal legal opinions.</w:t>
      </w:r>
    </w:p>
    <w:p>
      <w:pPr>
        <w:pStyle w:val="Heading1"/>
      </w:pPr>
      <w:r>
        <w:t>8. Limitations</w:t>
      </w:r>
    </w:p>
    <w:p>
      <w:r>
        <w:t>1. The dataset is modest in size for multilingual legal regression.</w:t>
      </w:r>
    </w:p>
    <w:p>
      <w:r>
        <w:t>2. The available artifacts do not establish professional legal review</w:t>
      </w:r>
    </w:p>
    <w:p>
      <w:r>
        <w:t>or inter-annotator agreement for human scores.</w:t>
      </w:r>
    </w:p>
    <w:p>
      <w:r>
        <w:t>3. The model does not reliably detect negation reversal or unrelated</w:t>
      </w:r>
    </w:p>
    <w:p>
      <w:r>
        <w:t>text in the sanity checks.</w:t>
      </w:r>
    </w:p>
    <w:p>
      <w:r>
        <w:t>4. Language and domain breakdowns have limited sample sizes.</w:t>
      </w:r>
    </w:p>
    <w:p>
      <w:r>
        <w:t>5. Historical baseline metrics should be identified as previously</w:t>
      </w:r>
    </w:p>
    <w:p>
      <w:r>
        <w:t>recorded results.</w:t>
      </w:r>
    </w:p>
    <w:p>
      <w:r>
        <w:t>6. The model should not be used for autonomous legal decisions.</w:t>
      </w:r>
    </w:p>
    <w:p>
      <w:pPr>
        <w:pStyle w:val="Heading1"/>
      </w:pPr>
      <w:r>
        <w:t>9. Conclusion</w:t>
      </w:r>
    </w:p>
    <w:p>
      <w:r>
        <w:t>The XLM-R paired-text model is a promising prototype for legal meaning</w:t>
      </w:r>
    </w:p>
    <w:p>
      <w:r>
        <w:t>preservation scoring in English and Hindi. It improves on the recorded</w:t>
      </w:r>
    </w:p>
    <w:p>
      <w:r>
        <w:t>TF-IDF baseline in several error and correlation metrics, but not in</w:t>
      </w:r>
    </w:p>
    <w:p>
      <w:r>
        <w:t>Spearman correlation. Sanity checks reveal important weaknesses in</w:t>
      </w:r>
    </w:p>
    <w:p>
      <w:r>
        <w:t>distinguishing legal meaning preservation from surface similarity.</w:t>
      </w:r>
    </w:p>
    <w:p>
      <w:pPr>
        <w:pStyle w:val="Heading1"/>
      </w:pPr>
      <w:r>
        <w:t>10. Future work</w:t>
      </w:r>
    </w:p>
    <w:p>
      <w:pPr>
        <w:pStyle w:val="ListBullet"/>
      </w:pPr>
      <w:r>
        <w:t>Add human-annotated contrastive pairs for negation, obligations,</w:t>
      </w:r>
    </w:p>
    <w:p>
      <w:r>
        <w:t>permissions, deadlines, exceptions, and scope.</w:t>
      </w:r>
    </w:p>
    <w:p>
      <w:pPr>
        <w:pStyle w:val="ListBullet"/>
      </w:pPr>
      <w:r>
        <w:t>Expand the dataset and include additional unseen legal sources.</w:t>
      </w:r>
    </w:p>
    <w:p>
      <w:pPr>
        <w:pStyle w:val="ListBullet"/>
      </w:pPr>
      <w:r>
        <w:t>Establish independent human review and annotation agreement.</w:t>
      </w:r>
    </w:p>
    <w:p>
      <w:pPr>
        <w:pStyle w:val="ListBullet"/>
      </w:pPr>
      <w:r>
        <w:t>Investigate contradiction-sensitive or ordinal objectives under a</w:t>
      </w:r>
    </w:p>
    <w:p>
      <w:r>
        <w:t>properly separated evaluation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