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276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pacing w:before="0" w:after="0" w:line="276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РОССИЙСКАЯ АКАДЕМИЯ НАРОДНОГО ХОЗЯЙСТВА </w:t>
        <w:br/>
        <w:t xml:space="preserve">И ГОСУДАРСТВЕННОЙ СЛУЖБЫ </w:t>
      </w:r>
    </w:p>
    <w:p>
      <w:pPr>
        <w:spacing w:before="0" w:after="0" w:line="276"/>
        <w:ind w:right="-28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 ПРЕЗИДЕНТЕ РОССИЙСКОЙ ФЕДЕРАЦИИ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НИЖЕГОРОДСКИЙ ИНСТИТУТ УПРАВЛЕНИЯ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филиал РАНХиГС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Программная инженерия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Изучение единой системы кодирования и классификации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ИБ-321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Харичев Александр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Нижний Новгород, 2023г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Изучение единой системы кодирования и классификации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Целью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выполнения работы является ознакомление с системами классификации и кодирования объектов экономической сферы и методикой использования классификаторов при проектировании экономических информационных систем.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Задания к лабораторной работе:</w:t>
      </w:r>
    </w:p>
    <w:p>
      <w:pPr>
        <w:numPr>
          <w:ilvl w:val="0"/>
          <w:numId w:val="12"/>
        </w:numPr>
        <w:spacing w:before="100" w:after="10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Провести поиск в Интернете общероссийских классификаторов;</w:t>
      </w:r>
    </w:p>
    <w:p>
      <w:pPr>
        <w:numPr>
          <w:ilvl w:val="0"/>
          <w:numId w:val="12"/>
        </w:numPr>
        <w:spacing w:before="100" w:after="10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Выяснить структуру классификаторов и создать файл, содержащий перечень основных классификаторов в России;</w:t>
      </w:r>
    </w:p>
    <w:p>
      <w:pPr>
        <w:numPr>
          <w:ilvl w:val="0"/>
          <w:numId w:val="12"/>
        </w:numPr>
        <w:spacing w:before="100" w:after="10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Сформулировать принципы построения и управления созданием классификаторов в России;</w:t>
      </w:r>
    </w:p>
    <w:p>
      <w:pPr>
        <w:numPr>
          <w:ilvl w:val="0"/>
          <w:numId w:val="12"/>
        </w:numPr>
        <w:spacing w:before="100" w:after="10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указанного преподавателем классификатора проанализировать его структуру и определить тип;</w:t>
      </w:r>
    </w:p>
    <w:p>
      <w:pPr>
        <w:numPr>
          <w:ilvl w:val="0"/>
          <w:numId w:val="12"/>
        </w:numPr>
        <w:spacing w:before="100" w:after="10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базе этого классификатора создать реляционную базу данных соответствующей предметной области с использованием кодировки классификатора;</w:t>
      </w:r>
    </w:p>
    <w:p>
      <w:pPr>
        <w:numPr>
          <w:ilvl w:val="0"/>
          <w:numId w:val="12"/>
        </w:numPr>
        <w:spacing w:before="100" w:after="10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Сформулировать необходимость использования классификаторов в народном хозяйстве и экономических информационных системах;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Практическое выполнение.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8"/>
          <w:shd w:fill="FFFFFF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8"/>
          <w:shd w:fill="FFFFFF" w:val="clear"/>
        </w:rPr>
        <w:t xml:space="preserve">Общероссийские классификаторы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FFFFFF" w:val="clear"/>
        </w:rPr>
        <w:t xml:space="preserve">это нормативные документы, распределяющие технико-экономическую и социальную информацию в соответствии с ее классификацией.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FFFFFF" w:val="clear"/>
        </w:rPr>
        <w:t xml:space="preserve">Общероссийских классификаторы обеспечивают сопоставимость данных в различных отраслях и секторах хозяйственной деятельности, обеспечивать взаимосвязь между действующими общероссийскими классификаторами и международными классификаторами.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8"/>
          <w:shd w:fill="FFFFFF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8"/>
          <w:shd w:fill="FFFFFF" w:val="clear"/>
        </w:rPr>
        <w:t xml:space="preserve">Перечень основных классификаторов в России: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 ЕСКД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изделий и конструкторских документов ОК 012-93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ОКАТО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объектов административно-территориального деления ОК 019-95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валют ОК (МК (ИСО 4217) 003-97) 014-2000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ОКВГУМ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видов грузов, упаковки и упаковочных материалов ОК 031-2002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ОКВЭД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видов экономической деятельности ОК 029-2007 (КДЕС Ред. 1.1)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ОКВЭД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видов экономической деятельности ОК 029-2014 (КДЕС РЕД. 2)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ОКГР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гидроэнергетических ресурсов ОК 030-2002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ОКЕИ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единиц измерения ОК 015-94 (МК 002-97)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занятий ОК 010-2014 (МСКЗ-08)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информации о населении ОК 018-2014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ОКИСЗН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информации по социальной защите населения. ОК 003-99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начального профессионального образования ОК 023-95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ОКОГУ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органов государственного управления ОК 006-2011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информации об общероссийских классификаторах. ОК 026-2002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ОКОПФ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организационно-правовых форм ОК 028-2012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ОКОФ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основных фондов ОК 013-94 (действует до 01.01.2017)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ОКОФ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основных фондов ОК 013-2014 (СНС 2008) (действует с 01.01.2017)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продукции ОК 005-93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ОКПД2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продукции по видам экономической деятельности ОК 034-2014 (КПЕС 2008)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ОКПДТР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профессий рабочих, должностей служащих и тарифных разрядов ОК 016-94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ОКПИиПВ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полезных ископаемых и подземных вод. ОК 032-2002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предприятий и организаций ОК 007-93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стандартов ОК (МК (ИСО/инфко МКС) 001-96) 001-2000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ОКСВНК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специальностей высшей научной квалификации ОК 017-2013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ОКСМ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стран мира ОК (МК (ИСО 3166) 004-97) 025-2001 (ред. от 26.09.2013)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специальностей по образованию ОК 009-2003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ОКСО 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специальностей по образованию ОК 009-2016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ОКТС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трансформационных событий ОК 035-2015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ОКТМО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территорий муниципальных образований ОК 033-2013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ОКУД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управленческой документации ОК 011-93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ОКУН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услуг населению. ОК 002-93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ОКФС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форм собственности ОК 027-99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ОКЭР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Общероссийский классификатор экономических регионов. ОК 024-95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ТН ВЭД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Товарная номенклатура внешнеэкономической деятельности Евразийского экономического союза (ТН ВЭД ЕАЭС)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КУВЭД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Классификатор услуг во внешнеэкономической деятельности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КОСГУ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Классификатор операций сектора государственного управления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ВРИ ЗУ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Классификатор видов разрешенного использования земельных участков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Классификатор институциональных единиц по секторам экономики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ФККО 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Федеральный классификационный каталог отходов (действует до 24.06.2017)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ФККО 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Федеральный классификационный каталог отходов (действует с 24.06.2017)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КСР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Классификатор строительных ресурсов</w:t>
      </w:r>
    </w:p>
    <w:p>
      <w:pPr>
        <w:numPr>
          <w:ilvl w:val="0"/>
          <w:numId w:val="16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ББК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Библиотечно-библиографическая классификация</w:t>
      </w:r>
    </w:p>
    <w:p>
      <w:pPr>
        <w:spacing w:before="0" w:after="200" w:line="36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Принципы разработки, принятия и введения классификаторов в России</w:t>
      </w:r>
    </w:p>
    <w:p>
      <w:pPr>
        <w:spacing w:before="0" w:after="20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Порядок разработки, принятия, введения в действие, ведения и применения общероссийских классификаторов в социально-экономической области устанавливается Правительством Российской Федерации.</w:t>
      </w:r>
    </w:p>
    <w:p>
      <w:pPr>
        <w:spacing w:before="0" w:after="20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Принятие и введение в действие общероссийских классификаторов и вносимых в них изменений осуществляет Федеральное агентство по техническому регулированию и метрологии (Росстандарт).</w:t>
      </w:r>
    </w:p>
    <w:p>
      <w:pPr>
        <w:spacing w:before="0" w:after="20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Структура и тип классификатора ОКЕИ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Наименование на русском языке: Общероссийский классификатор единиц измерения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Аббревиатура: ОКЕИ</w:t>
        <w:br/>
        <w:t xml:space="preserve">Обозначение: ОК 015-94 (МК 002-97) с изменением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 1 июля 2020 г.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введения в действие: 01.01.1996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Изменения: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15/2020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ОКЕИ введено в действие 01.07.2020 с правом досрочного применения в правоотношениях, возникших с 20.12.2017.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Основание: Постановление Госстандарта России от 26.12.1994 г.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366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Предыдущий классификатор: Общесоюзный классификатор "Система обозначений единиц измерений, используемых в автоматизированных системах управления (СОЕИ)" (1 74 010)</w:t>
      </w:r>
    </w:p>
    <w:p>
      <w:pPr>
        <w:spacing w:before="0" w:after="20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Классификатор ОКЕИ в официальной публикации содержит три раздела и два справочных приложения.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Разделы: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Международные единицы измерения, включенные в ОКЕИ;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Национальные единицы измерения, включенные в ОКЕИ;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Четырехзначные национальные единицы измерения, включенные в ОКЕИ.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Приложения: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Приложение А: Международные единицы измерения, не включенные в ОКЕИ;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Приложение Б: Алфавитный указатель единиц измерения.</w:t>
      </w:r>
    </w:p>
    <w:p>
      <w:pPr>
        <w:spacing w:before="0" w:after="3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Единицы измерения в ОКЕИ разбиты на семь групп:</w:t>
      </w:r>
    </w:p>
    <w:p>
      <w:pPr>
        <w:numPr>
          <w:ilvl w:val="0"/>
          <w:numId w:val="26"/>
        </w:numPr>
        <w:spacing w:before="0" w:after="300" w:line="36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единицы длины;</w:t>
      </w:r>
    </w:p>
    <w:p>
      <w:pPr>
        <w:numPr>
          <w:ilvl w:val="0"/>
          <w:numId w:val="26"/>
        </w:numPr>
        <w:spacing w:before="0" w:after="300" w:line="36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единицы площади;</w:t>
      </w:r>
    </w:p>
    <w:p>
      <w:pPr>
        <w:numPr>
          <w:ilvl w:val="0"/>
          <w:numId w:val="26"/>
        </w:numPr>
        <w:spacing w:before="0" w:after="300" w:line="36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единицы объема;</w:t>
      </w:r>
    </w:p>
    <w:p>
      <w:pPr>
        <w:numPr>
          <w:ilvl w:val="0"/>
          <w:numId w:val="26"/>
        </w:numPr>
        <w:spacing w:before="0" w:after="300" w:line="36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единицы массы;</w:t>
      </w:r>
    </w:p>
    <w:p>
      <w:pPr>
        <w:numPr>
          <w:ilvl w:val="0"/>
          <w:numId w:val="26"/>
        </w:numPr>
        <w:spacing w:before="0" w:after="300" w:line="36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технические единицы;</w:t>
      </w:r>
    </w:p>
    <w:p>
      <w:pPr>
        <w:numPr>
          <w:ilvl w:val="0"/>
          <w:numId w:val="26"/>
        </w:numPr>
        <w:spacing w:before="0" w:after="300" w:line="36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единицы времени;</w:t>
      </w:r>
    </w:p>
    <w:p>
      <w:pPr>
        <w:numPr>
          <w:ilvl w:val="0"/>
          <w:numId w:val="26"/>
        </w:numPr>
        <w:spacing w:before="0" w:after="300" w:line="36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экономические единицы.</w:t>
      </w:r>
    </w:p>
    <w:p>
      <w:pPr>
        <w:spacing w:before="100" w:after="100" w:line="360"/>
        <w:ind w:right="0" w:left="108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Тип классификатора</w: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Классификатор ОКЕИ относится к производственно-технической группе классификаторов.</w: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Федеральный орган исполнительной власти, обеспечивающий разработку, введение и применение: Ростехрегулирование.</w:t>
      </w:r>
    </w:p>
    <w:p>
      <w:pPr>
        <w:keepNext w:val="true"/>
        <w:keepLine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пользователи общероссийского классификатора ОКЕИ:</w:t>
      </w:r>
    </w:p>
    <w:p>
      <w:pPr>
        <w:numPr>
          <w:ilvl w:val="0"/>
          <w:numId w:val="30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Заводы-изготовители, продукция которых подлежит обязательной сертификации;</w:t>
      </w:r>
    </w:p>
    <w:p>
      <w:pPr>
        <w:numPr>
          <w:ilvl w:val="0"/>
          <w:numId w:val="30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Учебные заведения и студенты учебных заведений;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Различные информационные центры и агентства (все классификаторы);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Разработчики автоматизированных и аналитических систем (все классификаторы);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Предприятия, использующие другие автоматизированные системы.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кода классификатора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Формула структуры идентификационного кода в ОКЕИ: XXX, XXXX.</w:t>
        <w:br/>
        <w:t xml:space="preserve">Длина кода - от 3 до 4 разрядов в зависимости от количества позиций в фасетах.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блоке наименования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приведено наименование единицы измерения или по международной классификации (для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первого раздела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 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приложения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shd w:fill="auto" w:val="clear"/>
          </w:rPr>
          <w:t xml:space="preserve"> HYPERLINK "https://poporyadku.ru/okei/pril-a.html"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А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или принятое в государственном учете и отчетности (для 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второго раздела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блоке дополнительных признаков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даны условные, а также кодовые буквенные обозначения единиц измерения (международные и национальные).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Примеры международных единиц измерения, включенных в ОКЕИ: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8980" w:dyaOrig="2124">
          <v:rect xmlns:o="urn:schemas-microsoft-com:office:office" xmlns:v="urn:schemas-microsoft-com:vml" id="rectole0000000000" style="width:449.000000pt;height:106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object w:dxaOrig="8980" w:dyaOrig="1942">
          <v:rect xmlns:o="urn:schemas-microsoft-com:office:office" xmlns:v="urn:schemas-microsoft-com:vml" id="rectole0000000001" style="width:449.000000pt;height:97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object w:dxaOrig="8980" w:dyaOrig="5216">
          <v:rect xmlns:o="urn:schemas-microsoft-com:office:office" xmlns:v="urn:schemas-microsoft-com:vml" id="rectole0000000002" style="width:449.000000pt;height:260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5.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База данных классификатора ОКЕИ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(см. Рис. 1).</w:t>
      </w:r>
    </w:p>
    <w:p>
      <w:pPr>
        <w:spacing w:before="100" w:after="1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8294" w:dyaOrig="2871">
          <v:rect xmlns:o="urn:schemas-microsoft-com:office:office" xmlns:v="urn:schemas-microsoft-com:vml" id="rectole0000000003" style="width:414.700000pt;height:143.5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100" w:after="10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Рис. 1. База данных классификатора ОКЕИ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Использования классификатора ОКЕИ в народном хозяйстве и экономических информационных системах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ОКЕИ предназначен для использования при решении задач количественной оценки технико-экономических и социальных показателей в целях осуществления государственного учета и отчетности, анализа и прогнозирования развития экономики, обеспечения международных статистических сопоставлений, осуществления внутренней и внешней торговли, государственного регулирования внешнеэкономической деятельности и организации таможенного контроля. Объектами классификации в ОКЕИ являются единицы измерения, используемые в этих сферах деятельности.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16">
    <w:abstractNumId w:val="18"/>
  </w:num>
  <w:num w:numId="21">
    <w:abstractNumId w:val="12"/>
  </w:num>
  <w:num w:numId="26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Mode="External" Target="https://poporyadku.ru/okei/razdel-2.html" Id="docRId2" Type="http://schemas.openxmlformats.org/officeDocument/2006/relationships/hyperlink" /><Relationship Target="media/image1.wmf" Id="docRId6" Type="http://schemas.openxmlformats.org/officeDocument/2006/relationships/image" /><Relationship TargetMode="External" Target="https://poporyadku.ru/okei/pril-a.html" Id="docRId1" Type="http://schemas.openxmlformats.org/officeDocument/2006/relationships/hyperlink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poporyadku.ru/okei/razdel-1.html" Id="docRId0" Type="http://schemas.openxmlformats.org/officeDocument/2006/relationships/hyperlink" /><Relationship Target="styles.xml" Id="docRId12" Type="http://schemas.openxmlformats.org/officeDocument/2006/relationships/styles" /><Relationship Target="media/image0.wmf" Id="docRId4" Type="http://schemas.openxmlformats.org/officeDocument/2006/relationships/image" /><Relationship Target="media/image2.wmf" Id="docRId8" Type="http://schemas.openxmlformats.org/officeDocument/2006/relationships/image" /></Relationships>
</file>