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May 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 </w:t>
        <w:br w:type="textWrapping"/>
        <w:t xml:space="preserve">The database server is valuable as it stores critical business data, facilitating efficient management and informed decision-making.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  <w:br w:type="textWrapping"/>
        <w:t xml:space="preserve">Securing data on the server is essential to protect sensitive information, comply with regulations, and maintain trust with customers.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  <w:br w:type="textWrapping"/>
        <w:t xml:space="preserve">If the server were disabled, it could disrupt operations, lead to data loss, and impact customer satisfaction, potentially resulting in financial losses.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Competitor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  <w:br w:type="textWrapping"/>
              <w:t xml:space="preserve">Perform reconnaissance and surveillance of</w:t>
            </w:r>
          </w:p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organization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Hardware / Software / 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Disrupt mission-critical operations through hardware failure / power outage / damaging physical servers due to environmental factors / vulnerable outdated software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 / APT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Conduct "man-in-the-middle" attacks.</w:t>
              <w:br w:type="textWrapping"/>
              <w:t xml:space="preserve">Conduct Denial of Service (DoS) attacks.</w:t>
              <w:br w:type="textWrapping"/>
              <w:t xml:space="preserve">Obfuscate future attacks.</w:t>
              <w:br w:type="textWrapping"/>
              <w:t xml:space="preserve">Craft counterfeit certificates.</w:t>
              <w:br w:type="textWrapping"/>
              <w:t xml:space="preserve">Install persistent and targeted network sniffers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on organizational information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 Moreover, long-term, human, and non-human impacts are also considered, since the server is present at a remote location.</w:t>
      </w:r>
    </w:p>
    <w:p w:rsidR="00000000" w:rsidDel="00000000" w:rsidP="00000000" w:rsidRDefault="00000000" w:rsidRPr="00000000" w14:paraId="0000002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 Also, physical security protocols like defense-in-depth, and segregation of duties needed to be ensured at the physical location.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