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6E7E8" w14:textId="77777777" w:rsidR="00291062" w:rsidRPr="00291062" w:rsidRDefault="00291062" w:rsidP="002910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91062">
        <w:rPr>
          <w:rFonts w:ascii="Times New Roman" w:eastAsia="Times New Roman" w:hAnsi="Times New Roman" w:cs="Times New Roman"/>
          <w:b/>
          <w:bCs/>
          <w:kern w:val="36"/>
          <w:sz w:val="48"/>
          <w:szCs w:val="48"/>
          <w:lang w:eastAsia="en-IN"/>
          <w14:ligatures w14:val="none"/>
        </w:rPr>
        <w:t xml:space="preserve">Portfolio Activity Exemplar: </w:t>
      </w:r>
      <w:proofErr w:type="spellStart"/>
      <w:r w:rsidRPr="00291062">
        <w:rPr>
          <w:rFonts w:ascii="Times New Roman" w:eastAsia="Times New Roman" w:hAnsi="Times New Roman" w:cs="Times New Roman"/>
          <w:b/>
          <w:bCs/>
          <w:kern w:val="36"/>
          <w:sz w:val="48"/>
          <w:szCs w:val="48"/>
          <w:lang w:eastAsia="en-IN"/>
          <w14:ligatures w14:val="none"/>
        </w:rPr>
        <w:t>Analyze</w:t>
      </w:r>
      <w:proofErr w:type="spellEnd"/>
      <w:r w:rsidRPr="00291062">
        <w:rPr>
          <w:rFonts w:ascii="Times New Roman" w:eastAsia="Times New Roman" w:hAnsi="Times New Roman" w:cs="Times New Roman"/>
          <w:b/>
          <w:bCs/>
          <w:kern w:val="36"/>
          <w:sz w:val="48"/>
          <w:szCs w:val="48"/>
          <w:lang w:eastAsia="en-IN"/>
          <w14:ligatures w14:val="none"/>
        </w:rPr>
        <w:t xml:space="preserve"> a vulnerable system for a small business</w:t>
      </w:r>
    </w:p>
    <w:p w14:paraId="77EB508C"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Here is a completed exemplar along with an explanation of how the exemplar </w:t>
      </w:r>
      <w:proofErr w:type="spellStart"/>
      <w:r w:rsidRPr="00291062">
        <w:rPr>
          <w:rFonts w:ascii="Times New Roman" w:eastAsia="Times New Roman" w:hAnsi="Times New Roman" w:cs="Times New Roman"/>
          <w:kern w:val="0"/>
          <w:sz w:val="24"/>
          <w:szCs w:val="24"/>
          <w:lang w:eastAsia="en-IN"/>
          <w14:ligatures w14:val="none"/>
        </w:rPr>
        <w:t>fulfills</w:t>
      </w:r>
      <w:proofErr w:type="spellEnd"/>
      <w:r w:rsidRPr="00291062">
        <w:rPr>
          <w:rFonts w:ascii="Times New Roman" w:eastAsia="Times New Roman" w:hAnsi="Times New Roman" w:cs="Times New Roman"/>
          <w:kern w:val="0"/>
          <w:sz w:val="24"/>
          <w:szCs w:val="24"/>
          <w:lang w:eastAsia="en-IN"/>
          <w14:ligatures w14:val="none"/>
        </w:rPr>
        <w:t xml:space="preserve"> the expectations for the activity.</w:t>
      </w:r>
    </w:p>
    <w:p w14:paraId="197DFD94" w14:textId="77777777" w:rsidR="00291062" w:rsidRPr="00291062" w:rsidRDefault="00291062" w:rsidP="002910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1062">
        <w:rPr>
          <w:rFonts w:ascii="Times New Roman" w:eastAsia="Times New Roman" w:hAnsi="Times New Roman" w:cs="Times New Roman"/>
          <w:b/>
          <w:bCs/>
          <w:kern w:val="0"/>
          <w:sz w:val="36"/>
          <w:szCs w:val="36"/>
          <w:lang w:eastAsia="en-IN"/>
          <w14:ligatures w14:val="none"/>
        </w:rPr>
        <w:t>Completed Exemplar</w:t>
      </w:r>
    </w:p>
    <w:p w14:paraId="1175CDD7" w14:textId="4FF32C1B" w:rsidR="00291062" w:rsidRPr="00291062" w:rsidRDefault="00291062" w:rsidP="00291062">
      <w:pPr>
        <w:spacing w:after="0"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noProof/>
          <w:kern w:val="0"/>
          <w:sz w:val="24"/>
          <w:szCs w:val="24"/>
          <w:lang w:eastAsia="en-IN"/>
          <w14:ligatures w14:val="none"/>
        </w:rPr>
        <w:drawing>
          <wp:inline distT="0" distB="0" distL="0" distR="0" wp14:anchorId="098DDD06" wp14:editId="5507DAD1">
            <wp:extent cx="5731510" cy="43180"/>
            <wp:effectExtent l="0" t="0" r="0" b="0"/>
            <wp:docPr id="1445565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6F6677FC"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To review the exemplar for this course item, click the following link and select </w:t>
      </w:r>
      <w:r w:rsidRPr="00291062">
        <w:rPr>
          <w:rFonts w:ascii="Times New Roman" w:eastAsia="Times New Roman" w:hAnsi="Times New Roman" w:cs="Times New Roman"/>
          <w:i/>
          <w:iCs/>
          <w:kern w:val="0"/>
          <w:sz w:val="24"/>
          <w:szCs w:val="24"/>
          <w:lang w:eastAsia="en-IN"/>
          <w14:ligatures w14:val="none"/>
        </w:rPr>
        <w:t>Use Template</w:t>
      </w:r>
      <w:r w:rsidRPr="00291062">
        <w:rPr>
          <w:rFonts w:ascii="Times New Roman" w:eastAsia="Times New Roman" w:hAnsi="Times New Roman" w:cs="Times New Roman"/>
          <w:kern w:val="0"/>
          <w:sz w:val="24"/>
          <w:szCs w:val="24"/>
          <w:lang w:eastAsia="en-IN"/>
          <w14:ligatures w14:val="none"/>
        </w:rPr>
        <w:t>. </w:t>
      </w:r>
    </w:p>
    <w:p w14:paraId="4915F84E"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Link to exemplar:</w:t>
      </w:r>
      <w:hyperlink r:id="rId6" w:tgtFrame="_blank" w:history="1">
        <w:r w:rsidRPr="00291062">
          <w:rPr>
            <w:rFonts w:ascii="Times New Roman" w:eastAsia="Times New Roman" w:hAnsi="Times New Roman" w:cs="Times New Roman"/>
            <w:color w:val="0000FF"/>
            <w:kern w:val="0"/>
            <w:sz w:val="24"/>
            <w:szCs w:val="24"/>
            <w:u w:val="single"/>
            <w:lang w:eastAsia="en-IN"/>
            <w14:ligatures w14:val="none"/>
          </w:rPr>
          <w:t xml:space="preserve"> </w:t>
        </w:r>
      </w:hyperlink>
    </w:p>
    <w:p w14:paraId="6AE3A89E" w14:textId="77777777" w:rsidR="00291062" w:rsidRPr="00291062" w:rsidRDefault="00291062" w:rsidP="00291062">
      <w:pPr>
        <w:spacing w:after="0" w:line="240" w:lineRule="auto"/>
        <w:rPr>
          <w:rFonts w:ascii="Times New Roman" w:eastAsia="Times New Roman" w:hAnsi="Times New Roman" w:cs="Times New Roman"/>
          <w:kern w:val="0"/>
          <w:sz w:val="24"/>
          <w:szCs w:val="24"/>
          <w:lang w:eastAsia="en-IN"/>
          <w14:ligatures w14:val="none"/>
        </w:rPr>
      </w:pPr>
      <w:hyperlink r:id="rId7" w:tgtFrame="_blank" w:history="1">
        <w:r w:rsidRPr="00291062">
          <w:rPr>
            <w:rFonts w:ascii="Times New Roman" w:eastAsia="Times New Roman" w:hAnsi="Times New Roman" w:cs="Times New Roman"/>
            <w:color w:val="0000FF"/>
            <w:kern w:val="0"/>
            <w:sz w:val="24"/>
            <w:szCs w:val="24"/>
            <w:u w:val="single"/>
            <w:lang w:eastAsia="en-IN"/>
            <w14:ligatures w14:val="none"/>
          </w:rPr>
          <w:t>Vulnerability assessment report</w:t>
        </w:r>
      </w:hyperlink>
    </w:p>
    <w:p w14:paraId="3AC89EE6"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OR</w:t>
      </w:r>
    </w:p>
    <w:p w14:paraId="3D84ADCE"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If you don’t have a Google account, you can download the exemplar directly from the following attachment.</w:t>
      </w:r>
    </w:p>
    <w:p w14:paraId="260C7FEB" w14:textId="77777777" w:rsidR="00291062" w:rsidRPr="00291062" w:rsidRDefault="00291062" w:rsidP="002910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1062">
        <w:rPr>
          <w:rFonts w:ascii="Times New Roman" w:eastAsia="Times New Roman" w:hAnsi="Times New Roman" w:cs="Times New Roman"/>
          <w:b/>
          <w:bCs/>
          <w:kern w:val="0"/>
          <w:sz w:val="36"/>
          <w:szCs w:val="36"/>
          <w:lang w:eastAsia="en-IN"/>
          <w14:ligatures w14:val="none"/>
        </w:rPr>
        <w:t>Assessment of Exemplar</w:t>
      </w:r>
    </w:p>
    <w:p w14:paraId="48942A2B" w14:textId="70967702" w:rsidR="00291062" w:rsidRPr="00291062" w:rsidRDefault="00291062" w:rsidP="00291062">
      <w:pPr>
        <w:spacing w:after="0"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noProof/>
          <w:kern w:val="0"/>
          <w:sz w:val="24"/>
          <w:szCs w:val="24"/>
          <w:lang w:eastAsia="en-IN"/>
          <w14:ligatures w14:val="none"/>
        </w:rPr>
        <w:drawing>
          <wp:inline distT="0" distB="0" distL="0" distR="0" wp14:anchorId="2264D9AB" wp14:editId="3DED55F8">
            <wp:extent cx="5731510" cy="43180"/>
            <wp:effectExtent l="0" t="0" r="0" b="0"/>
            <wp:docPr id="2131730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77229E9E"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062BFBED"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b/>
          <w:bCs/>
          <w:i/>
          <w:iCs/>
          <w:kern w:val="0"/>
          <w:sz w:val="24"/>
          <w:szCs w:val="24"/>
          <w:lang w:eastAsia="en-IN"/>
          <w14:ligatures w14:val="none"/>
        </w:rPr>
        <w:t>Note:</w:t>
      </w:r>
      <w:r w:rsidRPr="00291062">
        <w:rPr>
          <w:rFonts w:ascii="Times New Roman" w:eastAsia="Times New Roman" w:hAnsi="Times New Roman" w:cs="Times New Roman"/>
          <w:i/>
          <w:iCs/>
          <w:kern w:val="0"/>
          <w:sz w:val="24"/>
          <w:szCs w:val="24"/>
          <w:lang w:eastAsia="en-IN"/>
          <w14:ligatures w14:val="none"/>
        </w:rPr>
        <w:t xml:space="preserve"> The exemplar represents one possible way to complete the activity. Yours will likely differ in certain ways. What’s important is that your vulnerability assessment report includes each of the following elements: an explanation of the purpose of the assessment, a completed risk assessment table, an explanation of your approach to quantifying risk, and details of your remediation strategy that address the system's vulnerabilities.</w:t>
      </w:r>
    </w:p>
    <w:p w14:paraId="606C758F" w14:textId="320D4100" w:rsidR="00291062" w:rsidRPr="00291062" w:rsidRDefault="00291062" w:rsidP="00291062">
      <w:pPr>
        <w:spacing w:after="0"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noProof/>
          <w:kern w:val="0"/>
          <w:sz w:val="24"/>
          <w:szCs w:val="24"/>
          <w:lang w:eastAsia="en-IN"/>
          <w14:ligatures w14:val="none"/>
        </w:rPr>
        <w:drawing>
          <wp:inline distT="0" distB="0" distL="0" distR="0" wp14:anchorId="11FF283A" wp14:editId="65BDD04F">
            <wp:extent cx="5731510" cy="46355"/>
            <wp:effectExtent l="0" t="0" r="0" b="0"/>
            <wp:docPr id="163162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3BE6CD36"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The exemplar uses details from the given scenario and includes the following: </w:t>
      </w:r>
    </w:p>
    <w:p w14:paraId="205B576D" w14:textId="77777777" w:rsidR="00291062" w:rsidRPr="00291062" w:rsidRDefault="00291062" w:rsidP="002910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3-5 sentences describing the reasons for conducting the security analysis in the </w:t>
      </w:r>
      <w:r w:rsidRPr="00291062">
        <w:rPr>
          <w:rFonts w:ascii="Times New Roman" w:eastAsia="Times New Roman" w:hAnsi="Times New Roman" w:cs="Times New Roman"/>
          <w:b/>
          <w:bCs/>
          <w:kern w:val="0"/>
          <w:sz w:val="24"/>
          <w:szCs w:val="24"/>
          <w:lang w:eastAsia="en-IN"/>
          <w14:ligatures w14:val="none"/>
        </w:rPr>
        <w:t>Purpose</w:t>
      </w:r>
      <w:r w:rsidRPr="00291062">
        <w:rPr>
          <w:rFonts w:ascii="Times New Roman" w:eastAsia="Times New Roman" w:hAnsi="Times New Roman" w:cs="Times New Roman"/>
          <w:kern w:val="0"/>
          <w:sz w:val="24"/>
          <w:szCs w:val="24"/>
          <w:lang w:eastAsia="en-IN"/>
          <w14:ligatures w14:val="none"/>
        </w:rPr>
        <w:t xml:space="preserve"> section</w:t>
      </w:r>
    </w:p>
    <w:p w14:paraId="6B35BD06" w14:textId="77777777" w:rsidR="00291062" w:rsidRPr="00291062" w:rsidRDefault="00291062" w:rsidP="002910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A completed </w:t>
      </w:r>
      <w:r w:rsidRPr="00291062">
        <w:rPr>
          <w:rFonts w:ascii="Times New Roman" w:eastAsia="Times New Roman" w:hAnsi="Times New Roman" w:cs="Times New Roman"/>
          <w:b/>
          <w:bCs/>
          <w:kern w:val="0"/>
          <w:sz w:val="24"/>
          <w:szCs w:val="24"/>
          <w:lang w:eastAsia="en-IN"/>
          <w14:ligatures w14:val="none"/>
        </w:rPr>
        <w:t>Risk Assessment</w:t>
      </w:r>
      <w:r w:rsidRPr="00291062">
        <w:rPr>
          <w:rFonts w:ascii="Times New Roman" w:eastAsia="Times New Roman" w:hAnsi="Times New Roman" w:cs="Times New Roman"/>
          <w:kern w:val="0"/>
          <w:sz w:val="24"/>
          <w:szCs w:val="24"/>
          <w:lang w:eastAsia="en-IN"/>
          <w14:ligatures w14:val="none"/>
        </w:rPr>
        <w:t xml:space="preserve"> section</w:t>
      </w:r>
    </w:p>
    <w:p w14:paraId="07A17383" w14:textId="77777777" w:rsidR="00291062" w:rsidRPr="00291062" w:rsidRDefault="00291062" w:rsidP="002910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3-5 sentences explaining the reasoning for the identified risks in the </w:t>
      </w:r>
      <w:r w:rsidRPr="00291062">
        <w:rPr>
          <w:rFonts w:ascii="Times New Roman" w:eastAsia="Times New Roman" w:hAnsi="Times New Roman" w:cs="Times New Roman"/>
          <w:b/>
          <w:bCs/>
          <w:kern w:val="0"/>
          <w:sz w:val="24"/>
          <w:szCs w:val="24"/>
          <w:lang w:eastAsia="en-IN"/>
          <w14:ligatures w14:val="none"/>
        </w:rPr>
        <w:t>Approach</w:t>
      </w:r>
      <w:r w:rsidRPr="00291062">
        <w:rPr>
          <w:rFonts w:ascii="Times New Roman" w:eastAsia="Times New Roman" w:hAnsi="Times New Roman" w:cs="Times New Roman"/>
          <w:kern w:val="0"/>
          <w:sz w:val="24"/>
          <w:szCs w:val="24"/>
          <w:lang w:eastAsia="en-IN"/>
          <w14:ligatures w14:val="none"/>
        </w:rPr>
        <w:t xml:space="preserve"> section</w:t>
      </w:r>
    </w:p>
    <w:p w14:paraId="57D92475" w14:textId="77777777" w:rsidR="00291062" w:rsidRPr="00291062" w:rsidRDefault="00291062" w:rsidP="0029106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3-5 sentences summarizing a </w:t>
      </w:r>
      <w:r w:rsidRPr="00291062">
        <w:rPr>
          <w:rFonts w:ascii="Times New Roman" w:eastAsia="Times New Roman" w:hAnsi="Times New Roman" w:cs="Times New Roman"/>
          <w:i/>
          <w:iCs/>
          <w:kern w:val="0"/>
          <w:sz w:val="24"/>
          <w:szCs w:val="24"/>
          <w:lang w:eastAsia="en-IN"/>
          <w14:ligatures w14:val="none"/>
        </w:rPr>
        <w:t>remediation</w:t>
      </w:r>
      <w:r w:rsidRPr="00291062">
        <w:rPr>
          <w:rFonts w:ascii="Times New Roman" w:eastAsia="Times New Roman" w:hAnsi="Times New Roman" w:cs="Times New Roman"/>
          <w:kern w:val="0"/>
          <w:sz w:val="24"/>
          <w:szCs w:val="24"/>
          <w:lang w:eastAsia="en-IN"/>
          <w14:ligatures w14:val="none"/>
        </w:rPr>
        <w:t xml:space="preserve"> and/or </w:t>
      </w:r>
      <w:r w:rsidRPr="00291062">
        <w:rPr>
          <w:rFonts w:ascii="Times New Roman" w:eastAsia="Times New Roman" w:hAnsi="Times New Roman" w:cs="Times New Roman"/>
          <w:i/>
          <w:iCs/>
          <w:kern w:val="0"/>
          <w:sz w:val="24"/>
          <w:szCs w:val="24"/>
          <w:lang w:eastAsia="en-IN"/>
          <w14:ligatures w14:val="none"/>
        </w:rPr>
        <w:t>mitigation</w:t>
      </w:r>
      <w:r w:rsidRPr="00291062">
        <w:rPr>
          <w:rFonts w:ascii="Times New Roman" w:eastAsia="Times New Roman" w:hAnsi="Times New Roman" w:cs="Times New Roman"/>
          <w:kern w:val="0"/>
          <w:sz w:val="24"/>
          <w:szCs w:val="24"/>
          <w:lang w:eastAsia="en-IN"/>
          <w14:ligatures w14:val="none"/>
        </w:rPr>
        <w:t xml:space="preserve"> strategy in the </w:t>
      </w:r>
      <w:r w:rsidRPr="00291062">
        <w:rPr>
          <w:rFonts w:ascii="Times New Roman" w:eastAsia="Times New Roman" w:hAnsi="Times New Roman" w:cs="Times New Roman"/>
          <w:b/>
          <w:bCs/>
          <w:kern w:val="0"/>
          <w:sz w:val="24"/>
          <w:szCs w:val="24"/>
          <w:lang w:eastAsia="en-IN"/>
          <w14:ligatures w14:val="none"/>
        </w:rPr>
        <w:t>Remediation</w:t>
      </w:r>
      <w:r w:rsidRPr="00291062">
        <w:rPr>
          <w:rFonts w:ascii="Times New Roman" w:eastAsia="Times New Roman" w:hAnsi="Times New Roman" w:cs="Times New Roman"/>
          <w:kern w:val="0"/>
          <w:sz w:val="24"/>
          <w:szCs w:val="24"/>
          <w:lang w:eastAsia="en-IN"/>
          <w14:ligatures w14:val="none"/>
        </w:rPr>
        <w:t xml:space="preserve"> section</w:t>
      </w:r>
    </w:p>
    <w:p w14:paraId="40587B5D" w14:textId="77777777" w:rsidR="00291062" w:rsidRPr="00291062" w:rsidRDefault="00291062" w:rsidP="002910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1062">
        <w:rPr>
          <w:rFonts w:ascii="Times New Roman" w:eastAsia="Times New Roman" w:hAnsi="Times New Roman" w:cs="Times New Roman"/>
          <w:b/>
          <w:bCs/>
          <w:kern w:val="0"/>
          <w:sz w:val="27"/>
          <w:szCs w:val="27"/>
          <w:lang w:eastAsia="en-IN"/>
          <w14:ligatures w14:val="none"/>
        </w:rPr>
        <w:lastRenderedPageBreak/>
        <w:t>Overview</w:t>
      </w:r>
    </w:p>
    <w:p w14:paraId="1D8176FA"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The exemplar report contains a </w:t>
      </w:r>
      <w:r w:rsidRPr="00291062">
        <w:rPr>
          <w:rFonts w:ascii="Times New Roman" w:eastAsia="Times New Roman" w:hAnsi="Times New Roman" w:cs="Times New Roman"/>
          <w:b/>
          <w:bCs/>
          <w:kern w:val="0"/>
          <w:sz w:val="24"/>
          <w:szCs w:val="24"/>
          <w:lang w:eastAsia="en-IN"/>
          <w14:ligatures w14:val="none"/>
        </w:rPr>
        <w:t>Purpose</w:t>
      </w:r>
      <w:r w:rsidRPr="00291062">
        <w:rPr>
          <w:rFonts w:ascii="Times New Roman" w:eastAsia="Times New Roman" w:hAnsi="Times New Roman" w:cs="Times New Roman"/>
          <w:kern w:val="0"/>
          <w:sz w:val="24"/>
          <w:szCs w:val="24"/>
          <w:lang w:eastAsia="en-IN"/>
          <w14:ligatures w14:val="none"/>
        </w:rPr>
        <w:t xml:space="preserve"> section that is an explanation of the information system that's being </w:t>
      </w:r>
      <w:proofErr w:type="gramStart"/>
      <w:r w:rsidRPr="00291062">
        <w:rPr>
          <w:rFonts w:ascii="Times New Roman" w:eastAsia="Times New Roman" w:hAnsi="Times New Roman" w:cs="Times New Roman"/>
          <w:kern w:val="0"/>
          <w:sz w:val="24"/>
          <w:szCs w:val="24"/>
          <w:lang w:eastAsia="en-IN"/>
          <w14:ligatures w14:val="none"/>
        </w:rPr>
        <w:t>assessed—a</w:t>
      </w:r>
      <w:proofErr w:type="gramEnd"/>
      <w:r w:rsidRPr="00291062">
        <w:rPr>
          <w:rFonts w:ascii="Times New Roman" w:eastAsia="Times New Roman" w:hAnsi="Times New Roman" w:cs="Times New Roman"/>
          <w:kern w:val="0"/>
          <w:sz w:val="24"/>
          <w:szCs w:val="24"/>
          <w:lang w:eastAsia="en-IN"/>
          <w14:ligatures w14:val="none"/>
        </w:rPr>
        <w:t xml:space="preserve"> publicly accessible database server. This statement describes the business function of the system. It also makes clear the reason for conducting the analysis.</w:t>
      </w:r>
    </w:p>
    <w:p w14:paraId="0ABE26A5"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The </w:t>
      </w:r>
      <w:r w:rsidRPr="00291062">
        <w:rPr>
          <w:rFonts w:ascii="Times New Roman" w:eastAsia="Times New Roman" w:hAnsi="Times New Roman" w:cs="Times New Roman"/>
          <w:b/>
          <w:bCs/>
          <w:kern w:val="0"/>
          <w:sz w:val="24"/>
          <w:szCs w:val="24"/>
          <w:lang w:eastAsia="en-IN"/>
          <w14:ligatures w14:val="none"/>
        </w:rPr>
        <w:t>Risk Assessment</w:t>
      </w:r>
      <w:r w:rsidRPr="00291062">
        <w:rPr>
          <w:rFonts w:ascii="Times New Roman" w:eastAsia="Times New Roman" w:hAnsi="Times New Roman" w:cs="Times New Roman"/>
          <w:kern w:val="0"/>
          <w:sz w:val="24"/>
          <w:szCs w:val="24"/>
          <w:lang w:eastAsia="en-IN"/>
          <w14:ligatures w14:val="none"/>
        </w:rPr>
        <w:t xml:space="preserve"> section of the exemplar contains a completed table. The risk assessment identifies potential threat sources and threat events that could negatively impact the business. Both were determined by asking questions such as:</w:t>
      </w:r>
    </w:p>
    <w:p w14:paraId="3BDD48E8" w14:textId="77777777" w:rsidR="00291062" w:rsidRPr="00291062" w:rsidRDefault="00291062" w:rsidP="00291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Is the threat relevant to this system?</w:t>
      </w:r>
    </w:p>
    <w:p w14:paraId="3342B244" w14:textId="77777777" w:rsidR="00291062" w:rsidRPr="00291062" w:rsidRDefault="00291062" w:rsidP="00291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Is the threat internal or external?</w:t>
      </w:r>
    </w:p>
    <w:p w14:paraId="20BDA735" w14:textId="77777777" w:rsidR="00291062" w:rsidRPr="00291062" w:rsidRDefault="00291062" w:rsidP="00291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What is the threat actor’s intent?</w:t>
      </w:r>
    </w:p>
    <w:p w14:paraId="26C46131" w14:textId="77777777" w:rsidR="00291062" w:rsidRPr="00291062" w:rsidRDefault="00291062" w:rsidP="0029106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What are the threat actors’ technical capabilities?</w:t>
      </w:r>
    </w:p>
    <w:p w14:paraId="56D14C79"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The risk of each threat is quantified by multiplying its</w:t>
      </w:r>
      <w:r w:rsidRPr="00291062">
        <w:rPr>
          <w:rFonts w:ascii="Times New Roman" w:eastAsia="Times New Roman" w:hAnsi="Times New Roman" w:cs="Times New Roman"/>
          <w:i/>
          <w:iCs/>
          <w:kern w:val="0"/>
          <w:sz w:val="24"/>
          <w:szCs w:val="24"/>
          <w:lang w:eastAsia="en-IN"/>
          <w14:ligatures w14:val="none"/>
        </w:rPr>
        <w:t xml:space="preserve"> likelihood</w:t>
      </w:r>
      <w:r w:rsidRPr="00291062">
        <w:rPr>
          <w:rFonts w:ascii="Times New Roman" w:eastAsia="Times New Roman" w:hAnsi="Times New Roman" w:cs="Times New Roman"/>
          <w:kern w:val="0"/>
          <w:sz w:val="24"/>
          <w:szCs w:val="24"/>
          <w:lang w:eastAsia="en-IN"/>
          <w14:ligatures w14:val="none"/>
        </w:rPr>
        <w:t xml:space="preserve"> of occurring with the </w:t>
      </w:r>
      <w:r w:rsidRPr="00291062">
        <w:rPr>
          <w:rFonts w:ascii="Times New Roman" w:eastAsia="Times New Roman" w:hAnsi="Times New Roman" w:cs="Times New Roman"/>
          <w:i/>
          <w:iCs/>
          <w:kern w:val="0"/>
          <w:sz w:val="24"/>
          <w:szCs w:val="24"/>
          <w:lang w:eastAsia="en-IN"/>
          <w14:ligatures w14:val="none"/>
        </w:rPr>
        <w:t>severity</w:t>
      </w:r>
      <w:r w:rsidRPr="00291062">
        <w:rPr>
          <w:rFonts w:ascii="Times New Roman" w:eastAsia="Times New Roman" w:hAnsi="Times New Roman" w:cs="Times New Roman"/>
          <w:kern w:val="0"/>
          <w:sz w:val="24"/>
          <w:szCs w:val="24"/>
          <w:lang w:eastAsia="en-IN"/>
          <w14:ligatures w14:val="none"/>
        </w:rPr>
        <w:t xml:space="preserve"> of its impact on the business. Then, an overall </w:t>
      </w:r>
      <w:r w:rsidRPr="00291062">
        <w:rPr>
          <w:rFonts w:ascii="Times New Roman" w:eastAsia="Times New Roman" w:hAnsi="Times New Roman" w:cs="Times New Roman"/>
          <w:i/>
          <w:iCs/>
          <w:kern w:val="0"/>
          <w:sz w:val="24"/>
          <w:szCs w:val="24"/>
          <w:lang w:eastAsia="en-IN"/>
          <w14:ligatures w14:val="none"/>
        </w:rPr>
        <w:t>risk</w:t>
      </w:r>
      <w:r w:rsidRPr="00291062">
        <w:rPr>
          <w:rFonts w:ascii="Times New Roman" w:eastAsia="Times New Roman" w:hAnsi="Times New Roman" w:cs="Times New Roman"/>
          <w:kern w:val="0"/>
          <w:sz w:val="24"/>
          <w:szCs w:val="24"/>
          <w:lang w:eastAsia="en-IN"/>
          <w14:ligatures w14:val="none"/>
        </w:rPr>
        <w:t xml:space="preserve"> score is calculated that demonstrates to stakeholders both the seriousness of the risks to the database and how resources should be prioritized to address the most critical risks. </w:t>
      </w:r>
    </w:p>
    <w:p w14:paraId="366F9639"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b/>
          <w:bCs/>
          <w:kern w:val="0"/>
          <w:sz w:val="24"/>
          <w:szCs w:val="24"/>
          <w:lang w:eastAsia="en-IN"/>
          <w14:ligatures w14:val="none"/>
        </w:rPr>
        <w:t>Note:</w:t>
      </w:r>
      <w:r w:rsidRPr="00291062">
        <w:rPr>
          <w:rFonts w:ascii="Times New Roman" w:eastAsia="Times New Roman" w:hAnsi="Times New Roman" w:cs="Times New Roman"/>
          <w:kern w:val="0"/>
          <w:sz w:val="24"/>
          <w:szCs w:val="24"/>
          <w:lang w:eastAsia="en-IN"/>
          <w14:ligatures w14:val="none"/>
        </w:rPr>
        <w:t xml:space="preserve"> The number of rows in a risk assessment table can vary depending on the complexity and scope of the assessment.</w:t>
      </w:r>
    </w:p>
    <w:p w14:paraId="71E2E17F"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The </w:t>
      </w:r>
      <w:r w:rsidRPr="00291062">
        <w:rPr>
          <w:rFonts w:ascii="Times New Roman" w:eastAsia="Times New Roman" w:hAnsi="Times New Roman" w:cs="Times New Roman"/>
          <w:b/>
          <w:bCs/>
          <w:kern w:val="0"/>
          <w:sz w:val="24"/>
          <w:szCs w:val="24"/>
          <w:lang w:eastAsia="en-IN"/>
          <w14:ligatures w14:val="none"/>
        </w:rPr>
        <w:t>Approach</w:t>
      </w:r>
      <w:r w:rsidRPr="00291062">
        <w:rPr>
          <w:rFonts w:ascii="Times New Roman" w:eastAsia="Times New Roman" w:hAnsi="Times New Roman" w:cs="Times New Roman"/>
          <w:kern w:val="0"/>
          <w:sz w:val="24"/>
          <w:szCs w:val="24"/>
          <w:lang w:eastAsia="en-IN"/>
          <w14:ligatures w14:val="none"/>
        </w:rPr>
        <w:t xml:space="preserve"> section of the exemplar is a statement following the risk assessment that explains why and how specific threats were evaluated.</w:t>
      </w:r>
    </w:p>
    <w:p w14:paraId="27F1A858"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Lastly, a plan for securing the vulnerable database server was outlined in the </w:t>
      </w:r>
      <w:r w:rsidRPr="00291062">
        <w:rPr>
          <w:rFonts w:ascii="Times New Roman" w:eastAsia="Times New Roman" w:hAnsi="Times New Roman" w:cs="Times New Roman"/>
          <w:b/>
          <w:bCs/>
          <w:kern w:val="0"/>
          <w:sz w:val="24"/>
          <w:szCs w:val="24"/>
          <w:lang w:eastAsia="en-IN"/>
          <w14:ligatures w14:val="none"/>
        </w:rPr>
        <w:t>Remediation</w:t>
      </w:r>
      <w:r w:rsidRPr="00291062">
        <w:rPr>
          <w:rFonts w:ascii="Times New Roman" w:eastAsia="Times New Roman" w:hAnsi="Times New Roman" w:cs="Times New Roman"/>
          <w:kern w:val="0"/>
          <w:sz w:val="24"/>
          <w:szCs w:val="24"/>
          <w:lang w:eastAsia="en-IN"/>
          <w14:ligatures w14:val="none"/>
        </w:rPr>
        <w:t xml:space="preserve"> section of the report.</w:t>
      </w:r>
    </w:p>
    <w:p w14:paraId="7CD3FE53" w14:textId="77777777" w:rsidR="00291062" w:rsidRPr="00291062" w:rsidRDefault="00291062" w:rsidP="002910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1062">
        <w:rPr>
          <w:rFonts w:ascii="Times New Roman" w:eastAsia="Times New Roman" w:hAnsi="Times New Roman" w:cs="Times New Roman"/>
          <w:b/>
          <w:bCs/>
          <w:kern w:val="0"/>
          <w:sz w:val="36"/>
          <w:szCs w:val="36"/>
          <w:lang w:eastAsia="en-IN"/>
          <w14:ligatures w14:val="none"/>
        </w:rPr>
        <w:t>Key takeaways</w:t>
      </w:r>
    </w:p>
    <w:p w14:paraId="6BD0A57E" w14:textId="77777777" w:rsidR="00291062" w:rsidRPr="00291062" w:rsidRDefault="00291062" w:rsidP="002910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1062">
        <w:rPr>
          <w:rFonts w:ascii="Times New Roman" w:eastAsia="Times New Roman" w:hAnsi="Times New Roman" w:cs="Times New Roman"/>
          <w:kern w:val="0"/>
          <w:sz w:val="24"/>
          <w:szCs w:val="24"/>
          <w:lang w:eastAsia="en-IN"/>
          <w14:ligatures w14:val="none"/>
        </w:rPr>
        <w:t xml:space="preserve">It's crucial for security analysts to develop risk assessment and reporting skills. These skills will enable you to identify potential risk within an organization's systems and escalate that information to the appropriate channels. This activity is intended as an opportunity for you to practice </w:t>
      </w:r>
      <w:proofErr w:type="spellStart"/>
      <w:r w:rsidRPr="00291062">
        <w:rPr>
          <w:rFonts w:ascii="Times New Roman" w:eastAsia="Times New Roman" w:hAnsi="Times New Roman" w:cs="Times New Roman"/>
          <w:kern w:val="0"/>
          <w:sz w:val="24"/>
          <w:szCs w:val="24"/>
          <w:lang w:eastAsia="en-IN"/>
          <w14:ligatures w14:val="none"/>
        </w:rPr>
        <w:t>analyzing</w:t>
      </w:r>
      <w:proofErr w:type="spellEnd"/>
      <w:r w:rsidRPr="00291062">
        <w:rPr>
          <w:rFonts w:ascii="Times New Roman" w:eastAsia="Times New Roman" w:hAnsi="Times New Roman" w:cs="Times New Roman"/>
          <w:kern w:val="0"/>
          <w:sz w:val="24"/>
          <w:szCs w:val="24"/>
          <w:lang w:eastAsia="en-IN"/>
          <w14:ligatures w14:val="none"/>
        </w:rPr>
        <w:t xml:space="preserve"> the risks of a vulnerable system. You can add this document to your cybersecurity portfolio. However, all systems have vulnerabilities. As such, you're encouraged to continue practicing these skills by applying them to other systems that are discussed in the program.</w:t>
      </w:r>
    </w:p>
    <w:p w14:paraId="6EE707C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5D54"/>
    <w:multiLevelType w:val="multilevel"/>
    <w:tmpl w:val="6D1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942BB"/>
    <w:multiLevelType w:val="multilevel"/>
    <w:tmpl w:val="711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375814">
    <w:abstractNumId w:val="1"/>
  </w:num>
  <w:num w:numId="2" w16cid:durableId="131648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62"/>
    <w:rsid w:val="00135338"/>
    <w:rsid w:val="00291062"/>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428D"/>
  <w15:chartTrackingRefBased/>
  <w15:docId w15:val="{807E9A8D-2160-4928-BAB0-7FED4D0F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91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91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1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1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1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91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91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1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1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1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062"/>
    <w:rPr>
      <w:rFonts w:eastAsiaTheme="majorEastAsia" w:cstheme="majorBidi"/>
      <w:color w:val="272727" w:themeColor="text1" w:themeTint="D8"/>
    </w:rPr>
  </w:style>
  <w:style w:type="paragraph" w:styleId="Title">
    <w:name w:val="Title"/>
    <w:basedOn w:val="Normal"/>
    <w:next w:val="Normal"/>
    <w:link w:val="TitleChar"/>
    <w:uiPriority w:val="10"/>
    <w:qFormat/>
    <w:rsid w:val="00291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062"/>
    <w:pPr>
      <w:spacing w:before="160"/>
      <w:jc w:val="center"/>
    </w:pPr>
    <w:rPr>
      <w:i/>
      <w:iCs/>
      <w:color w:val="404040" w:themeColor="text1" w:themeTint="BF"/>
    </w:rPr>
  </w:style>
  <w:style w:type="character" w:customStyle="1" w:styleId="QuoteChar">
    <w:name w:val="Quote Char"/>
    <w:basedOn w:val="DefaultParagraphFont"/>
    <w:link w:val="Quote"/>
    <w:uiPriority w:val="29"/>
    <w:rsid w:val="00291062"/>
    <w:rPr>
      <w:i/>
      <w:iCs/>
      <w:color w:val="404040" w:themeColor="text1" w:themeTint="BF"/>
    </w:rPr>
  </w:style>
  <w:style w:type="paragraph" w:styleId="ListParagraph">
    <w:name w:val="List Paragraph"/>
    <w:basedOn w:val="Normal"/>
    <w:uiPriority w:val="34"/>
    <w:qFormat/>
    <w:rsid w:val="00291062"/>
    <w:pPr>
      <w:ind w:left="720"/>
      <w:contextualSpacing/>
    </w:pPr>
  </w:style>
  <w:style w:type="character" w:styleId="IntenseEmphasis">
    <w:name w:val="Intense Emphasis"/>
    <w:basedOn w:val="DefaultParagraphFont"/>
    <w:uiPriority w:val="21"/>
    <w:qFormat/>
    <w:rsid w:val="00291062"/>
    <w:rPr>
      <w:i/>
      <w:iCs/>
      <w:color w:val="2F5496" w:themeColor="accent1" w:themeShade="BF"/>
    </w:rPr>
  </w:style>
  <w:style w:type="paragraph" w:styleId="IntenseQuote">
    <w:name w:val="Intense Quote"/>
    <w:basedOn w:val="Normal"/>
    <w:next w:val="Normal"/>
    <w:link w:val="IntenseQuoteChar"/>
    <w:uiPriority w:val="30"/>
    <w:qFormat/>
    <w:rsid w:val="00291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1062"/>
    <w:rPr>
      <w:i/>
      <w:iCs/>
      <w:color w:val="2F5496" w:themeColor="accent1" w:themeShade="BF"/>
    </w:rPr>
  </w:style>
  <w:style w:type="character" w:styleId="IntenseReference">
    <w:name w:val="Intense Reference"/>
    <w:basedOn w:val="DefaultParagraphFont"/>
    <w:uiPriority w:val="32"/>
    <w:qFormat/>
    <w:rsid w:val="00291062"/>
    <w:rPr>
      <w:b/>
      <w:bCs/>
      <w:smallCaps/>
      <w:color w:val="2F5496" w:themeColor="accent1" w:themeShade="BF"/>
      <w:spacing w:val="5"/>
    </w:rPr>
  </w:style>
  <w:style w:type="paragraph" w:styleId="NormalWeb">
    <w:name w:val="Normal (Web)"/>
    <w:basedOn w:val="Normal"/>
    <w:uiPriority w:val="99"/>
    <w:semiHidden/>
    <w:unhideWhenUsed/>
    <w:rsid w:val="0029106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291062"/>
    <w:rPr>
      <w:i/>
      <w:iCs/>
    </w:rPr>
  </w:style>
  <w:style w:type="character" w:styleId="Hyperlink">
    <w:name w:val="Hyperlink"/>
    <w:basedOn w:val="DefaultParagraphFont"/>
    <w:uiPriority w:val="99"/>
    <w:semiHidden/>
    <w:unhideWhenUsed/>
    <w:rsid w:val="00291062"/>
    <w:rPr>
      <w:color w:val="0000FF"/>
      <w:u w:val="single"/>
    </w:rPr>
  </w:style>
  <w:style w:type="character" w:styleId="Strong">
    <w:name w:val="Strong"/>
    <w:basedOn w:val="DefaultParagraphFont"/>
    <w:uiPriority w:val="22"/>
    <w:qFormat/>
    <w:rsid w:val="00291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50428">
      <w:bodyDiv w:val="1"/>
      <w:marLeft w:val="0"/>
      <w:marRight w:val="0"/>
      <w:marTop w:val="0"/>
      <w:marBottom w:val="0"/>
      <w:divBdr>
        <w:top w:val="none" w:sz="0" w:space="0" w:color="auto"/>
        <w:left w:val="none" w:sz="0" w:space="0" w:color="auto"/>
        <w:bottom w:val="none" w:sz="0" w:space="0" w:color="auto"/>
        <w:right w:val="none" w:sz="0" w:space="0" w:color="auto"/>
      </w:divBdr>
      <w:divsChild>
        <w:div w:id="1973169218">
          <w:marLeft w:val="0"/>
          <w:marRight w:val="0"/>
          <w:marTop w:val="0"/>
          <w:marBottom w:val="0"/>
          <w:divBdr>
            <w:top w:val="none" w:sz="0" w:space="0" w:color="auto"/>
            <w:left w:val="none" w:sz="0" w:space="0" w:color="auto"/>
            <w:bottom w:val="none" w:sz="0" w:space="0" w:color="auto"/>
            <w:right w:val="none" w:sz="0" w:space="0" w:color="auto"/>
          </w:divBdr>
        </w:div>
        <w:div w:id="2119837745">
          <w:marLeft w:val="0"/>
          <w:marRight w:val="0"/>
          <w:marTop w:val="0"/>
          <w:marBottom w:val="0"/>
          <w:divBdr>
            <w:top w:val="none" w:sz="0" w:space="0" w:color="auto"/>
            <w:left w:val="none" w:sz="0" w:space="0" w:color="auto"/>
            <w:bottom w:val="none" w:sz="0" w:space="0" w:color="auto"/>
            <w:right w:val="none" w:sz="0" w:space="0" w:color="auto"/>
          </w:divBdr>
          <w:divsChild>
            <w:div w:id="985207189">
              <w:marLeft w:val="0"/>
              <w:marRight w:val="0"/>
              <w:marTop w:val="0"/>
              <w:marBottom w:val="0"/>
              <w:divBdr>
                <w:top w:val="none" w:sz="0" w:space="0" w:color="auto"/>
                <w:left w:val="none" w:sz="0" w:space="0" w:color="auto"/>
                <w:bottom w:val="none" w:sz="0" w:space="0" w:color="auto"/>
                <w:right w:val="none" w:sz="0" w:space="0" w:color="auto"/>
              </w:divBdr>
              <w:divsChild>
                <w:div w:id="1967812837">
                  <w:marLeft w:val="0"/>
                  <w:marRight w:val="0"/>
                  <w:marTop w:val="0"/>
                  <w:marBottom w:val="0"/>
                  <w:divBdr>
                    <w:top w:val="none" w:sz="0" w:space="0" w:color="auto"/>
                    <w:left w:val="none" w:sz="0" w:space="0" w:color="auto"/>
                    <w:bottom w:val="none" w:sz="0" w:space="0" w:color="auto"/>
                    <w:right w:val="none" w:sz="0" w:space="0" w:color="auto"/>
                  </w:divBdr>
                  <w:divsChild>
                    <w:div w:id="340664452">
                      <w:marLeft w:val="0"/>
                      <w:marRight w:val="0"/>
                      <w:marTop w:val="0"/>
                      <w:marBottom w:val="0"/>
                      <w:divBdr>
                        <w:top w:val="none" w:sz="0" w:space="0" w:color="auto"/>
                        <w:left w:val="none" w:sz="0" w:space="0" w:color="auto"/>
                        <w:bottom w:val="none" w:sz="0" w:space="0" w:color="auto"/>
                        <w:right w:val="none" w:sz="0" w:space="0" w:color="auto"/>
                      </w:divBdr>
                      <w:divsChild>
                        <w:div w:id="892352433">
                          <w:marLeft w:val="0"/>
                          <w:marRight w:val="0"/>
                          <w:marTop w:val="0"/>
                          <w:marBottom w:val="0"/>
                          <w:divBdr>
                            <w:top w:val="none" w:sz="0" w:space="0" w:color="auto"/>
                            <w:left w:val="none" w:sz="0" w:space="0" w:color="auto"/>
                            <w:bottom w:val="none" w:sz="0" w:space="0" w:color="auto"/>
                            <w:right w:val="none" w:sz="0" w:space="0" w:color="auto"/>
                          </w:divBdr>
                          <w:divsChild>
                            <w:div w:id="19946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438884">
          <w:marLeft w:val="0"/>
          <w:marRight w:val="0"/>
          <w:marTop w:val="0"/>
          <w:marBottom w:val="0"/>
          <w:divBdr>
            <w:top w:val="none" w:sz="0" w:space="0" w:color="auto"/>
            <w:left w:val="none" w:sz="0" w:space="0" w:color="auto"/>
            <w:bottom w:val="none" w:sz="0" w:space="0" w:color="auto"/>
            <w:right w:val="none" w:sz="0" w:space="0" w:color="auto"/>
          </w:divBdr>
        </w:div>
        <w:div w:id="139863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document/d/1JoKelI2NE_Nunpwq9Tf6E4ox7XWKrZZdgYNM6S09870/template/pr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xsUJeRBDkoGuwrLMSQ1R2FEnlHnlfNzCkRLKkLTjSWw/cop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2024-05-08T16:46:00Z</dcterms:created>
  <dcterms:modified xsi:type="dcterms:W3CDTF">2024-05-08T16:46:00Z</dcterms:modified>
</cp:coreProperties>
</file>