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ECA4D" w14:textId="77777777" w:rsidR="00E302F6" w:rsidRDefault="00E302F6" w:rsidP="00E302F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E302F6">
        <w:rPr>
          <w:rFonts w:ascii="Arial" w:eastAsia="Times New Roman" w:hAnsi="Arial" w:cs="Arial"/>
          <w:b/>
          <w:bCs/>
          <w:color w:val="1F1F1F"/>
          <w:kern w:val="36"/>
          <w:sz w:val="48"/>
          <w:szCs w:val="48"/>
          <w:lang w:eastAsia="en-IN"/>
          <w14:ligatures w14:val="none"/>
        </w:rPr>
        <w:t xml:space="preserve">Manage common threats, risks, and </w:t>
      </w:r>
      <w:proofErr w:type="gramStart"/>
      <w:r w:rsidRPr="00E302F6">
        <w:rPr>
          <w:rFonts w:ascii="Arial" w:eastAsia="Times New Roman" w:hAnsi="Arial" w:cs="Arial"/>
          <w:b/>
          <w:bCs/>
          <w:color w:val="1F1F1F"/>
          <w:kern w:val="36"/>
          <w:sz w:val="48"/>
          <w:szCs w:val="48"/>
          <w:lang w:eastAsia="en-IN"/>
          <w14:ligatures w14:val="none"/>
        </w:rPr>
        <w:t>vulnerabilities</w:t>
      </w:r>
      <w:proofErr w:type="gramEnd"/>
    </w:p>
    <w:p w14:paraId="03F55766" w14:textId="77777777" w:rsidR="00E302F6" w:rsidRPr="00E302F6" w:rsidRDefault="00E302F6" w:rsidP="00E302F6">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723CBBB"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Previously, you learned that security involves protecting organizations and people from threats, risks, and vulnerabilities. Understanding the current threat landscapes gives organizations the ability to create policies and processes designed to help prevent and mitigate these types of security issues. In this reading, you will further explore how to manage risk and some common threat actor tactics and techniques, so you are better prepared to protect organizations and the people they serve when you enter the cybersecurity field. </w:t>
      </w:r>
    </w:p>
    <w:p w14:paraId="634BA404" w14:textId="77777777" w:rsidR="00E302F6" w:rsidRPr="00E302F6" w:rsidRDefault="00E302F6" w:rsidP="00E302F6">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E302F6">
        <w:rPr>
          <w:rFonts w:ascii="Arial" w:eastAsia="Times New Roman" w:hAnsi="Arial" w:cs="Arial"/>
          <w:b/>
          <w:bCs/>
          <w:color w:val="1F1F1F"/>
          <w:kern w:val="0"/>
          <w:sz w:val="36"/>
          <w:szCs w:val="36"/>
          <w:lang w:eastAsia="en-IN"/>
          <w14:ligatures w14:val="none"/>
        </w:rPr>
        <w:t>Risk management</w:t>
      </w:r>
    </w:p>
    <w:p w14:paraId="67E01A8C"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A primary goal of organizations is to protect assets. An</w:t>
      </w:r>
      <w:r w:rsidRPr="00E302F6">
        <w:rPr>
          <w:rFonts w:ascii="unset" w:eastAsia="Times New Roman" w:hAnsi="unset" w:cs="Arial"/>
          <w:b/>
          <w:bCs/>
          <w:color w:val="1F1F1F"/>
          <w:kern w:val="0"/>
          <w:sz w:val="21"/>
          <w:szCs w:val="21"/>
          <w:lang w:eastAsia="en-IN"/>
          <w14:ligatures w14:val="none"/>
        </w:rPr>
        <w:t xml:space="preserve"> asset </w:t>
      </w:r>
      <w:r w:rsidRPr="00E302F6">
        <w:rPr>
          <w:rFonts w:ascii="Arial" w:eastAsia="Times New Roman" w:hAnsi="Arial" w:cs="Arial"/>
          <w:color w:val="1F1F1F"/>
          <w:kern w:val="0"/>
          <w:sz w:val="21"/>
          <w:szCs w:val="21"/>
          <w:lang w:eastAsia="en-IN"/>
          <w14:ligatures w14:val="none"/>
        </w:rPr>
        <w:t>is an item perceived as having value to an organization. Assets can be digital or physical. Examples of digital assets include the personal information of employees, clients, or vendors, such as: </w:t>
      </w:r>
    </w:p>
    <w:p w14:paraId="1B6758AF" w14:textId="77777777" w:rsidR="00E302F6" w:rsidRPr="00E302F6" w:rsidRDefault="00E302F6" w:rsidP="00E302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Social Security Numbers (SSNs), or unique national identification numbers assigned to </w:t>
      </w:r>
      <w:proofErr w:type="gramStart"/>
      <w:r w:rsidRPr="00E302F6">
        <w:rPr>
          <w:rFonts w:ascii="Arial" w:eastAsia="Times New Roman" w:hAnsi="Arial" w:cs="Arial"/>
          <w:color w:val="1F1F1F"/>
          <w:kern w:val="0"/>
          <w:sz w:val="21"/>
          <w:szCs w:val="21"/>
          <w:lang w:eastAsia="en-IN"/>
          <w14:ligatures w14:val="none"/>
        </w:rPr>
        <w:t>individuals</w:t>
      </w:r>
      <w:proofErr w:type="gramEnd"/>
      <w:r w:rsidRPr="00E302F6">
        <w:rPr>
          <w:rFonts w:ascii="Arial" w:eastAsia="Times New Roman" w:hAnsi="Arial" w:cs="Arial"/>
          <w:color w:val="1F1F1F"/>
          <w:kern w:val="0"/>
          <w:sz w:val="21"/>
          <w:szCs w:val="21"/>
          <w:lang w:eastAsia="en-IN"/>
          <w14:ligatures w14:val="none"/>
        </w:rPr>
        <w:t> </w:t>
      </w:r>
    </w:p>
    <w:p w14:paraId="66C1F3A9" w14:textId="77777777" w:rsidR="00E302F6" w:rsidRPr="00E302F6" w:rsidRDefault="00E302F6" w:rsidP="00E302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Dates of birth</w:t>
      </w:r>
    </w:p>
    <w:p w14:paraId="39AD7C2D" w14:textId="77777777" w:rsidR="00E302F6" w:rsidRPr="00E302F6" w:rsidRDefault="00E302F6" w:rsidP="00E302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Bank account numbers</w:t>
      </w:r>
    </w:p>
    <w:p w14:paraId="4F81A5C2" w14:textId="77777777" w:rsidR="00E302F6" w:rsidRPr="00E302F6" w:rsidRDefault="00E302F6" w:rsidP="00E302F6">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Mailing addresses</w:t>
      </w:r>
    </w:p>
    <w:p w14:paraId="3BC0F465"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Examples of physical assets include:</w:t>
      </w:r>
    </w:p>
    <w:p w14:paraId="746C9643" w14:textId="77777777" w:rsidR="00E302F6" w:rsidRPr="00E302F6" w:rsidRDefault="00E302F6" w:rsidP="00E302F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Payment kiosks</w:t>
      </w:r>
    </w:p>
    <w:p w14:paraId="04CD84CD" w14:textId="77777777" w:rsidR="00E302F6" w:rsidRPr="00E302F6" w:rsidRDefault="00E302F6" w:rsidP="00E302F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Servers</w:t>
      </w:r>
    </w:p>
    <w:p w14:paraId="5B6C54B5" w14:textId="77777777" w:rsidR="00E302F6" w:rsidRPr="00E302F6" w:rsidRDefault="00E302F6" w:rsidP="00E302F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Desktop computers</w:t>
      </w:r>
    </w:p>
    <w:p w14:paraId="65FA9259" w14:textId="77777777" w:rsidR="00E302F6" w:rsidRPr="00E302F6" w:rsidRDefault="00E302F6" w:rsidP="00E302F6">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Office spaces</w:t>
      </w:r>
    </w:p>
    <w:p w14:paraId="58CD3E11"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Some common strategies used to manage risks include:</w:t>
      </w:r>
    </w:p>
    <w:p w14:paraId="54D2F4EE" w14:textId="77777777" w:rsidR="00E302F6" w:rsidRPr="00E302F6" w:rsidRDefault="00E302F6" w:rsidP="00E302F6">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Acceptance</w:t>
      </w:r>
      <w:r w:rsidRPr="00E302F6">
        <w:rPr>
          <w:rFonts w:ascii="Arial" w:eastAsia="Times New Roman" w:hAnsi="Arial" w:cs="Arial"/>
          <w:color w:val="1F1F1F"/>
          <w:kern w:val="0"/>
          <w:sz w:val="21"/>
          <w:szCs w:val="21"/>
          <w:lang w:eastAsia="en-IN"/>
          <w14:ligatures w14:val="none"/>
        </w:rPr>
        <w:t>: Accepting a risk to avoid disrupting business continuity</w:t>
      </w:r>
    </w:p>
    <w:p w14:paraId="3C0B37BC" w14:textId="77777777" w:rsidR="00E302F6" w:rsidRPr="00E302F6" w:rsidRDefault="00E302F6" w:rsidP="00E302F6">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Avoidance</w:t>
      </w:r>
      <w:r w:rsidRPr="00E302F6">
        <w:rPr>
          <w:rFonts w:ascii="Arial" w:eastAsia="Times New Roman" w:hAnsi="Arial" w:cs="Arial"/>
          <w:color w:val="1F1F1F"/>
          <w:kern w:val="0"/>
          <w:sz w:val="21"/>
          <w:szCs w:val="21"/>
          <w:lang w:eastAsia="en-IN"/>
          <w14:ligatures w14:val="none"/>
        </w:rPr>
        <w:t>: Creating a plan to avoid the risk altogether</w:t>
      </w:r>
    </w:p>
    <w:p w14:paraId="15660902" w14:textId="77777777" w:rsidR="00E302F6" w:rsidRPr="00E302F6" w:rsidRDefault="00E302F6" w:rsidP="00E302F6">
      <w:pPr>
        <w:numPr>
          <w:ilvl w:val="0"/>
          <w:numId w:val="3"/>
        </w:numPr>
        <w:shd w:val="clear" w:color="auto" w:fill="FFFFFF"/>
        <w:spacing w:after="0"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Transference</w:t>
      </w:r>
      <w:r w:rsidRPr="00E302F6">
        <w:rPr>
          <w:rFonts w:ascii="Arial" w:eastAsia="Times New Roman" w:hAnsi="Arial" w:cs="Arial"/>
          <w:color w:val="1F1F1F"/>
          <w:kern w:val="0"/>
          <w:sz w:val="21"/>
          <w:szCs w:val="21"/>
          <w:lang w:eastAsia="en-IN"/>
          <w14:ligatures w14:val="none"/>
        </w:rPr>
        <w:t>: Transferring risk to a third party to manage</w:t>
      </w:r>
    </w:p>
    <w:p w14:paraId="06743FD0" w14:textId="77777777" w:rsidR="00E302F6" w:rsidRPr="00E302F6" w:rsidRDefault="00E302F6" w:rsidP="00E302F6">
      <w:pPr>
        <w:numPr>
          <w:ilvl w:val="0"/>
          <w:numId w:val="3"/>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Mitigation</w:t>
      </w:r>
      <w:r w:rsidRPr="00E302F6">
        <w:rPr>
          <w:rFonts w:ascii="Arial" w:eastAsia="Times New Roman" w:hAnsi="Arial" w:cs="Arial"/>
          <w:color w:val="1F1F1F"/>
          <w:kern w:val="0"/>
          <w:sz w:val="21"/>
          <w:szCs w:val="21"/>
          <w:lang w:eastAsia="en-IN"/>
          <w14:ligatures w14:val="none"/>
        </w:rPr>
        <w:t>: Lessening the impact of a known risk</w:t>
      </w:r>
    </w:p>
    <w:p w14:paraId="34C0B6E0"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Additionally, organizations implement risk management processes based on widely accepted frameworks to help protect digital and physical assets from various threats, risks, and vulnerabilities. Examples of frameworks commonly used in the cybersecurity industry include the National Institute of Standards and Technology Risk Management Framework (</w:t>
      </w:r>
      <w:hyperlink r:id="rId5" w:tgtFrame="_blank" w:history="1">
        <w:r w:rsidRPr="00E302F6">
          <w:rPr>
            <w:rFonts w:ascii="Arial" w:eastAsia="Times New Roman" w:hAnsi="Arial" w:cs="Arial"/>
            <w:color w:val="0000FF"/>
            <w:kern w:val="0"/>
            <w:sz w:val="21"/>
            <w:szCs w:val="21"/>
            <w:u w:val="single"/>
            <w:lang w:eastAsia="en-IN"/>
            <w14:ligatures w14:val="none"/>
          </w:rPr>
          <w:t>NIST RMF</w:t>
        </w:r>
      </w:hyperlink>
      <w:r w:rsidRPr="00E302F6">
        <w:rPr>
          <w:rFonts w:ascii="Arial" w:eastAsia="Times New Roman" w:hAnsi="Arial" w:cs="Arial"/>
          <w:color w:val="1F1F1F"/>
          <w:kern w:val="0"/>
          <w:sz w:val="21"/>
          <w:szCs w:val="21"/>
          <w:lang w:eastAsia="en-IN"/>
          <w14:ligatures w14:val="none"/>
        </w:rPr>
        <w:t>) and Health Information Trust Alliance (</w:t>
      </w:r>
      <w:hyperlink r:id="rId6" w:tgtFrame="_blank" w:history="1">
        <w:r w:rsidRPr="00E302F6">
          <w:rPr>
            <w:rFonts w:ascii="Arial" w:eastAsia="Times New Roman" w:hAnsi="Arial" w:cs="Arial"/>
            <w:color w:val="0000FF"/>
            <w:kern w:val="0"/>
            <w:sz w:val="21"/>
            <w:szCs w:val="21"/>
            <w:u w:val="single"/>
            <w:lang w:eastAsia="en-IN"/>
            <w14:ligatures w14:val="none"/>
          </w:rPr>
          <w:t>HITRUST</w:t>
        </w:r>
      </w:hyperlink>
      <w:r w:rsidRPr="00E302F6">
        <w:rPr>
          <w:rFonts w:ascii="Arial" w:eastAsia="Times New Roman" w:hAnsi="Arial" w:cs="Arial"/>
          <w:color w:val="1F1F1F"/>
          <w:kern w:val="0"/>
          <w:sz w:val="21"/>
          <w:szCs w:val="21"/>
          <w:lang w:eastAsia="en-IN"/>
          <w14:ligatures w14:val="none"/>
        </w:rPr>
        <w:t>).</w:t>
      </w:r>
    </w:p>
    <w:p w14:paraId="60347E93"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Following are some common types of threats, risks, and vulnerabilities you’ll help organizations manage as a security professional.</w:t>
      </w:r>
    </w:p>
    <w:p w14:paraId="3188237D" w14:textId="77777777" w:rsidR="00574BE5" w:rsidRDefault="00574BE5"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24B92F58" w14:textId="77777777" w:rsidR="00574BE5" w:rsidRDefault="00574BE5"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58E8A704" w14:textId="4EC633AC" w:rsidR="00E302F6" w:rsidRPr="00E302F6" w:rsidRDefault="00E302F6"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302F6">
        <w:rPr>
          <w:rFonts w:ascii="Arial" w:eastAsia="Times New Roman" w:hAnsi="Arial" w:cs="Arial"/>
          <w:b/>
          <w:bCs/>
          <w:color w:val="1F1F1F"/>
          <w:kern w:val="0"/>
          <w:sz w:val="36"/>
          <w:szCs w:val="36"/>
          <w:lang w:eastAsia="en-IN"/>
          <w14:ligatures w14:val="none"/>
        </w:rPr>
        <w:lastRenderedPageBreak/>
        <w:t>Today’s most common threats, risks, and vulnerabilities</w:t>
      </w:r>
    </w:p>
    <w:p w14:paraId="705C2795" w14:textId="77777777" w:rsidR="00E302F6" w:rsidRPr="00E302F6" w:rsidRDefault="00E302F6" w:rsidP="00E302F6">
      <w:pPr>
        <w:shd w:val="clear" w:color="auto" w:fill="FFFFFF"/>
        <w:spacing w:after="100" w:afterAutospacing="1" w:line="240" w:lineRule="auto"/>
        <w:outlineLvl w:val="2"/>
        <w:rPr>
          <w:rFonts w:ascii="Arial" w:eastAsia="Times New Roman" w:hAnsi="Arial" w:cs="Arial"/>
          <w:b/>
          <w:bCs/>
          <w:color w:val="1F1F1F"/>
          <w:kern w:val="0"/>
          <w:sz w:val="27"/>
          <w:szCs w:val="27"/>
          <w:lang w:eastAsia="en-IN"/>
          <w14:ligatures w14:val="none"/>
        </w:rPr>
      </w:pPr>
      <w:r w:rsidRPr="00E302F6">
        <w:rPr>
          <w:rFonts w:ascii="unset" w:eastAsia="Times New Roman" w:hAnsi="unset" w:cs="Arial"/>
          <w:b/>
          <w:bCs/>
          <w:color w:val="1F1F1F"/>
          <w:kern w:val="0"/>
          <w:sz w:val="27"/>
          <w:szCs w:val="27"/>
          <w:lang w:eastAsia="en-IN"/>
          <w14:ligatures w14:val="none"/>
        </w:rPr>
        <w:t>Threats</w:t>
      </w:r>
    </w:p>
    <w:p w14:paraId="1A6764E2"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A </w:t>
      </w:r>
      <w:r w:rsidRPr="00E302F6">
        <w:rPr>
          <w:rFonts w:ascii="unset" w:eastAsia="Times New Roman" w:hAnsi="unset" w:cs="Arial"/>
          <w:b/>
          <w:bCs/>
          <w:color w:val="1F1F1F"/>
          <w:kern w:val="0"/>
          <w:sz w:val="21"/>
          <w:szCs w:val="21"/>
          <w:lang w:eastAsia="en-IN"/>
          <w14:ligatures w14:val="none"/>
        </w:rPr>
        <w:t>threat</w:t>
      </w:r>
      <w:r w:rsidRPr="00E302F6">
        <w:rPr>
          <w:rFonts w:ascii="Arial" w:eastAsia="Times New Roman" w:hAnsi="Arial" w:cs="Arial"/>
          <w:color w:val="1F1F1F"/>
          <w:kern w:val="0"/>
          <w:sz w:val="21"/>
          <w:szCs w:val="21"/>
          <w:lang w:eastAsia="en-IN"/>
          <w14:ligatures w14:val="none"/>
        </w:rPr>
        <w:t xml:space="preserve"> is any circumstance or event that can negatively impact assets. </w:t>
      </w:r>
      <w:proofErr w:type="gramStart"/>
      <w:r w:rsidRPr="00E302F6">
        <w:rPr>
          <w:rFonts w:ascii="Arial" w:eastAsia="Times New Roman" w:hAnsi="Arial" w:cs="Arial"/>
          <w:color w:val="1F1F1F"/>
          <w:kern w:val="0"/>
          <w:sz w:val="21"/>
          <w:szCs w:val="21"/>
          <w:lang w:eastAsia="en-IN"/>
          <w14:ligatures w14:val="none"/>
        </w:rPr>
        <w:t>As an entry-level security analyst, your job</w:t>
      </w:r>
      <w:proofErr w:type="gramEnd"/>
      <w:r w:rsidRPr="00E302F6">
        <w:rPr>
          <w:rFonts w:ascii="Arial" w:eastAsia="Times New Roman" w:hAnsi="Arial" w:cs="Arial"/>
          <w:color w:val="1F1F1F"/>
          <w:kern w:val="0"/>
          <w:sz w:val="21"/>
          <w:szCs w:val="21"/>
          <w:lang w:eastAsia="en-IN"/>
          <w14:ligatures w14:val="none"/>
        </w:rPr>
        <w:t xml:space="preserve"> is to help defend the organization’s assets from inside and outside threats. Therefore, understanding common types of threats is important to an analyst’s daily work. As a reminder, common threats include:</w:t>
      </w:r>
    </w:p>
    <w:p w14:paraId="0B95FF5B" w14:textId="77777777" w:rsidR="00E302F6" w:rsidRPr="00E302F6" w:rsidRDefault="00E302F6" w:rsidP="00E302F6">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 xml:space="preserve">Insider threats: </w:t>
      </w:r>
      <w:r w:rsidRPr="00E302F6">
        <w:rPr>
          <w:rFonts w:ascii="Arial" w:eastAsia="Times New Roman" w:hAnsi="Arial" w:cs="Arial"/>
          <w:color w:val="1F1F1F"/>
          <w:kern w:val="0"/>
          <w:sz w:val="21"/>
          <w:szCs w:val="21"/>
          <w:lang w:eastAsia="en-IN"/>
          <w14:ligatures w14:val="none"/>
        </w:rPr>
        <w:t>Staff members or vendors</w:t>
      </w:r>
      <w:r w:rsidRPr="00E302F6">
        <w:rPr>
          <w:rFonts w:ascii="unset" w:eastAsia="Times New Roman" w:hAnsi="unset" w:cs="Arial"/>
          <w:b/>
          <w:bCs/>
          <w:color w:val="1F1F1F"/>
          <w:kern w:val="0"/>
          <w:sz w:val="21"/>
          <w:szCs w:val="21"/>
          <w:lang w:eastAsia="en-IN"/>
          <w14:ligatures w14:val="none"/>
        </w:rPr>
        <w:t xml:space="preserve"> </w:t>
      </w:r>
      <w:r w:rsidRPr="00E302F6">
        <w:rPr>
          <w:rFonts w:ascii="Arial" w:eastAsia="Times New Roman" w:hAnsi="Arial" w:cs="Arial"/>
          <w:color w:val="1F1F1F"/>
          <w:kern w:val="0"/>
          <w:sz w:val="21"/>
          <w:szCs w:val="21"/>
          <w:lang w:eastAsia="en-IN"/>
          <w14:ligatures w14:val="none"/>
        </w:rPr>
        <w:t>abuse their authorized access to obtain data that may harm an organization.</w:t>
      </w:r>
    </w:p>
    <w:p w14:paraId="147203F4" w14:textId="77777777" w:rsidR="00E302F6" w:rsidRPr="00E302F6" w:rsidRDefault="00E302F6" w:rsidP="00E302F6">
      <w:pPr>
        <w:numPr>
          <w:ilvl w:val="0"/>
          <w:numId w:val="4"/>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 xml:space="preserve">Advanced persistent threats (APTs): </w:t>
      </w:r>
      <w:r w:rsidRPr="00E302F6">
        <w:rPr>
          <w:rFonts w:ascii="Arial" w:eastAsia="Times New Roman" w:hAnsi="Arial" w:cs="Arial"/>
          <w:color w:val="1F1F1F"/>
          <w:kern w:val="0"/>
          <w:sz w:val="21"/>
          <w:szCs w:val="21"/>
          <w:lang w:eastAsia="en-IN"/>
          <w14:ligatures w14:val="none"/>
        </w:rPr>
        <w:t>A threat actor maintains unauthorized access to a system for an extended period of time.</w:t>
      </w:r>
    </w:p>
    <w:p w14:paraId="750E5C76" w14:textId="77777777" w:rsidR="00E302F6" w:rsidRPr="00E302F6" w:rsidRDefault="00E302F6" w:rsidP="00E302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E302F6">
        <w:rPr>
          <w:rFonts w:ascii="unset" w:eastAsia="Times New Roman" w:hAnsi="unset" w:cs="Arial"/>
          <w:b/>
          <w:bCs/>
          <w:color w:val="1F1F1F"/>
          <w:kern w:val="0"/>
          <w:sz w:val="27"/>
          <w:szCs w:val="27"/>
          <w:lang w:eastAsia="en-IN"/>
          <w14:ligatures w14:val="none"/>
        </w:rPr>
        <w:t>Risks</w:t>
      </w:r>
    </w:p>
    <w:p w14:paraId="42FE1D3E"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A </w:t>
      </w:r>
      <w:r w:rsidRPr="00E302F6">
        <w:rPr>
          <w:rFonts w:ascii="unset" w:eastAsia="Times New Roman" w:hAnsi="unset" w:cs="Arial"/>
          <w:b/>
          <w:bCs/>
          <w:color w:val="1F1F1F"/>
          <w:kern w:val="0"/>
          <w:sz w:val="21"/>
          <w:szCs w:val="21"/>
          <w:lang w:eastAsia="en-IN"/>
          <w14:ligatures w14:val="none"/>
        </w:rPr>
        <w:t>risk</w:t>
      </w:r>
      <w:r w:rsidRPr="00E302F6">
        <w:rPr>
          <w:rFonts w:ascii="Arial" w:eastAsia="Times New Roman" w:hAnsi="Arial" w:cs="Arial"/>
          <w:color w:val="1F1F1F"/>
          <w:kern w:val="0"/>
          <w:sz w:val="21"/>
          <w:szCs w:val="21"/>
          <w:lang w:eastAsia="en-IN"/>
          <w14:ligatures w14:val="none"/>
        </w:rPr>
        <w:t xml:space="preserve"> is anything that can impact the confidentiality, integrity, or availability of an asset. A basic formula for determining the level of risk is that risk equals the likelihood of a threat. One way to think about this is that a risk is being late to </w:t>
      </w:r>
      <w:proofErr w:type="gramStart"/>
      <w:r w:rsidRPr="00E302F6">
        <w:rPr>
          <w:rFonts w:ascii="Arial" w:eastAsia="Times New Roman" w:hAnsi="Arial" w:cs="Arial"/>
          <w:color w:val="1F1F1F"/>
          <w:kern w:val="0"/>
          <w:sz w:val="21"/>
          <w:szCs w:val="21"/>
          <w:lang w:eastAsia="en-IN"/>
          <w14:ligatures w14:val="none"/>
        </w:rPr>
        <w:t>work</w:t>
      </w:r>
      <w:proofErr w:type="gramEnd"/>
      <w:r w:rsidRPr="00E302F6">
        <w:rPr>
          <w:rFonts w:ascii="Arial" w:eastAsia="Times New Roman" w:hAnsi="Arial" w:cs="Arial"/>
          <w:color w:val="1F1F1F"/>
          <w:kern w:val="0"/>
          <w:sz w:val="21"/>
          <w:szCs w:val="21"/>
          <w:lang w:eastAsia="en-IN"/>
          <w14:ligatures w14:val="none"/>
        </w:rPr>
        <w:t xml:space="preserve"> and threats are traffic, an accident, a flat tire, etc. </w:t>
      </w:r>
    </w:p>
    <w:p w14:paraId="29B4AF76"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There are different factors that can affect the likelihood of a risk to an organization’s assets, including:</w:t>
      </w:r>
    </w:p>
    <w:p w14:paraId="13BC16D7" w14:textId="77777777" w:rsidR="00E302F6" w:rsidRPr="00E302F6" w:rsidRDefault="00E302F6" w:rsidP="00E302F6">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 xml:space="preserve">External risk: </w:t>
      </w:r>
      <w:r w:rsidRPr="00E302F6">
        <w:rPr>
          <w:rFonts w:ascii="Arial" w:eastAsia="Times New Roman" w:hAnsi="Arial" w:cs="Arial"/>
          <w:color w:val="1F1F1F"/>
          <w:kern w:val="0"/>
          <w:sz w:val="21"/>
          <w:szCs w:val="21"/>
          <w:lang w:eastAsia="en-IN"/>
          <w14:ligatures w14:val="none"/>
        </w:rPr>
        <w:t xml:space="preserve">Anything outside the organization that has the potential to harm organizational assets, such as threat actors attempting to gain access to private </w:t>
      </w:r>
      <w:proofErr w:type="gramStart"/>
      <w:r w:rsidRPr="00E302F6">
        <w:rPr>
          <w:rFonts w:ascii="Arial" w:eastAsia="Times New Roman" w:hAnsi="Arial" w:cs="Arial"/>
          <w:color w:val="1F1F1F"/>
          <w:kern w:val="0"/>
          <w:sz w:val="21"/>
          <w:szCs w:val="21"/>
          <w:lang w:eastAsia="en-IN"/>
          <w14:ligatures w14:val="none"/>
        </w:rPr>
        <w:t>information</w:t>
      </w:r>
      <w:proofErr w:type="gramEnd"/>
    </w:p>
    <w:p w14:paraId="31C4E8D5" w14:textId="77777777" w:rsidR="00E302F6" w:rsidRPr="00E302F6" w:rsidRDefault="00E302F6" w:rsidP="00E302F6">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Internal risk:</w:t>
      </w:r>
      <w:r w:rsidRPr="00E302F6">
        <w:rPr>
          <w:rFonts w:ascii="Arial" w:eastAsia="Times New Roman" w:hAnsi="Arial" w:cs="Arial"/>
          <w:color w:val="1F1F1F"/>
          <w:kern w:val="0"/>
          <w:sz w:val="21"/>
          <w:szCs w:val="21"/>
          <w:lang w:eastAsia="en-IN"/>
          <w14:ligatures w14:val="none"/>
        </w:rPr>
        <w:t xml:space="preserve"> A current or former employee, vendor, or trusted partner who poses a security </w:t>
      </w:r>
      <w:proofErr w:type="gramStart"/>
      <w:r w:rsidRPr="00E302F6">
        <w:rPr>
          <w:rFonts w:ascii="Arial" w:eastAsia="Times New Roman" w:hAnsi="Arial" w:cs="Arial"/>
          <w:color w:val="1F1F1F"/>
          <w:kern w:val="0"/>
          <w:sz w:val="21"/>
          <w:szCs w:val="21"/>
          <w:lang w:eastAsia="en-IN"/>
          <w14:ligatures w14:val="none"/>
        </w:rPr>
        <w:t>risk</w:t>
      </w:r>
      <w:proofErr w:type="gramEnd"/>
    </w:p>
    <w:p w14:paraId="6A250C17" w14:textId="77777777" w:rsidR="00E302F6" w:rsidRPr="00E302F6" w:rsidRDefault="00E302F6" w:rsidP="00E302F6">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Legacy systems:</w:t>
      </w:r>
      <w:r w:rsidRPr="00E302F6">
        <w:rPr>
          <w:rFonts w:ascii="Arial" w:eastAsia="Times New Roman" w:hAnsi="Arial" w:cs="Arial"/>
          <w:color w:val="1F1F1F"/>
          <w:kern w:val="0"/>
          <w:sz w:val="21"/>
          <w:szCs w:val="21"/>
          <w:lang w:eastAsia="en-IN"/>
          <w14:ligatures w14:val="none"/>
        </w:rPr>
        <w:t xml:space="preserve"> Old systems that might not be accounted for or updated, but can still impact assets, such as workstations or old mainframe systems. For example, an organization might have an old vending machine that takes credit card payments or a workstation that is still connected to the legacy accounting system.</w:t>
      </w:r>
    </w:p>
    <w:p w14:paraId="2A4DD0F5" w14:textId="77777777" w:rsidR="00E302F6" w:rsidRPr="00E302F6" w:rsidRDefault="00E302F6" w:rsidP="00E302F6">
      <w:pPr>
        <w:numPr>
          <w:ilvl w:val="0"/>
          <w:numId w:val="5"/>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Multiparty risk:</w:t>
      </w:r>
      <w:r w:rsidRPr="00E302F6">
        <w:rPr>
          <w:rFonts w:ascii="Arial" w:eastAsia="Times New Roman" w:hAnsi="Arial" w:cs="Arial"/>
          <w:color w:val="1F1F1F"/>
          <w:kern w:val="0"/>
          <w:sz w:val="21"/>
          <w:szCs w:val="21"/>
          <w:lang w:eastAsia="en-IN"/>
          <w14:ligatures w14:val="none"/>
        </w:rPr>
        <w:t xml:space="preserve"> Outsourcing work to third-party vendors can give them access to intellectual property, such as trade secrets, software designs, and inventions.</w:t>
      </w:r>
    </w:p>
    <w:p w14:paraId="0656117D" w14:textId="77777777" w:rsidR="00E302F6" w:rsidRPr="00E302F6" w:rsidRDefault="00E302F6" w:rsidP="00E302F6">
      <w:pPr>
        <w:numPr>
          <w:ilvl w:val="0"/>
          <w:numId w:val="5"/>
        </w:numPr>
        <w:shd w:val="clear" w:color="auto" w:fill="FFFFFF"/>
        <w:spacing w:after="0"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Software compliance/licensing:</w:t>
      </w:r>
      <w:r w:rsidRPr="00E302F6">
        <w:rPr>
          <w:rFonts w:ascii="Arial" w:eastAsia="Times New Roman" w:hAnsi="Arial" w:cs="Arial"/>
          <w:color w:val="1F1F1F"/>
          <w:kern w:val="0"/>
          <w:sz w:val="21"/>
          <w:szCs w:val="21"/>
          <w:lang w:eastAsia="en-IN"/>
          <w14:ligatures w14:val="none"/>
        </w:rPr>
        <w:t xml:space="preserve"> Software that is not updated or in compliance, or patches that are not installed in a timely </w:t>
      </w:r>
      <w:proofErr w:type="gramStart"/>
      <w:r w:rsidRPr="00E302F6">
        <w:rPr>
          <w:rFonts w:ascii="Arial" w:eastAsia="Times New Roman" w:hAnsi="Arial" w:cs="Arial"/>
          <w:color w:val="1F1F1F"/>
          <w:kern w:val="0"/>
          <w:sz w:val="21"/>
          <w:szCs w:val="21"/>
          <w:lang w:eastAsia="en-IN"/>
          <w14:ligatures w14:val="none"/>
        </w:rPr>
        <w:t>manner</w:t>
      </w:r>
      <w:proofErr w:type="gramEnd"/>
    </w:p>
    <w:p w14:paraId="2EE98AA7"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There are many resources, such as the NIST, that provide lists of </w:t>
      </w:r>
      <w:hyperlink r:id="rId7" w:tgtFrame="_blank" w:history="1">
        <w:r w:rsidRPr="00E302F6">
          <w:rPr>
            <w:rFonts w:ascii="Arial" w:eastAsia="Times New Roman" w:hAnsi="Arial" w:cs="Arial"/>
            <w:color w:val="0000FF"/>
            <w:kern w:val="0"/>
            <w:sz w:val="21"/>
            <w:szCs w:val="21"/>
            <w:u w:val="single"/>
            <w:lang w:eastAsia="en-IN"/>
            <w14:ligatures w14:val="none"/>
          </w:rPr>
          <w:t>cybersecurity risks</w:t>
        </w:r>
      </w:hyperlink>
      <w:r w:rsidRPr="00E302F6">
        <w:rPr>
          <w:rFonts w:ascii="Arial" w:eastAsia="Times New Roman" w:hAnsi="Arial" w:cs="Arial"/>
          <w:color w:val="1F1F1F"/>
          <w:kern w:val="0"/>
          <w:sz w:val="21"/>
          <w:szCs w:val="21"/>
          <w:lang w:eastAsia="en-IN"/>
          <w14:ligatures w14:val="none"/>
        </w:rPr>
        <w:t xml:space="preserve">. Additionally, the Open Web Application Security Project (OWASP) publishes a standard awareness document about the </w:t>
      </w:r>
      <w:hyperlink r:id="rId8" w:tgtFrame="_blank" w:history="1">
        <w:r w:rsidRPr="00E302F6">
          <w:rPr>
            <w:rFonts w:ascii="Arial" w:eastAsia="Times New Roman" w:hAnsi="Arial" w:cs="Arial"/>
            <w:color w:val="0000FF"/>
            <w:kern w:val="0"/>
            <w:sz w:val="21"/>
            <w:szCs w:val="21"/>
            <w:u w:val="single"/>
            <w:lang w:eastAsia="en-IN"/>
            <w14:ligatures w14:val="none"/>
          </w:rPr>
          <w:t>top 10 most critical security risks</w:t>
        </w:r>
      </w:hyperlink>
      <w:r w:rsidRPr="00E302F6">
        <w:rPr>
          <w:rFonts w:ascii="Arial" w:eastAsia="Times New Roman" w:hAnsi="Arial" w:cs="Arial"/>
          <w:color w:val="1F1F1F"/>
          <w:kern w:val="0"/>
          <w:sz w:val="21"/>
          <w:szCs w:val="21"/>
          <w:lang w:eastAsia="en-IN"/>
          <w14:ligatures w14:val="none"/>
        </w:rPr>
        <w:t xml:space="preserve"> to web applications, which is updated regularly. </w:t>
      </w:r>
    </w:p>
    <w:p w14:paraId="507902E2"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Note:</w:t>
      </w:r>
      <w:r w:rsidRPr="00E302F6">
        <w:rPr>
          <w:rFonts w:ascii="Arial" w:eastAsia="Times New Roman" w:hAnsi="Arial" w:cs="Arial"/>
          <w:color w:val="1F1F1F"/>
          <w:kern w:val="0"/>
          <w:sz w:val="21"/>
          <w:szCs w:val="21"/>
          <w:lang w:eastAsia="en-IN"/>
          <w14:ligatures w14:val="none"/>
        </w:rPr>
        <w:t xml:space="preserve"> The OWASP’s common attack </w:t>
      </w:r>
      <w:proofErr w:type="gramStart"/>
      <w:r w:rsidRPr="00E302F6">
        <w:rPr>
          <w:rFonts w:ascii="Arial" w:eastAsia="Times New Roman" w:hAnsi="Arial" w:cs="Arial"/>
          <w:color w:val="1F1F1F"/>
          <w:kern w:val="0"/>
          <w:sz w:val="21"/>
          <w:szCs w:val="21"/>
          <w:lang w:eastAsia="en-IN"/>
          <w14:ligatures w14:val="none"/>
        </w:rPr>
        <w:t>types</w:t>
      </w:r>
      <w:proofErr w:type="gramEnd"/>
      <w:r w:rsidRPr="00E302F6">
        <w:rPr>
          <w:rFonts w:ascii="Arial" w:eastAsia="Times New Roman" w:hAnsi="Arial" w:cs="Arial"/>
          <w:color w:val="1F1F1F"/>
          <w:kern w:val="0"/>
          <w:sz w:val="21"/>
          <w:szCs w:val="21"/>
          <w:lang w:eastAsia="en-IN"/>
          <w14:ligatures w14:val="none"/>
        </w:rPr>
        <w:t xml:space="preserve"> list contains three new risks for the years 2017 to 2021: insecure design, software and data integrity failures, and server-side request forgery. This update emphasizes the fact that security is a constantly evolving field. It also demonstrates the importance of staying up to date on current threat actor tactics and techniques, so you can be better prepared to manage these types of risks.</w:t>
      </w:r>
    </w:p>
    <w:p w14:paraId="4D706640" w14:textId="4A289E53" w:rsidR="00E302F6" w:rsidRPr="00E302F6" w:rsidRDefault="00E302F6" w:rsidP="00E302F6">
      <w:pPr>
        <w:shd w:val="clear" w:color="auto" w:fill="FFFFFF"/>
        <w:spacing w:after="0"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noProof/>
          <w:color w:val="1F1F1F"/>
          <w:kern w:val="0"/>
          <w:sz w:val="21"/>
          <w:szCs w:val="21"/>
          <w:lang w:eastAsia="en-IN"/>
          <w14:ligatures w14:val="none"/>
        </w:rPr>
        <w:drawing>
          <wp:inline distT="0" distB="0" distL="0" distR="0" wp14:anchorId="4B23EE6E" wp14:editId="1BAF84E5">
            <wp:extent cx="5731510" cy="2964815"/>
            <wp:effectExtent l="0" t="0" r="0" b="0"/>
            <wp:docPr id="85287147" name="Picture 1" descr="Lists that compare the top 10 most common attack types between 2017 and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s that compare the top 10 most common attack types between 2017 and 20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964815"/>
                    </a:xfrm>
                    <a:prstGeom prst="rect">
                      <a:avLst/>
                    </a:prstGeom>
                    <a:noFill/>
                    <a:ln>
                      <a:noFill/>
                    </a:ln>
                  </pic:spPr>
                </pic:pic>
              </a:graphicData>
            </a:graphic>
          </wp:inline>
        </w:drawing>
      </w:r>
    </w:p>
    <w:p w14:paraId="6C0F9065" w14:textId="77777777" w:rsidR="00E302F6" w:rsidRPr="00E302F6" w:rsidRDefault="00E302F6" w:rsidP="00E302F6">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IN"/>
          <w14:ligatures w14:val="none"/>
        </w:rPr>
      </w:pPr>
      <w:r w:rsidRPr="00E302F6">
        <w:rPr>
          <w:rFonts w:ascii="unset" w:eastAsia="Times New Roman" w:hAnsi="unset" w:cs="Arial"/>
          <w:b/>
          <w:bCs/>
          <w:color w:val="1F1F1F"/>
          <w:kern w:val="0"/>
          <w:sz w:val="27"/>
          <w:szCs w:val="27"/>
          <w:lang w:eastAsia="en-IN"/>
          <w14:ligatures w14:val="none"/>
        </w:rPr>
        <w:t>Vulnerabilities</w:t>
      </w:r>
    </w:p>
    <w:p w14:paraId="2C236928"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A </w:t>
      </w:r>
      <w:r w:rsidRPr="00E302F6">
        <w:rPr>
          <w:rFonts w:ascii="unset" w:eastAsia="Times New Roman" w:hAnsi="unset" w:cs="Arial"/>
          <w:b/>
          <w:bCs/>
          <w:color w:val="1F1F1F"/>
          <w:kern w:val="0"/>
          <w:sz w:val="21"/>
          <w:szCs w:val="21"/>
          <w:lang w:eastAsia="en-IN"/>
          <w14:ligatures w14:val="none"/>
        </w:rPr>
        <w:t>vulnerability</w:t>
      </w:r>
      <w:r w:rsidRPr="00E302F6">
        <w:rPr>
          <w:rFonts w:ascii="Arial" w:eastAsia="Times New Roman" w:hAnsi="Arial" w:cs="Arial"/>
          <w:color w:val="1F1F1F"/>
          <w:kern w:val="0"/>
          <w:sz w:val="21"/>
          <w:szCs w:val="21"/>
          <w:lang w:eastAsia="en-IN"/>
          <w14:ligatures w14:val="none"/>
        </w:rPr>
        <w:t xml:space="preserve"> is a weakness that can be exploited by a threat. Therefore, organizations need to regularly inspect for vulnerabilities within their systems. Some vulnerabilities include:</w:t>
      </w:r>
    </w:p>
    <w:p w14:paraId="6585DDC0" w14:textId="77777777" w:rsidR="00E302F6" w:rsidRPr="00E302F6" w:rsidRDefault="00E302F6" w:rsidP="00E302F6">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E302F6">
        <w:rPr>
          <w:rFonts w:ascii="unset" w:eastAsia="Times New Roman" w:hAnsi="unset" w:cs="Arial"/>
          <w:b/>
          <w:bCs/>
          <w:color w:val="1F1F1F"/>
          <w:kern w:val="0"/>
          <w:sz w:val="21"/>
          <w:szCs w:val="21"/>
          <w:lang w:eastAsia="en-IN"/>
          <w14:ligatures w14:val="none"/>
        </w:rPr>
        <w:t>ProxyLogon</w:t>
      </w:r>
      <w:proofErr w:type="spellEnd"/>
      <w:r w:rsidRPr="00E302F6">
        <w:rPr>
          <w:rFonts w:ascii="unset" w:eastAsia="Times New Roman" w:hAnsi="unset" w:cs="Arial"/>
          <w:b/>
          <w:bCs/>
          <w:color w:val="1F1F1F"/>
          <w:kern w:val="0"/>
          <w:sz w:val="21"/>
          <w:szCs w:val="21"/>
          <w:lang w:eastAsia="en-IN"/>
          <w14:ligatures w14:val="none"/>
        </w:rPr>
        <w:t>:</w:t>
      </w:r>
      <w:r w:rsidRPr="00E302F6">
        <w:rPr>
          <w:rFonts w:ascii="Arial" w:eastAsia="Times New Roman" w:hAnsi="Arial" w:cs="Arial"/>
          <w:color w:val="1F1F1F"/>
          <w:kern w:val="0"/>
          <w:sz w:val="21"/>
          <w:szCs w:val="21"/>
          <w:lang w:eastAsia="en-IN"/>
          <w14:ligatures w14:val="none"/>
        </w:rPr>
        <w:t xml:space="preserve"> A pre-authenticated vulnerability that affects the Microsoft Exchange server. This means a threat actor can complete a user authentication process to deploy malicious code from a remote location.</w:t>
      </w:r>
    </w:p>
    <w:p w14:paraId="5B98EDC2" w14:textId="77777777" w:rsidR="00E302F6" w:rsidRPr="00E302F6" w:rsidRDefault="00E302F6" w:rsidP="00E302F6">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proofErr w:type="spellStart"/>
      <w:r w:rsidRPr="00E302F6">
        <w:rPr>
          <w:rFonts w:ascii="unset" w:eastAsia="Times New Roman" w:hAnsi="unset" w:cs="Arial"/>
          <w:b/>
          <w:bCs/>
          <w:color w:val="1F1F1F"/>
          <w:kern w:val="0"/>
          <w:sz w:val="21"/>
          <w:szCs w:val="21"/>
          <w:lang w:eastAsia="en-IN"/>
          <w14:ligatures w14:val="none"/>
        </w:rPr>
        <w:t>ZeroLogon</w:t>
      </w:r>
      <w:proofErr w:type="spellEnd"/>
      <w:r w:rsidRPr="00E302F6">
        <w:rPr>
          <w:rFonts w:ascii="unset" w:eastAsia="Times New Roman" w:hAnsi="unset" w:cs="Arial"/>
          <w:b/>
          <w:bCs/>
          <w:color w:val="1F1F1F"/>
          <w:kern w:val="0"/>
          <w:sz w:val="21"/>
          <w:szCs w:val="21"/>
          <w:lang w:eastAsia="en-IN"/>
          <w14:ligatures w14:val="none"/>
        </w:rPr>
        <w:t>:</w:t>
      </w:r>
      <w:r w:rsidRPr="00E302F6">
        <w:rPr>
          <w:rFonts w:ascii="Arial" w:eastAsia="Times New Roman" w:hAnsi="Arial" w:cs="Arial"/>
          <w:color w:val="1F1F1F"/>
          <w:kern w:val="0"/>
          <w:sz w:val="21"/>
          <w:szCs w:val="21"/>
          <w:lang w:eastAsia="en-IN"/>
          <w14:ligatures w14:val="none"/>
        </w:rPr>
        <w:t xml:space="preserve"> A vulnerability in Microsoft’s </w:t>
      </w:r>
      <w:proofErr w:type="spellStart"/>
      <w:r w:rsidRPr="00E302F6">
        <w:rPr>
          <w:rFonts w:ascii="Arial" w:eastAsia="Times New Roman" w:hAnsi="Arial" w:cs="Arial"/>
          <w:color w:val="1F1F1F"/>
          <w:kern w:val="0"/>
          <w:sz w:val="21"/>
          <w:szCs w:val="21"/>
          <w:lang w:eastAsia="en-IN"/>
          <w14:ligatures w14:val="none"/>
        </w:rPr>
        <w:t>Netlogon</w:t>
      </w:r>
      <w:proofErr w:type="spellEnd"/>
      <w:r w:rsidRPr="00E302F6">
        <w:rPr>
          <w:rFonts w:ascii="Arial" w:eastAsia="Times New Roman" w:hAnsi="Arial" w:cs="Arial"/>
          <w:color w:val="1F1F1F"/>
          <w:kern w:val="0"/>
          <w:sz w:val="21"/>
          <w:szCs w:val="21"/>
          <w:lang w:eastAsia="en-IN"/>
          <w14:ligatures w14:val="none"/>
        </w:rPr>
        <w:t xml:space="preserve"> authentication protocol. An authentication protocol is a way to verify a person's identity. </w:t>
      </w:r>
      <w:proofErr w:type="spellStart"/>
      <w:r w:rsidRPr="00E302F6">
        <w:rPr>
          <w:rFonts w:ascii="Arial" w:eastAsia="Times New Roman" w:hAnsi="Arial" w:cs="Arial"/>
          <w:color w:val="1F1F1F"/>
          <w:kern w:val="0"/>
          <w:sz w:val="21"/>
          <w:szCs w:val="21"/>
          <w:lang w:eastAsia="en-IN"/>
          <w14:ligatures w14:val="none"/>
        </w:rPr>
        <w:t>Netlogon</w:t>
      </w:r>
      <w:proofErr w:type="spellEnd"/>
      <w:r w:rsidRPr="00E302F6">
        <w:rPr>
          <w:rFonts w:ascii="Arial" w:eastAsia="Times New Roman" w:hAnsi="Arial" w:cs="Arial"/>
          <w:color w:val="1F1F1F"/>
          <w:kern w:val="0"/>
          <w:sz w:val="21"/>
          <w:szCs w:val="21"/>
          <w:lang w:eastAsia="en-IN"/>
          <w14:ligatures w14:val="none"/>
        </w:rPr>
        <w:t xml:space="preserve"> is a service that ensures a user’s identity before allowing access to a website's location.</w:t>
      </w:r>
    </w:p>
    <w:p w14:paraId="14E6119B" w14:textId="77777777" w:rsidR="00E302F6" w:rsidRPr="00E302F6" w:rsidRDefault="00E302F6" w:rsidP="00E302F6">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Log4Shell:</w:t>
      </w:r>
      <w:r w:rsidRPr="00E302F6">
        <w:rPr>
          <w:rFonts w:ascii="Arial" w:eastAsia="Times New Roman" w:hAnsi="Arial" w:cs="Arial"/>
          <w:color w:val="1F1F1F"/>
          <w:kern w:val="0"/>
          <w:sz w:val="21"/>
          <w:szCs w:val="21"/>
          <w:lang w:eastAsia="en-IN"/>
          <w14:ligatures w14:val="none"/>
        </w:rPr>
        <w:t xml:space="preserve"> Allows attackers to run Java code on someone else’s computer or leak sensitive information. It does this by enabling a remote attacker to take control of devices connected to the internet and run malicious code.</w:t>
      </w:r>
    </w:p>
    <w:p w14:paraId="593E30E3" w14:textId="77777777" w:rsidR="00E302F6" w:rsidRPr="00E302F6" w:rsidRDefault="00E302F6" w:rsidP="00E302F6">
      <w:pPr>
        <w:numPr>
          <w:ilvl w:val="0"/>
          <w:numId w:val="6"/>
        </w:num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E302F6">
        <w:rPr>
          <w:rFonts w:ascii="unset" w:eastAsia="Times New Roman" w:hAnsi="unset" w:cs="Arial"/>
          <w:b/>
          <w:bCs/>
          <w:color w:val="1F1F1F"/>
          <w:kern w:val="0"/>
          <w:sz w:val="21"/>
          <w:szCs w:val="21"/>
          <w:lang w:eastAsia="en-IN"/>
          <w14:ligatures w14:val="none"/>
        </w:rPr>
        <w:t>PetitPotam</w:t>
      </w:r>
      <w:proofErr w:type="spellEnd"/>
      <w:r w:rsidRPr="00E302F6">
        <w:rPr>
          <w:rFonts w:ascii="unset" w:eastAsia="Times New Roman" w:hAnsi="unset" w:cs="Arial"/>
          <w:b/>
          <w:bCs/>
          <w:color w:val="1F1F1F"/>
          <w:kern w:val="0"/>
          <w:sz w:val="21"/>
          <w:szCs w:val="21"/>
          <w:lang w:eastAsia="en-IN"/>
          <w14:ligatures w14:val="none"/>
        </w:rPr>
        <w:t>:</w:t>
      </w:r>
      <w:r w:rsidRPr="00E302F6">
        <w:rPr>
          <w:rFonts w:ascii="Arial" w:eastAsia="Times New Roman" w:hAnsi="Arial" w:cs="Arial"/>
          <w:color w:val="1F1F1F"/>
          <w:kern w:val="0"/>
          <w:sz w:val="21"/>
          <w:szCs w:val="21"/>
          <w:lang w:eastAsia="en-IN"/>
          <w14:ligatures w14:val="none"/>
        </w:rPr>
        <w:t xml:space="preserve"> Affects Windows New Technology Local Area Network (LAN) Manager (NTLM). It is a theft technique that allows a LAN-based attacker to initiate an authentication request.</w:t>
      </w:r>
    </w:p>
    <w:p w14:paraId="41E65C8A" w14:textId="77777777" w:rsidR="00E302F6" w:rsidRPr="00E302F6" w:rsidRDefault="00E302F6" w:rsidP="00E302F6">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Security logging and monitoring failures:</w:t>
      </w:r>
      <w:r w:rsidRPr="00E302F6">
        <w:rPr>
          <w:rFonts w:ascii="Arial" w:eastAsia="Times New Roman" w:hAnsi="Arial" w:cs="Arial"/>
          <w:color w:val="1F1F1F"/>
          <w:kern w:val="0"/>
          <w:sz w:val="21"/>
          <w:szCs w:val="21"/>
          <w:lang w:eastAsia="en-IN"/>
          <w14:ligatures w14:val="none"/>
        </w:rPr>
        <w:t xml:space="preserve"> Insufficient logging and monitoring capabilities that result in attackers exploiting vulnerabilities without the organization knowing </w:t>
      </w:r>
      <w:proofErr w:type="gramStart"/>
      <w:r w:rsidRPr="00E302F6">
        <w:rPr>
          <w:rFonts w:ascii="Arial" w:eastAsia="Times New Roman" w:hAnsi="Arial" w:cs="Arial"/>
          <w:color w:val="1F1F1F"/>
          <w:kern w:val="0"/>
          <w:sz w:val="21"/>
          <w:szCs w:val="21"/>
          <w:lang w:eastAsia="en-IN"/>
          <w14:ligatures w14:val="none"/>
        </w:rPr>
        <w:t>it</w:t>
      </w:r>
      <w:proofErr w:type="gramEnd"/>
    </w:p>
    <w:p w14:paraId="3D78FF70" w14:textId="77777777" w:rsidR="00E302F6" w:rsidRPr="00E302F6" w:rsidRDefault="00E302F6" w:rsidP="00E302F6">
      <w:pPr>
        <w:numPr>
          <w:ilvl w:val="0"/>
          <w:numId w:val="6"/>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unset" w:eastAsia="Times New Roman" w:hAnsi="unset" w:cs="Arial"/>
          <w:b/>
          <w:bCs/>
          <w:color w:val="1F1F1F"/>
          <w:kern w:val="0"/>
          <w:sz w:val="21"/>
          <w:szCs w:val="21"/>
          <w:lang w:eastAsia="en-IN"/>
          <w14:ligatures w14:val="none"/>
        </w:rPr>
        <w:t>Server-side request forgery:</w:t>
      </w:r>
      <w:r w:rsidRPr="00E302F6">
        <w:rPr>
          <w:rFonts w:ascii="Arial" w:eastAsia="Times New Roman" w:hAnsi="Arial" w:cs="Arial"/>
          <w:color w:val="1F1F1F"/>
          <w:kern w:val="0"/>
          <w:sz w:val="21"/>
          <w:szCs w:val="21"/>
          <w:lang w:eastAsia="en-IN"/>
          <w14:ligatures w14:val="none"/>
        </w:rPr>
        <w:t xml:space="preserve"> Allows attackers to manipulate a server-side application into accessing and updating backend resources. It can also allow threat actors to steal data.</w:t>
      </w:r>
    </w:p>
    <w:p w14:paraId="65EC3557"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As an entry-level security analyst, you might work in vulnerability management, which is monitoring a system to identify and mitigate vulnerabilities. Although patches and updates may exist, if they are not applied, intrusions can still occur. For this reason, constant monitoring is important. The sooner an organization identifies a vulnerability and addresses it by patching it or updating their systems, the sooner it can be mitigated, reducing the organization’s exposure to the vulnerability. </w:t>
      </w:r>
    </w:p>
    <w:p w14:paraId="31C739A6"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 xml:space="preserve">To learn more about the vulnerabilities explained in this section of the reading, as well as other vulnerabilities, explore the </w:t>
      </w:r>
      <w:hyperlink r:id="rId10" w:tgtFrame="_blank" w:history="1">
        <w:r w:rsidRPr="00E302F6">
          <w:rPr>
            <w:rFonts w:ascii="Arial" w:eastAsia="Times New Roman" w:hAnsi="Arial" w:cs="Arial"/>
            <w:color w:val="0000FF"/>
            <w:kern w:val="0"/>
            <w:sz w:val="21"/>
            <w:szCs w:val="21"/>
            <w:u w:val="single"/>
            <w:lang w:eastAsia="en-IN"/>
            <w14:ligatures w14:val="none"/>
          </w:rPr>
          <w:t>NIST National Vulnerability Database</w:t>
        </w:r>
      </w:hyperlink>
      <w:r w:rsidRPr="00E302F6">
        <w:rPr>
          <w:rFonts w:ascii="Arial" w:eastAsia="Times New Roman" w:hAnsi="Arial" w:cs="Arial"/>
          <w:color w:val="1F1F1F"/>
          <w:kern w:val="0"/>
          <w:sz w:val="21"/>
          <w:szCs w:val="21"/>
          <w:lang w:eastAsia="en-IN"/>
          <w14:ligatures w14:val="none"/>
        </w:rPr>
        <w:t xml:space="preserve"> and </w:t>
      </w:r>
      <w:hyperlink r:id="rId11" w:tgtFrame="_blank" w:history="1">
        <w:r w:rsidRPr="00E302F6">
          <w:rPr>
            <w:rFonts w:ascii="Arial" w:eastAsia="Times New Roman" w:hAnsi="Arial" w:cs="Arial"/>
            <w:color w:val="0000FF"/>
            <w:kern w:val="0"/>
            <w:sz w:val="21"/>
            <w:szCs w:val="21"/>
            <w:u w:val="single"/>
            <w:lang w:eastAsia="en-IN"/>
            <w14:ligatures w14:val="none"/>
          </w:rPr>
          <w:t xml:space="preserve">CISA Known Exploited Vulnerabilities </w:t>
        </w:r>
        <w:proofErr w:type="spellStart"/>
        <w:r w:rsidRPr="00E302F6">
          <w:rPr>
            <w:rFonts w:ascii="Arial" w:eastAsia="Times New Roman" w:hAnsi="Arial" w:cs="Arial"/>
            <w:color w:val="0000FF"/>
            <w:kern w:val="0"/>
            <w:sz w:val="21"/>
            <w:szCs w:val="21"/>
            <w:u w:val="single"/>
            <w:lang w:eastAsia="en-IN"/>
            <w14:ligatures w14:val="none"/>
          </w:rPr>
          <w:t>Catalog</w:t>
        </w:r>
        <w:proofErr w:type="spellEnd"/>
      </w:hyperlink>
      <w:r w:rsidRPr="00E302F6">
        <w:rPr>
          <w:rFonts w:ascii="Arial" w:eastAsia="Times New Roman" w:hAnsi="Arial" w:cs="Arial"/>
          <w:color w:val="1F1F1F"/>
          <w:kern w:val="0"/>
          <w:sz w:val="21"/>
          <w:szCs w:val="21"/>
          <w:lang w:eastAsia="en-IN"/>
          <w14:ligatures w14:val="none"/>
        </w:rPr>
        <w:t>.</w:t>
      </w:r>
    </w:p>
    <w:p w14:paraId="3F14CAA9" w14:textId="77777777" w:rsidR="00E302F6" w:rsidRDefault="00E302F6"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p>
    <w:p w14:paraId="42FB767D" w14:textId="762686F8" w:rsidR="00E302F6" w:rsidRPr="00E302F6" w:rsidRDefault="00E302F6"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302F6">
        <w:rPr>
          <w:rFonts w:ascii="Arial" w:eastAsia="Times New Roman" w:hAnsi="Arial" w:cs="Arial"/>
          <w:b/>
          <w:bCs/>
          <w:color w:val="1F1F1F"/>
          <w:kern w:val="0"/>
          <w:sz w:val="36"/>
          <w:szCs w:val="36"/>
          <w:lang w:eastAsia="en-IN"/>
          <w14:ligatures w14:val="none"/>
        </w:rPr>
        <w:t>Key takeaways</w:t>
      </w:r>
    </w:p>
    <w:p w14:paraId="43FD6370"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In this reading, you learned about some risk management strategies and frameworks that can be used to develop organization-wide policies and processes to mitigate threats, risks, and vulnerabilities. You also learned about some of today’s most common threats, risks, and vulnerabilities to business operations. Understanding these concepts can better prepare you to not only protect against, but also mitigate, the types of security-related issues that can harm organizations and people alike.</w:t>
      </w:r>
    </w:p>
    <w:p w14:paraId="6ADCAB35" w14:textId="77777777" w:rsidR="00E302F6" w:rsidRPr="00E302F6" w:rsidRDefault="00E302F6" w:rsidP="00E302F6">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E302F6">
        <w:rPr>
          <w:rFonts w:ascii="Arial" w:eastAsia="Times New Roman" w:hAnsi="Arial" w:cs="Arial"/>
          <w:b/>
          <w:bCs/>
          <w:color w:val="1F1F1F"/>
          <w:kern w:val="0"/>
          <w:sz w:val="36"/>
          <w:szCs w:val="36"/>
          <w:lang w:eastAsia="en-IN"/>
          <w14:ligatures w14:val="none"/>
        </w:rPr>
        <w:t>Resources for more information</w:t>
      </w:r>
    </w:p>
    <w:p w14:paraId="2EA10332" w14:textId="77777777" w:rsidR="00E302F6" w:rsidRPr="00E302F6" w:rsidRDefault="00E302F6" w:rsidP="00E302F6">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E302F6">
        <w:rPr>
          <w:rFonts w:ascii="Arial" w:eastAsia="Times New Roman" w:hAnsi="Arial" w:cs="Arial"/>
          <w:color w:val="1F1F1F"/>
          <w:kern w:val="0"/>
          <w:sz w:val="21"/>
          <w:szCs w:val="21"/>
          <w:lang w:eastAsia="en-IN"/>
          <w14:ligatures w14:val="none"/>
        </w:rPr>
        <w:t>To learn more, click the linked terms in this reading. Also, consider exploring the following sites:</w:t>
      </w:r>
    </w:p>
    <w:p w14:paraId="72046137" w14:textId="77777777" w:rsidR="00E302F6" w:rsidRPr="00E302F6" w:rsidRDefault="00574BE5" w:rsidP="00E302F6">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2" w:tgtFrame="_blank" w:history="1">
        <w:r w:rsidR="00E302F6" w:rsidRPr="00E302F6">
          <w:rPr>
            <w:rFonts w:ascii="Arial" w:eastAsia="Times New Roman" w:hAnsi="Arial" w:cs="Arial"/>
            <w:color w:val="0000FF"/>
            <w:kern w:val="0"/>
            <w:sz w:val="21"/>
            <w:szCs w:val="21"/>
            <w:u w:val="single"/>
            <w:lang w:eastAsia="en-IN"/>
            <w14:ligatures w14:val="none"/>
          </w:rPr>
          <w:t>OWASP Top Ten</w:t>
        </w:r>
      </w:hyperlink>
      <w:r w:rsidR="00E302F6" w:rsidRPr="00E302F6">
        <w:rPr>
          <w:rFonts w:ascii="Arial" w:eastAsia="Times New Roman" w:hAnsi="Arial" w:cs="Arial"/>
          <w:color w:val="1F1F1F"/>
          <w:kern w:val="0"/>
          <w:sz w:val="21"/>
          <w:szCs w:val="21"/>
          <w:lang w:eastAsia="en-IN"/>
          <w14:ligatures w14:val="none"/>
        </w:rPr>
        <w:t> </w:t>
      </w:r>
    </w:p>
    <w:p w14:paraId="2D1262D5" w14:textId="77777777" w:rsidR="00E302F6" w:rsidRPr="00E302F6" w:rsidRDefault="00574BE5" w:rsidP="00E302F6">
      <w:pPr>
        <w:numPr>
          <w:ilvl w:val="0"/>
          <w:numId w:val="7"/>
        </w:num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hyperlink r:id="rId13" w:tgtFrame="_blank" w:history="1">
        <w:r w:rsidR="00E302F6" w:rsidRPr="00E302F6">
          <w:rPr>
            <w:rFonts w:ascii="Arial" w:eastAsia="Times New Roman" w:hAnsi="Arial" w:cs="Arial"/>
            <w:color w:val="0000FF"/>
            <w:kern w:val="0"/>
            <w:sz w:val="21"/>
            <w:szCs w:val="21"/>
            <w:u w:val="single"/>
            <w:lang w:eastAsia="en-IN"/>
            <w14:ligatures w14:val="none"/>
          </w:rPr>
          <w:t>NIST RMF</w:t>
        </w:r>
      </w:hyperlink>
    </w:p>
    <w:p w14:paraId="1FAF4A13"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301D2"/>
    <w:multiLevelType w:val="multilevel"/>
    <w:tmpl w:val="F626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D218A"/>
    <w:multiLevelType w:val="multilevel"/>
    <w:tmpl w:val="D424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711D5"/>
    <w:multiLevelType w:val="multilevel"/>
    <w:tmpl w:val="B44A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E92E9E"/>
    <w:multiLevelType w:val="multilevel"/>
    <w:tmpl w:val="1C40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7F178C"/>
    <w:multiLevelType w:val="multilevel"/>
    <w:tmpl w:val="FB8E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E96CAA"/>
    <w:multiLevelType w:val="multilevel"/>
    <w:tmpl w:val="F8A21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8A6F7D"/>
    <w:multiLevelType w:val="multilevel"/>
    <w:tmpl w:val="D5A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993739">
    <w:abstractNumId w:val="2"/>
  </w:num>
  <w:num w:numId="2" w16cid:durableId="1933665147">
    <w:abstractNumId w:val="5"/>
  </w:num>
  <w:num w:numId="3" w16cid:durableId="12726175">
    <w:abstractNumId w:val="4"/>
  </w:num>
  <w:num w:numId="4" w16cid:durableId="994067105">
    <w:abstractNumId w:val="0"/>
  </w:num>
  <w:num w:numId="5" w16cid:durableId="1362126237">
    <w:abstractNumId w:val="6"/>
  </w:num>
  <w:num w:numId="6" w16cid:durableId="576551007">
    <w:abstractNumId w:val="1"/>
  </w:num>
  <w:num w:numId="7" w16cid:durableId="1028870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F6"/>
    <w:rsid w:val="00135338"/>
    <w:rsid w:val="00574BE5"/>
    <w:rsid w:val="00A94A3C"/>
    <w:rsid w:val="00E302F6"/>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250F8"/>
  <w15:chartTrackingRefBased/>
  <w15:docId w15:val="{BFCD122C-EC4E-4E45-9561-ECB1A386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02F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302F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E302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2F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302F6"/>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E302F6"/>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E302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E302F6"/>
    <w:rPr>
      <w:b/>
      <w:bCs/>
    </w:rPr>
  </w:style>
  <w:style w:type="character" w:styleId="Hyperlink">
    <w:name w:val="Hyperlink"/>
    <w:basedOn w:val="DefaultParagraphFont"/>
    <w:uiPriority w:val="99"/>
    <w:semiHidden/>
    <w:unhideWhenUsed/>
    <w:rsid w:val="00E302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07101">
      <w:bodyDiv w:val="1"/>
      <w:marLeft w:val="0"/>
      <w:marRight w:val="0"/>
      <w:marTop w:val="0"/>
      <w:marBottom w:val="0"/>
      <w:divBdr>
        <w:top w:val="none" w:sz="0" w:space="0" w:color="auto"/>
        <w:left w:val="none" w:sz="0" w:space="0" w:color="auto"/>
        <w:bottom w:val="none" w:sz="0" w:space="0" w:color="auto"/>
        <w:right w:val="none" w:sz="0" w:space="0" w:color="auto"/>
      </w:divBdr>
      <w:divsChild>
        <w:div w:id="250622383">
          <w:marLeft w:val="0"/>
          <w:marRight w:val="0"/>
          <w:marTop w:val="0"/>
          <w:marBottom w:val="0"/>
          <w:divBdr>
            <w:top w:val="none" w:sz="0" w:space="0" w:color="auto"/>
            <w:left w:val="none" w:sz="0" w:space="0" w:color="auto"/>
            <w:bottom w:val="none" w:sz="0" w:space="0" w:color="auto"/>
            <w:right w:val="none" w:sz="0" w:space="0" w:color="auto"/>
          </w:divBdr>
        </w:div>
        <w:div w:id="884178006">
          <w:marLeft w:val="0"/>
          <w:marRight w:val="0"/>
          <w:marTop w:val="0"/>
          <w:marBottom w:val="0"/>
          <w:divBdr>
            <w:top w:val="none" w:sz="0" w:space="0" w:color="auto"/>
            <w:left w:val="none" w:sz="0" w:space="0" w:color="auto"/>
            <w:bottom w:val="none" w:sz="0" w:space="0" w:color="auto"/>
            <w:right w:val="none" w:sz="0" w:space="0" w:color="auto"/>
          </w:divBdr>
          <w:divsChild>
            <w:div w:id="176504748">
              <w:marLeft w:val="0"/>
              <w:marRight w:val="0"/>
              <w:marTop w:val="0"/>
              <w:marBottom w:val="0"/>
              <w:divBdr>
                <w:top w:val="none" w:sz="0" w:space="0" w:color="auto"/>
                <w:left w:val="none" w:sz="0" w:space="0" w:color="auto"/>
                <w:bottom w:val="none" w:sz="0" w:space="0" w:color="auto"/>
                <w:right w:val="none" w:sz="0" w:space="0" w:color="auto"/>
              </w:divBdr>
              <w:divsChild>
                <w:div w:id="1049765000">
                  <w:marLeft w:val="0"/>
                  <w:marRight w:val="0"/>
                  <w:marTop w:val="0"/>
                  <w:marBottom w:val="0"/>
                  <w:divBdr>
                    <w:top w:val="none" w:sz="0" w:space="0" w:color="auto"/>
                    <w:left w:val="none" w:sz="0" w:space="0" w:color="auto"/>
                    <w:bottom w:val="none" w:sz="0" w:space="0" w:color="auto"/>
                    <w:right w:val="none" w:sz="0" w:space="0" w:color="auto"/>
                  </w:divBdr>
                  <w:divsChild>
                    <w:div w:id="1364945288">
                      <w:marLeft w:val="0"/>
                      <w:marRight w:val="0"/>
                      <w:marTop w:val="0"/>
                      <w:marBottom w:val="0"/>
                      <w:divBdr>
                        <w:top w:val="none" w:sz="0" w:space="0" w:color="auto"/>
                        <w:left w:val="none" w:sz="0" w:space="0" w:color="auto"/>
                        <w:bottom w:val="none" w:sz="0" w:space="0" w:color="auto"/>
                        <w:right w:val="none" w:sz="0" w:space="0" w:color="auto"/>
                      </w:divBdr>
                      <w:divsChild>
                        <w:div w:id="944115555">
                          <w:marLeft w:val="0"/>
                          <w:marRight w:val="0"/>
                          <w:marTop w:val="0"/>
                          <w:marBottom w:val="0"/>
                          <w:divBdr>
                            <w:top w:val="none" w:sz="0" w:space="0" w:color="auto"/>
                            <w:left w:val="none" w:sz="0" w:space="0" w:color="auto"/>
                            <w:bottom w:val="none" w:sz="0" w:space="0" w:color="auto"/>
                            <w:right w:val="none" w:sz="0" w:space="0" w:color="auto"/>
                          </w:divBdr>
                          <w:divsChild>
                            <w:div w:id="19617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 TargetMode="External"/><Relationship Id="rId13" Type="http://schemas.openxmlformats.org/officeDocument/2006/relationships/hyperlink" Target="https://csrc.nist.gov/projects/risk-management/about-rmf" TargetMode="External"/><Relationship Id="rId3" Type="http://schemas.openxmlformats.org/officeDocument/2006/relationships/settings" Target="settings.xml"/><Relationship Id="rId7" Type="http://schemas.openxmlformats.org/officeDocument/2006/relationships/hyperlink" Target="https://www.nist.gov/itl/smallbusinesscyber/cybersecurity-basics/cybersecurity-risks" TargetMode="External"/><Relationship Id="rId12" Type="http://schemas.openxmlformats.org/officeDocument/2006/relationships/hyperlink" Target="https://owasp.org/www-project-top-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rustalliance.net/product-tool/hitrust-csf/?utm_term=&amp;utm_campaign=HITRUST_i1_PaidSearch&amp;utm_source=adwords&amp;utm_medium=ppc&amp;hsa_acc=2724012343&amp;hsa_cam=16641331914&amp;hsa_grp=136906352837&amp;hsa_ad=598980848547&amp;hsa_src=g&amp;hsa_tgt=dsa-1659695676388&amp;hsa_kw=&amp;hsa_mt=&amp;hsa_net=adwords&amp;hsa_ver=3&amp;gclid=Cj0KCQiAorKfBhC0ARIsAHDzsluRN5tSpCQal-rYnZLo2wUNppQdUHUba82LMX3JMGOoRPEJ6wG6-LgaAryYEALw_wcB" TargetMode="External"/><Relationship Id="rId11" Type="http://schemas.openxmlformats.org/officeDocument/2006/relationships/hyperlink" Target="https://www.cisa.gov/known-exploited-vulnerabilities-catalog" TargetMode="External"/><Relationship Id="rId5" Type="http://schemas.openxmlformats.org/officeDocument/2006/relationships/hyperlink" Target="https://csrc.nist.gov/projects/risk-management/about-rmf" TargetMode="External"/><Relationship Id="rId15" Type="http://schemas.openxmlformats.org/officeDocument/2006/relationships/theme" Target="theme/theme1.xml"/><Relationship Id="rId10" Type="http://schemas.openxmlformats.org/officeDocument/2006/relationships/hyperlink" Target="https://nvd.nist.gov/vul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1230</Words>
  <Characters>7136</Characters>
  <Application>Microsoft Office Word</Application>
  <DocSecurity>0</DocSecurity>
  <Lines>132</Lines>
  <Paragraphs>67</Paragraphs>
  <ScaleCrop>false</ScaleCrop>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2</cp:revision>
  <dcterms:created xsi:type="dcterms:W3CDTF">2023-11-19T09:55:00Z</dcterms:created>
  <dcterms:modified xsi:type="dcterms:W3CDTF">2023-11-19T09:56:00Z</dcterms:modified>
</cp:coreProperties>
</file>