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776CF" w14:textId="77777777" w:rsidR="007D7A3B" w:rsidRDefault="007D7A3B" w:rsidP="007D7A3B">
      <w:pPr>
        <w:spacing w:after="0" w:line="240" w:lineRule="auto"/>
        <w:outlineLvl w:val="0"/>
        <w:rPr>
          <w:rFonts w:ascii="Times New Roman" w:eastAsia="Times New Roman" w:hAnsi="Times New Roman" w:cs="Times New Roman"/>
          <w:b/>
          <w:bCs/>
          <w:kern w:val="36"/>
          <w:sz w:val="48"/>
          <w:szCs w:val="48"/>
          <w:lang w:eastAsia="en-IN"/>
          <w14:ligatures w14:val="none"/>
        </w:rPr>
      </w:pPr>
      <w:proofErr w:type="spellStart"/>
      <w:r w:rsidRPr="007D7A3B">
        <w:rPr>
          <w:rFonts w:ascii="Times New Roman" w:eastAsia="Times New Roman" w:hAnsi="Times New Roman" w:cs="Times New Roman"/>
          <w:b/>
          <w:bCs/>
          <w:kern w:val="36"/>
          <w:sz w:val="48"/>
          <w:szCs w:val="48"/>
          <w:lang w:eastAsia="en-IN"/>
          <w14:ligatures w14:val="none"/>
        </w:rPr>
        <w:t>Analyze</w:t>
      </w:r>
      <w:proofErr w:type="spellEnd"/>
      <w:r w:rsidRPr="007D7A3B">
        <w:rPr>
          <w:rFonts w:ascii="Times New Roman" w:eastAsia="Times New Roman" w:hAnsi="Times New Roman" w:cs="Times New Roman"/>
          <w:b/>
          <w:bCs/>
          <w:kern w:val="36"/>
          <w:sz w:val="48"/>
          <w:szCs w:val="48"/>
          <w:lang w:eastAsia="en-IN"/>
          <w14:ligatures w14:val="none"/>
        </w:rPr>
        <w:t xml:space="preserve"> indicators of compromise with investigative tools</w:t>
      </w:r>
    </w:p>
    <w:p w14:paraId="22861601" w14:textId="77777777" w:rsidR="007D7A3B" w:rsidRPr="007D7A3B" w:rsidRDefault="007D7A3B" w:rsidP="007D7A3B">
      <w:pPr>
        <w:spacing w:after="0" w:line="240" w:lineRule="auto"/>
        <w:outlineLvl w:val="0"/>
        <w:rPr>
          <w:rFonts w:ascii="Times New Roman" w:eastAsia="Times New Roman" w:hAnsi="Times New Roman" w:cs="Times New Roman"/>
          <w:b/>
          <w:bCs/>
          <w:kern w:val="36"/>
          <w:sz w:val="48"/>
          <w:szCs w:val="48"/>
          <w:lang w:eastAsia="en-IN"/>
          <w14:ligatures w14:val="none"/>
        </w:rPr>
      </w:pPr>
    </w:p>
    <w:p w14:paraId="64E59BB1"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kern w:val="0"/>
          <w:sz w:val="24"/>
          <w:szCs w:val="24"/>
          <w:lang w:eastAsia="en-IN"/>
          <w14:ligatures w14:val="none"/>
        </w:rPr>
        <w:t xml:space="preserve">So far, you've learned about the different types of detection methods that can be used to detect security incidents. This reading explores how investigative tools can be used during investigations to </w:t>
      </w:r>
      <w:proofErr w:type="spellStart"/>
      <w:r w:rsidRPr="007D7A3B">
        <w:rPr>
          <w:rFonts w:ascii="Times New Roman" w:eastAsia="Times New Roman" w:hAnsi="Times New Roman" w:cs="Times New Roman"/>
          <w:kern w:val="0"/>
          <w:sz w:val="24"/>
          <w:szCs w:val="24"/>
          <w:lang w:eastAsia="en-IN"/>
          <w14:ligatures w14:val="none"/>
        </w:rPr>
        <w:t>analyze</w:t>
      </w:r>
      <w:proofErr w:type="spellEnd"/>
      <w:r w:rsidRPr="007D7A3B">
        <w:rPr>
          <w:rFonts w:ascii="Times New Roman" w:eastAsia="Times New Roman" w:hAnsi="Times New Roman" w:cs="Times New Roman"/>
          <w:kern w:val="0"/>
          <w:sz w:val="24"/>
          <w:szCs w:val="24"/>
          <w:lang w:eastAsia="en-IN"/>
          <w14:ligatures w14:val="none"/>
        </w:rPr>
        <w:t xml:space="preserve"> suspicious </w:t>
      </w:r>
      <w:r w:rsidRPr="007D7A3B">
        <w:rPr>
          <w:rFonts w:ascii="unset" w:eastAsia="Times New Roman" w:hAnsi="unset" w:cs="Times New Roman"/>
          <w:b/>
          <w:bCs/>
          <w:kern w:val="0"/>
          <w:sz w:val="24"/>
          <w:szCs w:val="24"/>
          <w:lang w:eastAsia="en-IN"/>
          <w14:ligatures w14:val="none"/>
        </w:rPr>
        <w:t>indicators of compromise (</w:t>
      </w:r>
      <w:proofErr w:type="spellStart"/>
      <w:r w:rsidRPr="007D7A3B">
        <w:rPr>
          <w:rFonts w:ascii="unset" w:eastAsia="Times New Roman" w:hAnsi="unset" w:cs="Times New Roman"/>
          <w:b/>
          <w:bCs/>
          <w:kern w:val="0"/>
          <w:sz w:val="24"/>
          <w:szCs w:val="24"/>
          <w:lang w:eastAsia="en-IN"/>
          <w14:ligatures w14:val="none"/>
        </w:rPr>
        <w:t>IoCs</w:t>
      </w:r>
      <w:proofErr w:type="spellEnd"/>
      <w:r w:rsidRPr="007D7A3B">
        <w:rPr>
          <w:rFonts w:ascii="unset" w:eastAsia="Times New Roman" w:hAnsi="unset" w:cs="Times New Roman"/>
          <w:b/>
          <w:bCs/>
          <w:kern w:val="0"/>
          <w:sz w:val="24"/>
          <w:szCs w:val="24"/>
          <w:lang w:eastAsia="en-IN"/>
          <w14:ligatures w14:val="none"/>
        </w:rPr>
        <w:t>)</w:t>
      </w:r>
      <w:r w:rsidRPr="007D7A3B">
        <w:rPr>
          <w:rFonts w:ascii="Times New Roman" w:eastAsia="Times New Roman" w:hAnsi="Times New Roman" w:cs="Times New Roman"/>
          <w:kern w:val="0"/>
          <w:sz w:val="24"/>
          <w:szCs w:val="24"/>
          <w:lang w:eastAsia="en-IN"/>
          <w14:ligatures w14:val="none"/>
        </w:rPr>
        <w:t xml:space="preserve"> and build context around alerts. Remember, an IoC is observable evidence that suggests signs of a potential security incident.</w:t>
      </w:r>
    </w:p>
    <w:p w14:paraId="5792D3DB" w14:textId="77777777" w:rsidR="007D7A3B" w:rsidRPr="007D7A3B" w:rsidRDefault="007D7A3B" w:rsidP="007D7A3B">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D7A3B">
        <w:rPr>
          <w:rFonts w:ascii="Times New Roman" w:eastAsia="Times New Roman" w:hAnsi="Times New Roman" w:cs="Times New Roman"/>
          <w:b/>
          <w:bCs/>
          <w:kern w:val="0"/>
          <w:sz w:val="36"/>
          <w:szCs w:val="36"/>
          <w:lang w:eastAsia="en-IN"/>
          <w14:ligatures w14:val="none"/>
        </w:rPr>
        <w:t>Adding context to investigations</w:t>
      </w:r>
    </w:p>
    <w:p w14:paraId="36D64A62"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kern w:val="0"/>
          <w:sz w:val="24"/>
          <w:szCs w:val="24"/>
          <w:lang w:eastAsia="en-IN"/>
          <w14:ligatures w14:val="none"/>
        </w:rPr>
        <w:t xml:space="preserve">You've learned about the Pyramid of Pain which describes the relationship between indicators of compromise and the level of difficulty that malicious actors experience when indicators of compromise are blocked by security teams. You also learned about different types of </w:t>
      </w:r>
      <w:proofErr w:type="spellStart"/>
      <w:r w:rsidRPr="007D7A3B">
        <w:rPr>
          <w:rFonts w:ascii="Times New Roman" w:eastAsia="Times New Roman" w:hAnsi="Times New Roman" w:cs="Times New Roman"/>
          <w:kern w:val="0"/>
          <w:sz w:val="24"/>
          <w:szCs w:val="24"/>
          <w:lang w:eastAsia="en-IN"/>
          <w14:ligatures w14:val="none"/>
        </w:rPr>
        <w:t>IoCs</w:t>
      </w:r>
      <w:proofErr w:type="spellEnd"/>
      <w:r w:rsidRPr="007D7A3B">
        <w:rPr>
          <w:rFonts w:ascii="Times New Roman" w:eastAsia="Times New Roman" w:hAnsi="Times New Roman" w:cs="Times New Roman"/>
          <w:kern w:val="0"/>
          <w:sz w:val="24"/>
          <w:szCs w:val="24"/>
          <w:lang w:eastAsia="en-IN"/>
          <w14:ligatures w14:val="none"/>
        </w:rPr>
        <w:t xml:space="preserve">, but as you know, not all </w:t>
      </w:r>
      <w:proofErr w:type="spellStart"/>
      <w:r w:rsidRPr="007D7A3B">
        <w:rPr>
          <w:rFonts w:ascii="Times New Roman" w:eastAsia="Times New Roman" w:hAnsi="Times New Roman" w:cs="Times New Roman"/>
          <w:kern w:val="0"/>
          <w:sz w:val="24"/>
          <w:szCs w:val="24"/>
          <w:lang w:eastAsia="en-IN"/>
          <w14:ligatures w14:val="none"/>
        </w:rPr>
        <w:t>IoCs</w:t>
      </w:r>
      <w:proofErr w:type="spellEnd"/>
      <w:r w:rsidRPr="007D7A3B">
        <w:rPr>
          <w:rFonts w:ascii="Times New Roman" w:eastAsia="Times New Roman" w:hAnsi="Times New Roman" w:cs="Times New Roman"/>
          <w:kern w:val="0"/>
          <w:sz w:val="24"/>
          <w:szCs w:val="24"/>
          <w:lang w:eastAsia="en-IN"/>
          <w14:ligatures w14:val="none"/>
        </w:rPr>
        <w:t xml:space="preserve"> are equal. Malicious actors can manage to evade detection and continue compromising systems despite having their IoC-related activity blocked or limited. </w:t>
      </w:r>
    </w:p>
    <w:p w14:paraId="55F05290"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kern w:val="0"/>
          <w:sz w:val="24"/>
          <w:szCs w:val="24"/>
          <w:lang w:eastAsia="en-IN"/>
          <w14:ligatures w14:val="none"/>
        </w:rPr>
        <w:t>For example, identifying and blocking a single IP address associated with malicious activity does not provide a broader insight on an attack, nor does it stop a malicious actor from continuing their activity. Focusing on a single piece of evidence is like fixating on a single section of a painting: You miss out on the bigger picture.</w:t>
      </w:r>
    </w:p>
    <w:p w14:paraId="7F9C4AA8" w14:textId="62623BFA" w:rsidR="007D7A3B" w:rsidRPr="007D7A3B" w:rsidRDefault="007D7A3B" w:rsidP="007D7A3B">
      <w:pPr>
        <w:spacing w:after="0"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noProof/>
          <w:kern w:val="0"/>
          <w:sz w:val="24"/>
          <w:szCs w:val="24"/>
          <w:lang w:eastAsia="en-IN"/>
          <w14:ligatures w14:val="none"/>
        </w:rPr>
        <w:drawing>
          <wp:inline distT="0" distB="0" distL="0" distR="0" wp14:anchorId="41804AB7" wp14:editId="0057BF75">
            <wp:extent cx="5731510" cy="3223895"/>
            <wp:effectExtent l="0" t="0" r="0" b="0"/>
            <wp:docPr id="901977720" name="Picture 6" descr="A woman observes a single section of a large pa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oman observes a single section of a large paint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9E901E6"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kern w:val="0"/>
          <w:sz w:val="24"/>
          <w:szCs w:val="24"/>
          <w:lang w:eastAsia="en-IN"/>
          <w14:ligatures w14:val="none"/>
        </w:rPr>
        <w:t xml:space="preserve">Security analysts need a way to expand the use of </w:t>
      </w:r>
      <w:proofErr w:type="spellStart"/>
      <w:r w:rsidRPr="007D7A3B">
        <w:rPr>
          <w:rFonts w:ascii="Times New Roman" w:eastAsia="Times New Roman" w:hAnsi="Times New Roman" w:cs="Times New Roman"/>
          <w:kern w:val="0"/>
          <w:sz w:val="24"/>
          <w:szCs w:val="24"/>
          <w:lang w:eastAsia="en-IN"/>
          <w14:ligatures w14:val="none"/>
        </w:rPr>
        <w:t>IoCs</w:t>
      </w:r>
      <w:proofErr w:type="spellEnd"/>
      <w:r w:rsidRPr="007D7A3B">
        <w:rPr>
          <w:rFonts w:ascii="Times New Roman" w:eastAsia="Times New Roman" w:hAnsi="Times New Roman" w:cs="Times New Roman"/>
          <w:kern w:val="0"/>
          <w:sz w:val="24"/>
          <w:szCs w:val="24"/>
          <w:lang w:eastAsia="en-IN"/>
          <w14:ligatures w14:val="none"/>
        </w:rPr>
        <w:t xml:space="preserve"> so that they can add context to alerts. </w:t>
      </w:r>
      <w:r w:rsidRPr="007D7A3B">
        <w:rPr>
          <w:rFonts w:ascii="unset" w:eastAsia="Times New Roman" w:hAnsi="unset" w:cs="Times New Roman"/>
          <w:b/>
          <w:bCs/>
          <w:kern w:val="0"/>
          <w:sz w:val="24"/>
          <w:szCs w:val="24"/>
          <w:lang w:eastAsia="en-IN"/>
          <w14:ligatures w14:val="none"/>
        </w:rPr>
        <w:t>Threat intelligence</w:t>
      </w:r>
      <w:r w:rsidRPr="007D7A3B">
        <w:rPr>
          <w:rFonts w:ascii="Times New Roman" w:eastAsia="Times New Roman" w:hAnsi="Times New Roman" w:cs="Times New Roman"/>
          <w:kern w:val="0"/>
          <w:sz w:val="24"/>
          <w:szCs w:val="24"/>
          <w:lang w:eastAsia="en-IN"/>
          <w14:ligatures w14:val="none"/>
        </w:rPr>
        <w:t xml:space="preserve"> is evidence-based threat information that provides context about existing or emerging threats. By accessing additional information related to </w:t>
      </w:r>
      <w:proofErr w:type="spellStart"/>
      <w:r w:rsidRPr="007D7A3B">
        <w:rPr>
          <w:rFonts w:ascii="Times New Roman" w:eastAsia="Times New Roman" w:hAnsi="Times New Roman" w:cs="Times New Roman"/>
          <w:kern w:val="0"/>
          <w:sz w:val="24"/>
          <w:szCs w:val="24"/>
          <w:lang w:eastAsia="en-IN"/>
          <w14:ligatures w14:val="none"/>
        </w:rPr>
        <w:t>IoCs</w:t>
      </w:r>
      <w:proofErr w:type="spellEnd"/>
      <w:r w:rsidRPr="007D7A3B">
        <w:rPr>
          <w:rFonts w:ascii="Times New Roman" w:eastAsia="Times New Roman" w:hAnsi="Times New Roman" w:cs="Times New Roman"/>
          <w:kern w:val="0"/>
          <w:sz w:val="24"/>
          <w:szCs w:val="24"/>
          <w:lang w:eastAsia="en-IN"/>
          <w14:ligatures w14:val="none"/>
        </w:rPr>
        <w:t>, security analysts can expand their viewpoint to observe the bigger picture and construct a narrative that helps inform their response actions. </w:t>
      </w:r>
    </w:p>
    <w:p w14:paraId="6AFA9990" w14:textId="74E5633B" w:rsidR="007D7A3B" w:rsidRPr="007D7A3B" w:rsidRDefault="007D7A3B" w:rsidP="007D7A3B">
      <w:pPr>
        <w:spacing w:after="0"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noProof/>
          <w:kern w:val="0"/>
          <w:sz w:val="24"/>
          <w:szCs w:val="24"/>
          <w:lang w:eastAsia="en-IN"/>
          <w14:ligatures w14:val="none"/>
        </w:rPr>
        <w:lastRenderedPageBreak/>
        <w:drawing>
          <wp:inline distT="0" distB="0" distL="0" distR="0" wp14:anchorId="71BF2E3C" wp14:editId="2EB567B1">
            <wp:extent cx="5731510" cy="3223895"/>
            <wp:effectExtent l="0" t="0" r="0" b="0"/>
            <wp:docPr id="2102792255" name="Picture 5" descr="A woman views a large painting of an elephant in its entir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woman views a large painting of an elephant in its entire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AE20E51"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kern w:val="0"/>
          <w:sz w:val="24"/>
          <w:szCs w:val="24"/>
          <w:lang w:eastAsia="en-IN"/>
          <w14:ligatures w14:val="none"/>
        </w:rPr>
        <w:t>By adding context to an IoC—for instance, identifying other artifacts related to the suspicious IP address, such as suspicious network communications or unusual processes—security teams can start to develop a detailed picture of a security incident. This context can help security teams detect security incidents faster and take a more informed approach in their response.</w:t>
      </w:r>
    </w:p>
    <w:p w14:paraId="3D4C0D92" w14:textId="77777777" w:rsidR="007D7A3B" w:rsidRPr="007D7A3B" w:rsidRDefault="007D7A3B" w:rsidP="007D7A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D7A3B">
        <w:rPr>
          <w:rFonts w:ascii="Times New Roman" w:eastAsia="Times New Roman" w:hAnsi="Times New Roman" w:cs="Times New Roman"/>
          <w:b/>
          <w:bCs/>
          <w:kern w:val="0"/>
          <w:sz w:val="36"/>
          <w:szCs w:val="36"/>
          <w:lang w:eastAsia="en-IN"/>
          <w14:ligatures w14:val="none"/>
        </w:rPr>
        <w:t>The power of crowdsourcing</w:t>
      </w:r>
    </w:p>
    <w:p w14:paraId="29B17335"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unset" w:eastAsia="Times New Roman" w:hAnsi="unset" w:cs="Times New Roman"/>
          <w:b/>
          <w:bCs/>
          <w:kern w:val="0"/>
          <w:sz w:val="24"/>
          <w:szCs w:val="24"/>
          <w:lang w:eastAsia="en-IN"/>
          <w14:ligatures w14:val="none"/>
        </w:rPr>
        <w:t>Crowdsourcing</w:t>
      </w:r>
      <w:r w:rsidRPr="007D7A3B">
        <w:rPr>
          <w:rFonts w:ascii="Times New Roman" w:eastAsia="Times New Roman" w:hAnsi="Times New Roman" w:cs="Times New Roman"/>
          <w:kern w:val="0"/>
          <w:sz w:val="24"/>
          <w:szCs w:val="24"/>
          <w:lang w:eastAsia="en-IN"/>
          <w14:ligatures w14:val="none"/>
        </w:rPr>
        <w:t xml:space="preserve"> is the practice of gathering information using public input and collaboration. Threat intelligence platforms use crowdsourcing to collect information from the global cybersecurity community. Traditionally, an organization's response to incidents was performed in isolation. A security team would receive and </w:t>
      </w:r>
      <w:proofErr w:type="spellStart"/>
      <w:r w:rsidRPr="007D7A3B">
        <w:rPr>
          <w:rFonts w:ascii="Times New Roman" w:eastAsia="Times New Roman" w:hAnsi="Times New Roman" w:cs="Times New Roman"/>
          <w:kern w:val="0"/>
          <w:sz w:val="24"/>
          <w:szCs w:val="24"/>
          <w:lang w:eastAsia="en-IN"/>
          <w14:ligatures w14:val="none"/>
        </w:rPr>
        <w:t>analyze</w:t>
      </w:r>
      <w:proofErr w:type="spellEnd"/>
      <w:r w:rsidRPr="007D7A3B">
        <w:rPr>
          <w:rFonts w:ascii="Times New Roman" w:eastAsia="Times New Roman" w:hAnsi="Times New Roman" w:cs="Times New Roman"/>
          <w:kern w:val="0"/>
          <w:sz w:val="24"/>
          <w:szCs w:val="24"/>
          <w:lang w:eastAsia="en-IN"/>
          <w14:ligatures w14:val="none"/>
        </w:rPr>
        <w:t xml:space="preserve"> an alert, and then work to remediate it without additional insights on how to approach it. Without crowdsourcing, attackers can perform the same attacks against multiple organizations. </w:t>
      </w:r>
    </w:p>
    <w:p w14:paraId="179D7194" w14:textId="2D6087F8" w:rsidR="007D7A3B" w:rsidRPr="007D7A3B" w:rsidRDefault="007D7A3B" w:rsidP="007D7A3B">
      <w:pPr>
        <w:spacing w:after="0"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noProof/>
          <w:kern w:val="0"/>
          <w:sz w:val="24"/>
          <w:szCs w:val="24"/>
          <w:lang w:eastAsia="en-IN"/>
          <w14:ligatures w14:val="none"/>
        </w:rPr>
        <w:drawing>
          <wp:inline distT="0" distB="0" distL="0" distR="0" wp14:anchorId="4E5DB93E" wp14:editId="38ABB7C2">
            <wp:extent cx="5731510" cy="3223895"/>
            <wp:effectExtent l="0" t="0" r="0" b="0"/>
            <wp:docPr id="2114571472" name="Picture 4" descr="An attacker successfully attacks five different organ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ttacker successfully attacks five different organiza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E1AEC85"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kern w:val="0"/>
          <w:sz w:val="24"/>
          <w:szCs w:val="24"/>
          <w:lang w:eastAsia="en-IN"/>
          <w14:ligatures w14:val="none"/>
        </w:rPr>
        <w:t>With crowdsourcing, organizations harness the knowledge of millions of other cybersecurity professionals, including cybersecurity product vendors, government agencies, cloud providers, and more. Crowdsourcing allows people and organizations from the global cybersecurity community to openly share and access a collection of threat intelligence data, which helps to continuously improve detection technologies and methodologies. </w:t>
      </w:r>
    </w:p>
    <w:p w14:paraId="39F0752C"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kern w:val="0"/>
          <w:sz w:val="24"/>
          <w:szCs w:val="24"/>
          <w:lang w:eastAsia="en-IN"/>
          <w14:ligatures w14:val="none"/>
        </w:rPr>
        <w:t xml:space="preserve">Examples of information-sharing organizations include Information Sharing and Analysis </w:t>
      </w:r>
      <w:proofErr w:type="spellStart"/>
      <w:r w:rsidRPr="007D7A3B">
        <w:rPr>
          <w:rFonts w:ascii="Times New Roman" w:eastAsia="Times New Roman" w:hAnsi="Times New Roman" w:cs="Times New Roman"/>
          <w:kern w:val="0"/>
          <w:sz w:val="24"/>
          <w:szCs w:val="24"/>
          <w:lang w:eastAsia="en-IN"/>
          <w14:ligatures w14:val="none"/>
        </w:rPr>
        <w:t>Centers</w:t>
      </w:r>
      <w:proofErr w:type="spellEnd"/>
      <w:r w:rsidRPr="007D7A3B">
        <w:rPr>
          <w:rFonts w:ascii="Times New Roman" w:eastAsia="Times New Roman" w:hAnsi="Times New Roman" w:cs="Times New Roman"/>
          <w:kern w:val="0"/>
          <w:sz w:val="24"/>
          <w:szCs w:val="24"/>
          <w:lang w:eastAsia="en-IN"/>
          <w14:ligatures w14:val="none"/>
        </w:rPr>
        <w:t xml:space="preserve"> (ISACs), which focus on collecting and sharing sector-specific threat intelligence to companies within specific industries like energy, healthcare, and others. </w:t>
      </w:r>
      <w:r w:rsidRPr="007D7A3B">
        <w:rPr>
          <w:rFonts w:ascii="unset" w:eastAsia="Times New Roman" w:hAnsi="unset" w:cs="Times New Roman"/>
          <w:b/>
          <w:bCs/>
          <w:kern w:val="0"/>
          <w:sz w:val="24"/>
          <w:szCs w:val="24"/>
          <w:lang w:eastAsia="en-IN"/>
          <w14:ligatures w14:val="none"/>
        </w:rPr>
        <w:t>Open-source intelligence (OSINT)</w:t>
      </w:r>
      <w:r w:rsidRPr="007D7A3B">
        <w:rPr>
          <w:rFonts w:ascii="Times New Roman" w:eastAsia="Times New Roman" w:hAnsi="Times New Roman" w:cs="Times New Roman"/>
          <w:kern w:val="0"/>
          <w:sz w:val="24"/>
          <w:szCs w:val="24"/>
          <w:lang w:eastAsia="en-IN"/>
          <w14:ligatures w14:val="none"/>
        </w:rPr>
        <w:t xml:space="preserve"> is the collection and analysis of information from publicly available sources to generate usable intelligence. OSINT can also be used as a method to gather information related to threat actors, threats, vulnerabilities, and more.</w:t>
      </w:r>
    </w:p>
    <w:p w14:paraId="58CBDE11"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kern w:val="0"/>
          <w:sz w:val="24"/>
          <w:szCs w:val="24"/>
          <w:lang w:eastAsia="en-IN"/>
          <w14:ligatures w14:val="none"/>
        </w:rPr>
        <w:t xml:space="preserve">This threat intelligence data is used to improve the detection methods and techniques of security products, like detection tools or anti-virus software. For example, attackers often perform the same attacks on multiple targets with the hope that one of them will be successful. Once an organization detects an attack, they can immediately publish the attack details, such as malicious files, IP addresses, or URLs, to tools like </w:t>
      </w:r>
      <w:proofErr w:type="spellStart"/>
      <w:r w:rsidRPr="007D7A3B">
        <w:rPr>
          <w:rFonts w:ascii="Times New Roman" w:eastAsia="Times New Roman" w:hAnsi="Times New Roman" w:cs="Times New Roman"/>
          <w:kern w:val="0"/>
          <w:sz w:val="24"/>
          <w:szCs w:val="24"/>
          <w:lang w:eastAsia="en-IN"/>
          <w14:ligatures w14:val="none"/>
        </w:rPr>
        <w:t>VirusTotal</w:t>
      </w:r>
      <w:proofErr w:type="spellEnd"/>
      <w:r w:rsidRPr="007D7A3B">
        <w:rPr>
          <w:rFonts w:ascii="Times New Roman" w:eastAsia="Times New Roman" w:hAnsi="Times New Roman" w:cs="Times New Roman"/>
          <w:kern w:val="0"/>
          <w:sz w:val="24"/>
          <w:szCs w:val="24"/>
          <w:lang w:eastAsia="en-IN"/>
          <w14:ligatures w14:val="none"/>
        </w:rPr>
        <w:t>. This threat intelligence can then help other organizations defend against the same attack.</w:t>
      </w:r>
    </w:p>
    <w:p w14:paraId="20131E26" w14:textId="5A4925F3" w:rsidR="007D7A3B" w:rsidRPr="007D7A3B" w:rsidRDefault="007D7A3B" w:rsidP="007D7A3B">
      <w:pPr>
        <w:spacing w:after="0"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noProof/>
          <w:kern w:val="0"/>
          <w:sz w:val="24"/>
          <w:szCs w:val="24"/>
          <w:lang w:eastAsia="en-IN"/>
          <w14:ligatures w14:val="none"/>
        </w:rPr>
        <w:drawing>
          <wp:inline distT="0" distB="0" distL="0" distR="0" wp14:anchorId="7C986CB1" wp14:editId="63D68B52">
            <wp:extent cx="5731510" cy="3223895"/>
            <wp:effectExtent l="0" t="0" r="0" b="0"/>
            <wp:docPr id="1444585750" name="Picture 3" descr="An attacker is prevented from attacking organizations due to crowdsourced threat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attacker is prevented from attacking organizations due to crowdsourced threat intellig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87867D5" w14:textId="77777777" w:rsidR="007D7A3B" w:rsidRPr="007D7A3B" w:rsidRDefault="007D7A3B" w:rsidP="007D7A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7D7A3B">
        <w:rPr>
          <w:rFonts w:ascii="Times New Roman" w:eastAsia="Times New Roman" w:hAnsi="Times New Roman" w:cs="Times New Roman"/>
          <w:b/>
          <w:bCs/>
          <w:kern w:val="0"/>
          <w:sz w:val="36"/>
          <w:szCs w:val="36"/>
          <w:lang w:eastAsia="en-IN"/>
          <w14:ligatures w14:val="none"/>
        </w:rPr>
        <w:t>VirusTotal</w:t>
      </w:r>
      <w:proofErr w:type="spellEnd"/>
      <w:r w:rsidRPr="007D7A3B">
        <w:rPr>
          <w:rFonts w:ascii="Times New Roman" w:eastAsia="Times New Roman" w:hAnsi="Times New Roman" w:cs="Times New Roman"/>
          <w:b/>
          <w:bCs/>
          <w:kern w:val="0"/>
          <w:sz w:val="36"/>
          <w:szCs w:val="36"/>
          <w:lang w:eastAsia="en-IN"/>
          <w14:ligatures w14:val="none"/>
        </w:rPr>
        <w:t> </w:t>
      </w:r>
    </w:p>
    <w:p w14:paraId="5E34098E"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hyperlink r:id="rId9" w:tgtFrame="_blank" w:history="1">
        <w:proofErr w:type="spellStart"/>
        <w:r w:rsidRPr="007D7A3B">
          <w:rPr>
            <w:rFonts w:ascii="unset" w:eastAsia="Times New Roman" w:hAnsi="unset" w:cs="Times New Roman"/>
            <w:b/>
            <w:bCs/>
            <w:color w:val="0000FF"/>
            <w:kern w:val="0"/>
            <w:sz w:val="24"/>
            <w:szCs w:val="24"/>
            <w:u w:val="single"/>
            <w:lang w:eastAsia="en-IN"/>
            <w14:ligatures w14:val="none"/>
          </w:rPr>
          <w:t>VirusTotal</w:t>
        </w:r>
        <w:proofErr w:type="spellEnd"/>
      </w:hyperlink>
      <w:r w:rsidRPr="007D7A3B">
        <w:rPr>
          <w:rFonts w:ascii="Times New Roman" w:eastAsia="Times New Roman" w:hAnsi="Times New Roman" w:cs="Times New Roman"/>
          <w:kern w:val="0"/>
          <w:sz w:val="24"/>
          <w:szCs w:val="24"/>
          <w:lang w:eastAsia="en-IN"/>
          <w14:ligatures w14:val="none"/>
        </w:rPr>
        <w:t xml:space="preserve"> is a service that allows anyone to </w:t>
      </w:r>
      <w:proofErr w:type="spellStart"/>
      <w:r w:rsidRPr="007D7A3B">
        <w:rPr>
          <w:rFonts w:ascii="Times New Roman" w:eastAsia="Times New Roman" w:hAnsi="Times New Roman" w:cs="Times New Roman"/>
          <w:kern w:val="0"/>
          <w:sz w:val="24"/>
          <w:szCs w:val="24"/>
          <w:lang w:eastAsia="en-IN"/>
          <w14:ligatures w14:val="none"/>
        </w:rPr>
        <w:t>analyze</w:t>
      </w:r>
      <w:proofErr w:type="spellEnd"/>
      <w:r w:rsidRPr="007D7A3B">
        <w:rPr>
          <w:rFonts w:ascii="Times New Roman" w:eastAsia="Times New Roman" w:hAnsi="Times New Roman" w:cs="Times New Roman"/>
          <w:kern w:val="0"/>
          <w:sz w:val="24"/>
          <w:szCs w:val="24"/>
          <w:lang w:eastAsia="en-IN"/>
          <w14:ligatures w14:val="none"/>
        </w:rPr>
        <w:t xml:space="preserve"> suspicious files, domains, URLs, and IP addresses for malicious content. </w:t>
      </w:r>
      <w:proofErr w:type="spellStart"/>
      <w:r w:rsidRPr="007D7A3B">
        <w:rPr>
          <w:rFonts w:ascii="Times New Roman" w:eastAsia="Times New Roman" w:hAnsi="Times New Roman" w:cs="Times New Roman"/>
          <w:kern w:val="0"/>
          <w:sz w:val="24"/>
          <w:szCs w:val="24"/>
          <w:lang w:eastAsia="en-IN"/>
          <w14:ligatures w14:val="none"/>
        </w:rPr>
        <w:t>VirusTotal</w:t>
      </w:r>
      <w:proofErr w:type="spellEnd"/>
      <w:r w:rsidRPr="007D7A3B">
        <w:rPr>
          <w:rFonts w:ascii="Times New Roman" w:eastAsia="Times New Roman" w:hAnsi="Times New Roman" w:cs="Times New Roman"/>
          <w:kern w:val="0"/>
          <w:sz w:val="24"/>
          <w:szCs w:val="24"/>
          <w:lang w:eastAsia="en-IN"/>
          <w14:ligatures w14:val="none"/>
        </w:rPr>
        <w:t xml:space="preserve"> also offers additional services and tools for enterprise use. This reading focuses on the </w:t>
      </w:r>
      <w:proofErr w:type="spellStart"/>
      <w:r w:rsidRPr="007D7A3B">
        <w:rPr>
          <w:rFonts w:ascii="Times New Roman" w:eastAsia="Times New Roman" w:hAnsi="Times New Roman" w:cs="Times New Roman"/>
          <w:kern w:val="0"/>
          <w:sz w:val="24"/>
          <w:szCs w:val="24"/>
          <w:lang w:eastAsia="en-IN"/>
          <w14:ligatures w14:val="none"/>
        </w:rPr>
        <w:t>VirusTotal</w:t>
      </w:r>
      <w:proofErr w:type="spellEnd"/>
      <w:r w:rsidRPr="007D7A3B">
        <w:rPr>
          <w:rFonts w:ascii="Times New Roman" w:eastAsia="Times New Roman" w:hAnsi="Times New Roman" w:cs="Times New Roman"/>
          <w:kern w:val="0"/>
          <w:sz w:val="24"/>
          <w:szCs w:val="24"/>
          <w:lang w:eastAsia="en-IN"/>
          <w14:ligatures w14:val="none"/>
        </w:rPr>
        <w:t xml:space="preserve"> website, which is available for free and non-commercial use.</w:t>
      </w:r>
    </w:p>
    <w:p w14:paraId="0D5F68C0"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kern w:val="0"/>
          <w:sz w:val="24"/>
          <w:szCs w:val="24"/>
          <w:lang w:eastAsia="en-IN"/>
          <w14:ligatures w14:val="none"/>
        </w:rPr>
        <w:t xml:space="preserve">It can be used to </w:t>
      </w:r>
      <w:proofErr w:type="spellStart"/>
      <w:r w:rsidRPr="007D7A3B">
        <w:rPr>
          <w:rFonts w:ascii="Times New Roman" w:eastAsia="Times New Roman" w:hAnsi="Times New Roman" w:cs="Times New Roman"/>
          <w:kern w:val="0"/>
          <w:sz w:val="24"/>
          <w:szCs w:val="24"/>
          <w:lang w:eastAsia="en-IN"/>
          <w14:ligatures w14:val="none"/>
        </w:rPr>
        <w:t>analyze</w:t>
      </w:r>
      <w:proofErr w:type="spellEnd"/>
      <w:r w:rsidRPr="007D7A3B">
        <w:rPr>
          <w:rFonts w:ascii="Times New Roman" w:eastAsia="Times New Roman" w:hAnsi="Times New Roman" w:cs="Times New Roman"/>
          <w:kern w:val="0"/>
          <w:sz w:val="24"/>
          <w:szCs w:val="24"/>
          <w:lang w:eastAsia="en-IN"/>
          <w14:ligatures w14:val="none"/>
        </w:rPr>
        <w:t xml:space="preserve"> suspicious files, IP addresses, domains, and URLs to detect cybersecurity threats such as malware. Users can submit and check artifacts, like file hashes or IP addresses, to get </w:t>
      </w:r>
      <w:proofErr w:type="spellStart"/>
      <w:r w:rsidRPr="007D7A3B">
        <w:rPr>
          <w:rFonts w:ascii="Times New Roman" w:eastAsia="Times New Roman" w:hAnsi="Times New Roman" w:cs="Times New Roman"/>
          <w:kern w:val="0"/>
          <w:sz w:val="24"/>
          <w:szCs w:val="24"/>
          <w:lang w:eastAsia="en-IN"/>
          <w14:ligatures w14:val="none"/>
        </w:rPr>
        <w:t>VirusTotal</w:t>
      </w:r>
      <w:proofErr w:type="spellEnd"/>
      <w:r w:rsidRPr="007D7A3B">
        <w:rPr>
          <w:rFonts w:ascii="Times New Roman" w:eastAsia="Times New Roman" w:hAnsi="Times New Roman" w:cs="Times New Roman"/>
          <w:kern w:val="0"/>
          <w:sz w:val="24"/>
          <w:szCs w:val="24"/>
          <w:lang w:eastAsia="en-IN"/>
          <w14:ligatures w14:val="none"/>
        </w:rPr>
        <w:t xml:space="preserve"> reports, which provide additional information on whether an IoC is considered malicious or not, how that IoC is connected or related to other </w:t>
      </w:r>
      <w:proofErr w:type="spellStart"/>
      <w:r w:rsidRPr="007D7A3B">
        <w:rPr>
          <w:rFonts w:ascii="Times New Roman" w:eastAsia="Times New Roman" w:hAnsi="Times New Roman" w:cs="Times New Roman"/>
          <w:kern w:val="0"/>
          <w:sz w:val="24"/>
          <w:szCs w:val="24"/>
          <w:lang w:eastAsia="en-IN"/>
          <w14:ligatures w14:val="none"/>
        </w:rPr>
        <w:t>IoCs</w:t>
      </w:r>
      <w:proofErr w:type="spellEnd"/>
      <w:r w:rsidRPr="007D7A3B">
        <w:rPr>
          <w:rFonts w:ascii="Times New Roman" w:eastAsia="Times New Roman" w:hAnsi="Times New Roman" w:cs="Times New Roman"/>
          <w:kern w:val="0"/>
          <w:sz w:val="24"/>
          <w:szCs w:val="24"/>
          <w:lang w:eastAsia="en-IN"/>
          <w14:ligatures w14:val="none"/>
        </w:rPr>
        <w:t xml:space="preserve"> in the dataset, and more.</w:t>
      </w:r>
    </w:p>
    <w:p w14:paraId="20425143" w14:textId="41EE2402" w:rsidR="007D7A3B" w:rsidRPr="007D7A3B" w:rsidRDefault="007D7A3B" w:rsidP="007D7A3B">
      <w:pPr>
        <w:spacing w:after="0"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noProof/>
          <w:kern w:val="0"/>
          <w:sz w:val="24"/>
          <w:szCs w:val="24"/>
          <w:lang w:eastAsia="en-IN"/>
          <w14:ligatures w14:val="none"/>
        </w:rPr>
        <w:drawing>
          <wp:inline distT="0" distB="0" distL="0" distR="0" wp14:anchorId="7E8EB516" wp14:editId="5A6806B7">
            <wp:extent cx="5731510" cy="3223895"/>
            <wp:effectExtent l="0" t="0" r="0" b="0"/>
            <wp:docPr id="518556055" name="Picture 2" descr="A screenshot of the VirusTotal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the VirusTotal home p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B344411"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kern w:val="0"/>
          <w:sz w:val="24"/>
          <w:szCs w:val="24"/>
          <w:lang w:eastAsia="en-IN"/>
          <w14:ligatures w14:val="none"/>
        </w:rPr>
        <w:t xml:space="preserve">Here is a breakdown of the </w:t>
      </w:r>
      <w:proofErr w:type="gramStart"/>
      <w:r w:rsidRPr="007D7A3B">
        <w:rPr>
          <w:rFonts w:ascii="Times New Roman" w:eastAsia="Times New Roman" w:hAnsi="Times New Roman" w:cs="Times New Roman"/>
          <w:kern w:val="0"/>
          <w:sz w:val="24"/>
          <w:szCs w:val="24"/>
          <w:lang w:eastAsia="en-IN"/>
          <w14:ligatures w14:val="none"/>
        </w:rPr>
        <w:t>reports</w:t>
      </w:r>
      <w:proofErr w:type="gramEnd"/>
      <w:r w:rsidRPr="007D7A3B">
        <w:rPr>
          <w:rFonts w:ascii="Times New Roman" w:eastAsia="Times New Roman" w:hAnsi="Times New Roman" w:cs="Times New Roman"/>
          <w:kern w:val="0"/>
          <w:sz w:val="24"/>
          <w:szCs w:val="24"/>
          <w:lang w:eastAsia="en-IN"/>
          <w14:ligatures w14:val="none"/>
        </w:rPr>
        <w:t xml:space="preserve"> summary:</w:t>
      </w:r>
    </w:p>
    <w:p w14:paraId="0F241A05" w14:textId="2B3C2C8D" w:rsidR="007D7A3B" w:rsidRPr="007D7A3B" w:rsidRDefault="007D7A3B" w:rsidP="007D7A3B">
      <w:pPr>
        <w:spacing w:after="0"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8240" behindDoc="0" locked="0" layoutInCell="1" allowOverlap="1" wp14:anchorId="43C617AF" wp14:editId="0D06D6B8">
            <wp:simplePos x="0" y="0"/>
            <wp:positionH relativeFrom="column">
              <wp:posOffset>0</wp:posOffset>
            </wp:positionH>
            <wp:positionV relativeFrom="paragraph">
              <wp:posOffset>4445</wp:posOffset>
            </wp:positionV>
            <wp:extent cx="5731510" cy="3647440"/>
            <wp:effectExtent l="0" t="0" r="0" b="0"/>
            <wp:wrapTopAndBottom/>
            <wp:docPr id="1928040976" name="Picture 1" descr="A screenshot of a VirusTotal report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VirusTotal reports summ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647440"/>
                    </a:xfrm>
                    <a:prstGeom prst="rect">
                      <a:avLst/>
                    </a:prstGeom>
                    <a:noFill/>
                    <a:ln>
                      <a:noFill/>
                    </a:ln>
                  </pic:spPr>
                </pic:pic>
              </a:graphicData>
            </a:graphic>
          </wp:anchor>
        </w:drawing>
      </w:r>
    </w:p>
    <w:p w14:paraId="7706DD1F" w14:textId="77777777" w:rsidR="007D7A3B" w:rsidRPr="007D7A3B" w:rsidRDefault="007D7A3B" w:rsidP="007D7A3B">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unset" w:eastAsia="Times New Roman" w:hAnsi="unset" w:cs="Times New Roman"/>
          <w:b/>
          <w:bCs/>
          <w:kern w:val="0"/>
          <w:sz w:val="24"/>
          <w:szCs w:val="24"/>
          <w:lang w:eastAsia="en-IN"/>
          <w14:ligatures w14:val="none"/>
        </w:rPr>
        <w:t>Detection</w:t>
      </w:r>
      <w:r w:rsidRPr="007D7A3B">
        <w:rPr>
          <w:rFonts w:ascii="Times New Roman" w:eastAsia="Times New Roman" w:hAnsi="Times New Roman" w:cs="Times New Roman"/>
          <w:kern w:val="0"/>
          <w:sz w:val="24"/>
          <w:szCs w:val="24"/>
          <w:lang w:eastAsia="en-IN"/>
          <w14:ligatures w14:val="none"/>
        </w:rPr>
        <w:t>: The Detection tab provides a list of third-party security vendors and their detection verdicts on an IoC. For example, vendors can list their detection verdict as malicious, suspicious, unsafe, and more.</w:t>
      </w:r>
    </w:p>
    <w:p w14:paraId="5D5DEE03" w14:textId="77777777" w:rsidR="007D7A3B" w:rsidRPr="007D7A3B" w:rsidRDefault="007D7A3B" w:rsidP="007D7A3B">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unset" w:eastAsia="Times New Roman" w:hAnsi="unset" w:cs="Times New Roman"/>
          <w:b/>
          <w:bCs/>
          <w:kern w:val="0"/>
          <w:sz w:val="24"/>
          <w:szCs w:val="24"/>
          <w:lang w:eastAsia="en-IN"/>
          <w14:ligatures w14:val="none"/>
        </w:rPr>
        <w:t>Details</w:t>
      </w:r>
      <w:r w:rsidRPr="007D7A3B">
        <w:rPr>
          <w:rFonts w:ascii="Times New Roman" w:eastAsia="Times New Roman" w:hAnsi="Times New Roman" w:cs="Times New Roman"/>
          <w:kern w:val="0"/>
          <w:sz w:val="24"/>
          <w:szCs w:val="24"/>
          <w:lang w:eastAsia="en-IN"/>
          <w14:ligatures w14:val="none"/>
        </w:rPr>
        <w:t>: The Details tab provides additional information extracted from a static analysis of the IoC. Information such as different hashes, file types, file sizes, headers, creation time, and first and last submission information can all be found in this tab.</w:t>
      </w:r>
    </w:p>
    <w:p w14:paraId="7780DDC0" w14:textId="77777777" w:rsidR="007D7A3B" w:rsidRPr="007D7A3B" w:rsidRDefault="007D7A3B" w:rsidP="007D7A3B">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unset" w:eastAsia="Times New Roman" w:hAnsi="unset" w:cs="Times New Roman"/>
          <w:b/>
          <w:bCs/>
          <w:kern w:val="0"/>
          <w:sz w:val="24"/>
          <w:szCs w:val="24"/>
          <w:lang w:eastAsia="en-IN"/>
          <w14:ligatures w14:val="none"/>
        </w:rPr>
        <w:t>Relations</w:t>
      </w:r>
      <w:r w:rsidRPr="007D7A3B">
        <w:rPr>
          <w:rFonts w:ascii="Times New Roman" w:eastAsia="Times New Roman" w:hAnsi="Times New Roman" w:cs="Times New Roman"/>
          <w:kern w:val="0"/>
          <w:sz w:val="24"/>
          <w:szCs w:val="24"/>
          <w:lang w:eastAsia="en-IN"/>
          <w14:ligatures w14:val="none"/>
        </w:rPr>
        <w:t xml:space="preserve">: The Relations tab provides related </w:t>
      </w:r>
      <w:proofErr w:type="spellStart"/>
      <w:r w:rsidRPr="007D7A3B">
        <w:rPr>
          <w:rFonts w:ascii="Times New Roman" w:eastAsia="Times New Roman" w:hAnsi="Times New Roman" w:cs="Times New Roman"/>
          <w:kern w:val="0"/>
          <w:sz w:val="24"/>
          <w:szCs w:val="24"/>
          <w:lang w:eastAsia="en-IN"/>
          <w14:ligatures w14:val="none"/>
        </w:rPr>
        <w:t>IoCs</w:t>
      </w:r>
      <w:proofErr w:type="spellEnd"/>
      <w:r w:rsidRPr="007D7A3B">
        <w:rPr>
          <w:rFonts w:ascii="Times New Roman" w:eastAsia="Times New Roman" w:hAnsi="Times New Roman" w:cs="Times New Roman"/>
          <w:kern w:val="0"/>
          <w:sz w:val="24"/>
          <w:szCs w:val="24"/>
          <w:lang w:eastAsia="en-IN"/>
          <w14:ligatures w14:val="none"/>
        </w:rPr>
        <w:t xml:space="preserve"> that are somehow connected to an artifact, such as contacted URLs, domains, IP addresses, and dropped files if the artifact is an executable.</w:t>
      </w:r>
    </w:p>
    <w:p w14:paraId="25C807D6" w14:textId="77777777" w:rsidR="007D7A3B" w:rsidRPr="007D7A3B" w:rsidRDefault="007D7A3B" w:rsidP="007D7A3B">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D7A3B">
        <w:rPr>
          <w:rFonts w:ascii="unset" w:eastAsia="Times New Roman" w:hAnsi="unset" w:cs="Times New Roman"/>
          <w:b/>
          <w:bCs/>
          <w:kern w:val="0"/>
          <w:sz w:val="24"/>
          <w:szCs w:val="24"/>
          <w:lang w:eastAsia="en-IN"/>
          <w14:ligatures w14:val="none"/>
        </w:rPr>
        <w:t>Behavior</w:t>
      </w:r>
      <w:proofErr w:type="spellEnd"/>
      <w:r w:rsidRPr="007D7A3B">
        <w:rPr>
          <w:rFonts w:ascii="Times New Roman" w:eastAsia="Times New Roman" w:hAnsi="Times New Roman" w:cs="Times New Roman"/>
          <w:kern w:val="0"/>
          <w:sz w:val="24"/>
          <w:szCs w:val="24"/>
          <w:lang w:eastAsia="en-IN"/>
          <w14:ligatures w14:val="none"/>
        </w:rPr>
        <w:t xml:space="preserve">: The </w:t>
      </w:r>
      <w:proofErr w:type="spellStart"/>
      <w:r w:rsidRPr="007D7A3B">
        <w:rPr>
          <w:rFonts w:ascii="Times New Roman" w:eastAsia="Times New Roman" w:hAnsi="Times New Roman" w:cs="Times New Roman"/>
          <w:kern w:val="0"/>
          <w:sz w:val="24"/>
          <w:szCs w:val="24"/>
          <w:lang w:eastAsia="en-IN"/>
          <w14:ligatures w14:val="none"/>
        </w:rPr>
        <w:t>Behavior</w:t>
      </w:r>
      <w:proofErr w:type="spellEnd"/>
      <w:r w:rsidRPr="007D7A3B">
        <w:rPr>
          <w:rFonts w:ascii="Times New Roman" w:eastAsia="Times New Roman" w:hAnsi="Times New Roman" w:cs="Times New Roman"/>
          <w:kern w:val="0"/>
          <w:sz w:val="24"/>
          <w:szCs w:val="24"/>
          <w:lang w:eastAsia="en-IN"/>
          <w14:ligatures w14:val="none"/>
        </w:rPr>
        <w:t xml:space="preserve"> tab contains information related to the observed activity and </w:t>
      </w:r>
      <w:proofErr w:type="spellStart"/>
      <w:r w:rsidRPr="007D7A3B">
        <w:rPr>
          <w:rFonts w:ascii="Times New Roman" w:eastAsia="Times New Roman" w:hAnsi="Times New Roman" w:cs="Times New Roman"/>
          <w:kern w:val="0"/>
          <w:sz w:val="24"/>
          <w:szCs w:val="24"/>
          <w:lang w:eastAsia="en-IN"/>
          <w14:ligatures w14:val="none"/>
        </w:rPr>
        <w:t>behaviors</w:t>
      </w:r>
      <w:proofErr w:type="spellEnd"/>
      <w:r w:rsidRPr="007D7A3B">
        <w:rPr>
          <w:rFonts w:ascii="Times New Roman" w:eastAsia="Times New Roman" w:hAnsi="Times New Roman" w:cs="Times New Roman"/>
          <w:kern w:val="0"/>
          <w:sz w:val="24"/>
          <w:szCs w:val="24"/>
          <w:lang w:eastAsia="en-IN"/>
          <w14:ligatures w14:val="none"/>
        </w:rPr>
        <w:t xml:space="preserve"> of an artifact after executing it in a controlled or sandboxed environment. This information includes tactics and techniques detected, network communications, registry and file systems actions, processes, and more.</w:t>
      </w:r>
    </w:p>
    <w:p w14:paraId="05E1649A" w14:textId="77777777" w:rsidR="007D7A3B" w:rsidRPr="007D7A3B" w:rsidRDefault="007D7A3B" w:rsidP="007D7A3B">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unset" w:eastAsia="Times New Roman" w:hAnsi="unset" w:cs="Times New Roman"/>
          <w:b/>
          <w:bCs/>
          <w:kern w:val="0"/>
          <w:sz w:val="24"/>
          <w:szCs w:val="24"/>
          <w:lang w:eastAsia="en-IN"/>
          <w14:ligatures w14:val="none"/>
        </w:rPr>
        <w:t>Community:</w:t>
      </w:r>
      <w:r w:rsidRPr="007D7A3B">
        <w:rPr>
          <w:rFonts w:ascii="Times New Roman" w:eastAsia="Times New Roman" w:hAnsi="Times New Roman" w:cs="Times New Roman"/>
          <w:kern w:val="0"/>
          <w:sz w:val="24"/>
          <w:szCs w:val="24"/>
          <w:lang w:eastAsia="en-IN"/>
          <w14:ligatures w14:val="none"/>
        </w:rPr>
        <w:t xml:space="preserve"> The Community tab is where members of the </w:t>
      </w:r>
      <w:proofErr w:type="spellStart"/>
      <w:r w:rsidRPr="007D7A3B">
        <w:rPr>
          <w:rFonts w:ascii="Times New Roman" w:eastAsia="Times New Roman" w:hAnsi="Times New Roman" w:cs="Times New Roman"/>
          <w:kern w:val="0"/>
          <w:sz w:val="24"/>
          <w:szCs w:val="24"/>
          <w:lang w:eastAsia="en-IN"/>
          <w14:ligatures w14:val="none"/>
        </w:rPr>
        <w:t>VirusTotal</w:t>
      </w:r>
      <w:proofErr w:type="spellEnd"/>
      <w:r w:rsidRPr="007D7A3B">
        <w:rPr>
          <w:rFonts w:ascii="Times New Roman" w:eastAsia="Times New Roman" w:hAnsi="Times New Roman" w:cs="Times New Roman"/>
          <w:kern w:val="0"/>
          <w:sz w:val="24"/>
          <w:szCs w:val="24"/>
          <w:lang w:eastAsia="en-IN"/>
          <w14:ligatures w14:val="none"/>
        </w:rPr>
        <w:t xml:space="preserve"> community, such as security professionals or researchers, can leave comments and insights about the IoC. </w:t>
      </w:r>
    </w:p>
    <w:p w14:paraId="32DD22D7" w14:textId="77777777" w:rsidR="007D7A3B" w:rsidRPr="007D7A3B" w:rsidRDefault="007D7A3B" w:rsidP="007D7A3B">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unset" w:eastAsia="Times New Roman" w:hAnsi="unset" w:cs="Times New Roman"/>
          <w:b/>
          <w:bCs/>
          <w:kern w:val="0"/>
          <w:sz w:val="24"/>
          <w:szCs w:val="24"/>
          <w:lang w:eastAsia="en-IN"/>
          <w14:ligatures w14:val="none"/>
        </w:rPr>
        <w:t>Vendors’ ratio and community score</w:t>
      </w:r>
      <w:r w:rsidRPr="007D7A3B">
        <w:rPr>
          <w:rFonts w:ascii="Times New Roman" w:eastAsia="Times New Roman" w:hAnsi="Times New Roman" w:cs="Times New Roman"/>
          <w:kern w:val="0"/>
          <w:sz w:val="24"/>
          <w:szCs w:val="24"/>
          <w:lang w:eastAsia="en-IN"/>
          <w14:ligatures w14:val="none"/>
        </w:rPr>
        <w:t xml:space="preserve">: The score displayed at the top of the report is the vendors’ ratio. The vendors’ ratio shows how many security vendors have flagged the IoC as malicious overall. Below this score, there is also the community score, based on the inputs of the </w:t>
      </w:r>
      <w:proofErr w:type="spellStart"/>
      <w:r w:rsidRPr="007D7A3B">
        <w:rPr>
          <w:rFonts w:ascii="Times New Roman" w:eastAsia="Times New Roman" w:hAnsi="Times New Roman" w:cs="Times New Roman"/>
          <w:kern w:val="0"/>
          <w:sz w:val="24"/>
          <w:szCs w:val="24"/>
          <w:lang w:eastAsia="en-IN"/>
          <w14:ligatures w14:val="none"/>
        </w:rPr>
        <w:t>VirusTotal</w:t>
      </w:r>
      <w:proofErr w:type="spellEnd"/>
      <w:r w:rsidRPr="007D7A3B">
        <w:rPr>
          <w:rFonts w:ascii="Times New Roman" w:eastAsia="Times New Roman" w:hAnsi="Times New Roman" w:cs="Times New Roman"/>
          <w:kern w:val="0"/>
          <w:sz w:val="24"/>
          <w:szCs w:val="24"/>
          <w:lang w:eastAsia="en-IN"/>
          <w14:ligatures w14:val="none"/>
        </w:rPr>
        <w:t xml:space="preserve"> community. The more detections a file has and the higher its community score is, the more likely that the file is malicious.</w:t>
      </w:r>
    </w:p>
    <w:p w14:paraId="688E631A"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unset" w:eastAsia="Times New Roman" w:hAnsi="unset" w:cs="Times New Roman"/>
          <w:b/>
          <w:bCs/>
          <w:kern w:val="0"/>
          <w:sz w:val="24"/>
          <w:szCs w:val="24"/>
          <w:lang w:eastAsia="en-IN"/>
          <w14:ligatures w14:val="none"/>
        </w:rPr>
        <w:t>Note</w:t>
      </w:r>
      <w:r w:rsidRPr="007D7A3B">
        <w:rPr>
          <w:rFonts w:ascii="Times New Roman" w:eastAsia="Times New Roman" w:hAnsi="Times New Roman" w:cs="Times New Roman"/>
          <w:kern w:val="0"/>
          <w:sz w:val="24"/>
          <w:szCs w:val="24"/>
          <w:lang w:eastAsia="en-IN"/>
          <w14:ligatures w14:val="none"/>
        </w:rPr>
        <w:t xml:space="preserve">: Data uploaded to </w:t>
      </w:r>
      <w:proofErr w:type="spellStart"/>
      <w:r w:rsidRPr="007D7A3B">
        <w:rPr>
          <w:rFonts w:ascii="Times New Roman" w:eastAsia="Times New Roman" w:hAnsi="Times New Roman" w:cs="Times New Roman"/>
          <w:kern w:val="0"/>
          <w:sz w:val="24"/>
          <w:szCs w:val="24"/>
          <w:lang w:eastAsia="en-IN"/>
          <w14:ligatures w14:val="none"/>
        </w:rPr>
        <w:t>VirusTotal</w:t>
      </w:r>
      <w:proofErr w:type="spellEnd"/>
      <w:r w:rsidRPr="007D7A3B">
        <w:rPr>
          <w:rFonts w:ascii="Times New Roman" w:eastAsia="Times New Roman" w:hAnsi="Times New Roman" w:cs="Times New Roman"/>
          <w:kern w:val="0"/>
          <w:sz w:val="24"/>
          <w:szCs w:val="24"/>
          <w:lang w:eastAsia="en-IN"/>
          <w14:ligatures w14:val="none"/>
        </w:rPr>
        <w:t xml:space="preserve"> will be publicly shared with the entire </w:t>
      </w:r>
      <w:proofErr w:type="spellStart"/>
      <w:r w:rsidRPr="007D7A3B">
        <w:rPr>
          <w:rFonts w:ascii="Times New Roman" w:eastAsia="Times New Roman" w:hAnsi="Times New Roman" w:cs="Times New Roman"/>
          <w:kern w:val="0"/>
          <w:sz w:val="24"/>
          <w:szCs w:val="24"/>
          <w:lang w:eastAsia="en-IN"/>
          <w14:ligatures w14:val="none"/>
        </w:rPr>
        <w:t>VirusTotal</w:t>
      </w:r>
      <w:proofErr w:type="spellEnd"/>
      <w:r w:rsidRPr="007D7A3B">
        <w:rPr>
          <w:rFonts w:ascii="Times New Roman" w:eastAsia="Times New Roman" w:hAnsi="Times New Roman" w:cs="Times New Roman"/>
          <w:kern w:val="0"/>
          <w:sz w:val="24"/>
          <w:szCs w:val="24"/>
          <w:lang w:eastAsia="en-IN"/>
          <w14:ligatures w14:val="none"/>
        </w:rPr>
        <w:t xml:space="preserve"> community. Be careful of what you submit, and make sure you do not upload personal information. </w:t>
      </w:r>
    </w:p>
    <w:p w14:paraId="397CC3D9" w14:textId="77777777" w:rsidR="007D7A3B" w:rsidRPr="007D7A3B" w:rsidRDefault="007D7A3B" w:rsidP="007D7A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D7A3B">
        <w:rPr>
          <w:rFonts w:ascii="Times New Roman" w:eastAsia="Times New Roman" w:hAnsi="Times New Roman" w:cs="Times New Roman"/>
          <w:b/>
          <w:bCs/>
          <w:kern w:val="0"/>
          <w:sz w:val="36"/>
          <w:szCs w:val="36"/>
          <w:lang w:eastAsia="en-IN"/>
          <w14:ligatures w14:val="none"/>
        </w:rPr>
        <w:t>Other tools</w:t>
      </w:r>
    </w:p>
    <w:p w14:paraId="027228CA"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kern w:val="0"/>
          <w:sz w:val="24"/>
          <w:szCs w:val="24"/>
          <w:lang w:eastAsia="en-IN"/>
          <w14:ligatures w14:val="none"/>
        </w:rPr>
        <w:t xml:space="preserve">There are other investigative tools that can be used to </w:t>
      </w:r>
      <w:proofErr w:type="spellStart"/>
      <w:r w:rsidRPr="007D7A3B">
        <w:rPr>
          <w:rFonts w:ascii="Times New Roman" w:eastAsia="Times New Roman" w:hAnsi="Times New Roman" w:cs="Times New Roman"/>
          <w:kern w:val="0"/>
          <w:sz w:val="24"/>
          <w:szCs w:val="24"/>
          <w:lang w:eastAsia="en-IN"/>
          <w14:ligatures w14:val="none"/>
        </w:rPr>
        <w:t>analyze</w:t>
      </w:r>
      <w:proofErr w:type="spellEnd"/>
      <w:r w:rsidRPr="007D7A3B">
        <w:rPr>
          <w:rFonts w:ascii="Times New Roman" w:eastAsia="Times New Roman" w:hAnsi="Times New Roman" w:cs="Times New Roman"/>
          <w:kern w:val="0"/>
          <w:sz w:val="24"/>
          <w:szCs w:val="24"/>
          <w:lang w:eastAsia="en-IN"/>
          <w14:ligatures w14:val="none"/>
        </w:rPr>
        <w:t xml:space="preserve"> </w:t>
      </w:r>
      <w:proofErr w:type="spellStart"/>
      <w:r w:rsidRPr="007D7A3B">
        <w:rPr>
          <w:rFonts w:ascii="Times New Roman" w:eastAsia="Times New Roman" w:hAnsi="Times New Roman" w:cs="Times New Roman"/>
          <w:kern w:val="0"/>
          <w:sz w:val="24"/>
          <w:szCs w:val="24"/>
          <w:lang w:eastAsia="en-IN"/>
          <w14:ligatures w14:val="none"/>
        </w:rPr>
        <w:t>IoCs</w:t>
      </w:r>
      <w:proofErr w:type="spellEnd"/>
      <w:r w:rsidRPr="007D7A3B">
        <w:rPr>
          <w:rFonts w:ascii="Times New Roman" w:eastAsia="Times New Roman" w:hAnsi="Times New Roman" w:cs="Times New Roman"/>
          <w:kern w:val="0"/>
          <w:sz w:val="24"/>
          <w:szCs w:val="24"/>
          <w:lang w:eastAsia="en-IN"/>
          <w14:ligatures w14:val="none"/>
        </w:rPr>
        <w:t>. These tools can also share the data that's uploaded to them to the security community.</w:t>
      </w:r>
    </w:p>
    <w:p w14:paraId="70936F66" w14:textId="77777777" w:rsidR="007D7A3B" w:rsidRPr="007D7A3B" w:rsidRDefault="007D7A3B" w:rsidP="007D7A3B">
      <w:pPr>
        <w:spacing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7A3B">
        <w:rPr>
          <w:rFonts w:ascii="unset" w:eastAsia="Times New Roman" w:hAnsi="unset" w:cs="Times New Roman"/>
          <w:b/>
          <w:bCs/>
          <w:kern w:val="0"/>
          <w:sz w:val="27"/>
          <w:szCs w:val="27"/>
          <w:lang w:eastAsia="en-IN"/>
          <w14:ligatures w14:val="none"/>
        </w:rPr>
        <w:t>Jotti malware scan</w:t>
      </w:r>
    </w:p>
    <w:p w14:paraId="632587BA"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hyperlink r:id="rId12" w:tgtFrame="_blank" w:history="1">
        <w:r w:rsidRPr="007D7A3B">
          <w:rPr>
            <w:rFonts w:ascii="Times New Roman" w:eastAsia="Times New Roman" w:hAnsi="Times New Roman" w:cs="Times New Roman"/>
            <w:color w:val="0000FF"/>
            <w:kern w:val="0"/>
            <w:sz w:val="24"/>
            <w:szCs w:val="24"/>
            <w:u w:val="single"/>
            <w:lang w:eastAsia="en-IN"/>
            <w14:ligatures w14:val="none"/>
          </w:rPr>
          <w:t>Jotti's malware scan</w:t>
        </w:r>
      </w:hyperlink>
      <w:r w:rsidRPr="007D7A3B">
        <w:rPr>
          <w:rFonts w:ascii="Times New Roman" w:eastAsia="Times New Roman" w:hAnsi="Times New Roman" w:cs="Times New Roman"/>
          <w:kern w:val="0"/>
          <w:sz w:val="24"/>
          <w:szCs w:val="24"/>
          <w:lang w:eastAsia="en-IN"/>
          <w14:ligatures w14:val="none"/>
        </w:rPr>
        <w:t xml:space="preserve"> is a free service that lets you scan suspicious files with several antivirus programs. There are some limitations to the number of files that you can submit. </w:t>
      </w:r>
    </w:p>
    <w:p w14:paraId="31D4DC16" w14:textId="77777777" w:rsidR="007D7A3B" w:rsidRPr="007D7A3B" w:rsidRDefault="007D7A3B" w:rsidP="007D7A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7A3B">
        <w:rPr>
          <w:rFonts w:ascii="unset" w:eastAsia="Times New Roman" w:hAnsi="unset" w:cs="Times New Roman"/>
          <w:b/>
          <w:bCs/>
          <w:kern w:val="0"/>
          <w:sz w:val="27"/>
          <w:szCs w:val="27"/>
          <w:lang w:eastAsia="en-IN"/>
          <w14:ligatures w14:val="none"/>
        </w:rPr>
        <w:t>Urlscan.io</w:t>
      </w:r>
    </w:p>
    <w:p w14:paraId="4E0C18F3"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hyperlink r:id="rId13" w:tgtFrame="_blank" w:history="1">
        <w:r w:rsidRPr="007D7A3B">
          <w:rPr>
            <w:rFonts w:ascii="Times New Roman" w:eastAsia="Times New Roman" w:hAnsi="Times New Roman" w:cs="Times New Roman"/>
            <w:color w:val="0000FF"/>
            <w:kern w:val="0"/>
            <w:sz w:val="24"/>
            <w:szCs w:val="24"/>
            <w:u w:val="single"/>
            <w:lang w:eastAsia="en-IN"/>
            <w14:ligatures w14:val="none"/>
          </w:rPr>
          <w:t>Urlscan.io</w:t>
        </w:r>
      </w:hyperlink>
      <w:r w:rsidRPr="007D7A3B">
        <w:rPr>
          <w:rFonts w:ascii="Times New Roman" w:eastAsia="Times New Roman" w:hAnsi="Times New Roman" w:cs="Times New Roman"/>
          <w:kern w:val="0"/>
          <w:sz w:val="24"/>
          <w:szCs w:val="24"/>
          <w:lang w:eastAsia="en-IN"/>
          <w14:ligatures w14:val="none"/>
        </w:rPr>
        <w:t xml:space="preserve"> is a free service that scans and </w:t>
      </w:r>
      <w:proofErr w:type="spellStart"/>
      <w:r w:rsidRPr="007D7A3B">
        <w:rPr>
          <w:rFonts w:ascii="Times New Roman" w:eastAsia="Times New Roman" w:hAnsi="Times New Roman" w:cs="Times New Roman"/>
          <w:kern w:val="0"/>
          <w:sz w:val="24"/>
          <w:szCs w:val="24"/>
          <w:lang w:eastAsia="en-IN"/>
          <w14:ligatures w14:val="none"/>
        </w:rPr>
        <w:t>analyzes</w:t>
      </w:r>
      <w:proofErr w:type="spellEnd"/>
      <w:r w:rsidRPr="007D7A3B">
        <w:rPr>
          <w:rFonts w:ascii="Times New Roman" w:eastAsia="Times New Roman" w:hAnsi="Times New Roman" w:cs="Times New Roman"/>
          <w:kern w:val="0"/>
          <w:sz w:val="24"/>
          <w:szCs w:val="24"/>
          <w:lang w:eastAsia="en-IN"/>
          <w14:ligatures w14:val="none"/>
        </w:rPr>
        <w:t xml:space="preserve"> URLs and provides a detailed report summarizing the URL information.</w:t>
      </w:r>
    </w:p>
    <w:p w14:paraId="4125FDC4" w14:textId="77777777" w:rsidR="007D7A3B" w:rsidRPr="007D7A3B" w:rsidRDefault="007D7A3B" w:rsidP="007D7A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7D7A3B">
        <w:rPr>
          <w:rFonts w:ascii="unset" w:eastAsia="Times New Roman" w:hAnsi="unset" w:cs="Times New Roman"/>
          <w:b/>
          <w:bCs/>
          <w:kern w:val="0"/>
          <w:sz w:val="27"/>
          <w:szCs w:val="27"/>
          <w:lang w:eastAsia="en-IN"/>
          <w14:ligatures w14:val="none"/>
        </w:rPr>
        <w:t>MalwareBazaar</w:t>
      </w:r>
      <w:proofErr w:type="spellEnd"/>
    </w:p>
    <w:p w14:paraId="698519B9"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hyperlink r:id="rId14" w:tgtFrame="_blank" w:history="1">
        <w:proofErr w:type="spellStart"/>
        <w:r w:rsidRPr="007D7A3B">
          <w:rPr>
            <w:rFonts w:ascii="Times New Roman" w:eastAsia="Times New Roman" w:hAnsi="Times New Roman" w:cs="Times New Roman"/>
            <w:color w:val="0000FF"/>
            <w:kern w:val="0"/>
            <w:sz w:val="24"/>
            <w:szCs w:val="24"/>
            <w:u w:val="single"/>
            <w:lang w:eastAsia="en-IN"/>
            <w14:ligatures w14:val="none"/>
          </w:rPr>
          <w:t>MalwareBazaar</w:t>
        </w:r>
        <w:proofErr w:type="spellEnd"/>
      </w:hyperlink>
      <w:r w:rsidRPr="007D7A3B">
        <w:rPr>
          <w:rFonts w:ascii="Times New Roman" w:eastAsia="Times New Roman" w:hAnsi="Times New Roman" w:cs="Times New Roman"/>
          <w:kern w:val="0"/>
          <w:sz w:val="24"/>
          <w:szCs w:val="24"/>
          <w:lang w:eastAsia="en-IN"/>
          <w14:ligatures w14:val="none"/>
        </w:rPr>
        <w:t xml:space="preserve"> is a free repository for malware samples. Malware samples are a great source of threat intelligence that can be used for research purposes. </w:t>
      </w:r>
    </w:p>
    <w:p w14:paraId="3238C006" w14:textId="77777777" w:rsidR="007D7A3B" w:rsidRPr="007D7A3B" w:rsidRDefault="007D7A3B" w:rsidP="007D7A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D7A3B">
        <w:rPr>
          <w:rFonts w:ascii="Times New Roman" w:eastAsia="Times New Roman" w:hAnsi="Times New Roman" w:cs="Times New Roman"/>
          <w:b/>
          <w:bCs/>
          <w:kern w:val="0"/>
          <w:sz w:val="36"/>
          <w:szCs w:val="36"/>
          <w:lang w:eastAsia="en-IN"/>
          <w14:ligatures w14:val="none"/>
        </w:rPr>
        <w:t>Key takeaways</w:t>
      </w:r>
    </w:p>
    <w:p w14:paraId="462B7CA6" w14:textId="77777777" w:rsidR="007D7A3B" w:rsidRPr="007D7A3B" w:rsidRDefault="007D7A3B" w:rsidP="007D7A3B">
      <w:pPr>
        <w:spacing w:after="100" w:afterAutospacing="1" w:line="240" w:lineRule="auto"/>
        <w:rPr>
          <w:rFonts w:ascii="Times New Roman" w:eastAsia="Times New Roman" w:hAnsi="Times New Roman" w:cs="Times New Roman"/>
          <w:kern w:val="0"/>
          <w:sz w:val="24"/>
          <w:szCs w:val="24"/>
          <w:lang w:eastAsia="en-IN"/>
          <w14:ligatures w14:val="none"/>
        </w:rPr>
      </w:pPr>
      <w:r w:rsidRPr="007D7A3B">
        <w:rPr>
          <w:rFonts w:ascii="Times New Roman" w:eastAsia="Times New Roman" w:hAnsi="Times New Roman" w:cs="Times New Roman"/>
          <w:kern w:val="0"/>
          <w:sz w:val="24"/>
          <w:szCs w:val="24"/>
          <w:lang w:eastAsia="en-IN"/>
          <w14:ligatures w14:val="none"/>
        </w:rPr>
        <w:t xml:space="preserve">As a security analyst, you'll </w:t>
      </w:r>
      <w:proofErr w:type="spellStart"/>
      <w:r w:rsidRPr="007D7A3B">
        <w:rPr>
          <w:rFonts w:ascii="Times New Roman" w:eastAsia="Times New Roman" w:hAnsi="Times New Roman" w:cs="Times New Roman"/>
          <w:kern w:val="0"/>
          <w:sz w:val="24"/>
          <w:szCs w:val="24"/>
          <w:lang w:eastAsia="en-IN"/>
          <w14:ligatures w14:val="none"/>
        </w:rPr>
        <w:t>analyze</w:t>
      </w:r>
      <w:proofErr w:type="spellEnd"/>
      <w:r w:rsidRPr="007D7A3B">
        <w:rPr>
          <w:rFonts w:ascii="Times New Roman" w:eastAsia="Times New Roman" w:hAnsi="Times New Roman" w:cs="Times New Roman"/>
          <w:kern w:val="0"/>
          <w:sz w:val="24"/>
          <w:szCs w:val="24"/>
          <w:lang w:eastAsia="en-IN"/>
          <w14:ligatures w14:val="none"/>
        </w:rPr>
        <w:t xml:space="preserve"> </w:t>
      </w:r>
      <w:proofErr w:type="spellStart"/>
      <w:r w:rsidRPr="007D7A3B">
        <w:rPr>
          <w:rFonts w:ascii="Times New Roman" w:eastAsia="Times New Roman" w:hAnsi="Times New Roman" w:cs="Times New Roman"/>
          <w:kern w:val="0"/>
          <w:sz w:val="24"/>
          <w:szCs w:val="24"/>
          <w:lang w:eastAsia="en-IN"/>
          <w14:ligatures w14:val="none"/>
        </w:rPr>
        <w:t>IoCs</w:t>
      </w:r>
      <w:proofErr w:type="spellEnd"/>
      <w:r w:rsidRPr="007D7A3B">
        <w:rPr>
          <w:rFonts w:ascii="Times New Roman" w:eastAsia="Times New Roman" w:hAnsi="Times New Roman" w:cs="Times New Roman"/>
          <w:kern w:val="0"/>
          <w:sz w:val="24"/>
          <w:szCs w:val="24"/>
          <w:lang w:eastAsia="en-IN"/>
          <w14:ligatures w14:val="none"/>
        </w:rPr>
        <w:t>. It's important to understand how adding context to investigations can help improve detection capabilities and make informed and effective decisions.</w:t>
      </w:r>
    </w:p>
    <w:sectPr w:rsidR="007D7A3B" w:rsidRPr="007D7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B81833"/>
    <w:multiLevelType w:val="multilevel"/>
    <w:tmpl w:val="2C22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111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3B"/>
    <w:rsid w:val="00135338"/>
    <w:rsid w:val="00195A94"/>
    <w:rsid w:val="007D7A3B"/>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9FB6"/>
  <w15:chartTrackingRefBased/>
  <w15:docId w15:val="{FCEF5786-A036-43FF-A538-FA705DB8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A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D7A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D7A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7A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7A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7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A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D7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D7A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7A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7A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7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A3B"/>
    <w:rPr>
      <w:rFonts w:eastAsiaTheme="majorEastAsia" w:cstheme="majorBidi"/>
      <w:color w:val="272727" w:themeColor="text1" w:themeTint="D8"/>
    </w:rPr>
  </w:style>
  <w:style w:type="paragraph" w:styleId="Title">
    <w:name w:val="Title"/>
    <w:basedOn w:val="Normal"/>
    <w:next w:val="Normal"/>
    <w:link w:val="TitleChar"/>
    <w:uiPriority w:val="10"/>
    <w:qFormat/>
    <w:rsid w:val="007D7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A3B"/>
    <w:pPr>
      <w:spacing w:before="160"/>
      <w:jc w:val="center"/>
    </w:pPr>
    <w:rPr>
      <w:i/>
      <w:iCs/>
      <w:color w:val="404040" w:themeColor="text1" w:themeTint="BF"/>
    </w:rPr>
  </w:style>
  <w:style w:type="character" w:customStyle="1" w:styleId="QuoteChar">
    <w:name w:val="Quote Char"/>
    <w:basedOn w:val="DefaultParagraphFont"/>
    <w:link w:val="Quote"/>
    <w:uiPriority w:val="29"/>
    <w:rsid w:val="007D7A3B"/>
    <w:rPr>
      <w:i/>
      <w:iCs/>
      <w:color w:val="404040" w:themeColor="text1" w:themeTint="BF"/>
    </w:rPr>
  </w:style>
  <w:style w:type="paragraph" w:styleId="ListParagraph">
    <w:name w:val="List Paragraph"/>
    <w:basedOn w:val="Normal"/>
    <w:uiPriority w:val="34"/>
    <w:qFormat/>
    <w:rsid w:val="007D7A3B"/>
    <w:pPr>
      <w:ind w:left="720"/>
      <w:contextualSpacing/>
    </w:pPr>
  </w:style>
  <w:style w:type="character" w:styleId="IntenseEmphasis">
    <w:name w:val="Intense Emphasis"/>
    <w:basedOn w:val="DefaultParagraphFont"/>
    <w:uiPriority w:val="21"/>
    <w:qFormat/>
    <w:rsid w:val="007D7A3B"/>
    <w:rPr>
      <w:i/>
      <w:iCs/>
      <w:color w:val="2F5496" w:themeColor="accent1" w:themeShade="BF"/>
    </w:rPr>
  </w:style>
  <w:style w:type="paragraph" w:styleId="IntenseQuote">
    <w:name w:val="Intense Quote"/>
    <w:basedOn w:val="Normal"/>
    <w:next w:val="Normal"/>
    <w:link w:val="IntenseQuoteChar"/>
    <w:uiPriority w:val="30"/>
    <w:qFormat/>
    <w:rsid w:val="007D7A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7A3B"/>
    <w:rPr>
      <w:i/>
      <w:iCs/>
      <w:color w:val="2F5496" w:themeColor="accent1" w:themeShade="BF"/>
    </w:rPr>
  </w:style>
  <w:style w:type="character" w:styleId="IntenseReference">
    <w:name w:val="Intense Reference"/>
    <w:basedOn w:val="DefaultParagraphFont"/>
    <w:uiPriority w:val="32"/>
    <w:qFormat/>
    <w:rsid w:val="007D7A3B"/>
    <w:rPr>
      <w:b/>
      <w:bCs/>
      <w:smallCaps/>
      <w:color w:val="2F5496" w:themeColor="accent1" w:themeShade="BF"/>
      <w:spacing w:val="5"/>
    </w:rPr>
  </w:style>
  <w:style w:type="paragraph" w:styleId="NormalWeb">
    <w:name w:val="Normal (Web)"/>
    <w:basedOn w:val="Normal"/>
    <w:uiPriority w:val="99"/>
    <w:semiHidden/>
    <w:unhideWhenUsed/>
    <w:rsid w:val="007D7A3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D7A3B"/>
    <w:rPr>
      <w:b/>
      <w:bCs/>
    </w:rPr>
  </w:style>
  <w:style w:type="character" w:styleId="Hyperlink">
    <w:name w:val="Hyperlink"/>
    <w:basedOn w:val="DefaultParagraphFont"/>
    <w:uiPriority w:val="99"/>
    <w:semiHidden/>
    <w:unhideWhenUsed/>
    <w:rsid w:val="007D7A3B"/>
    <w:rPr>
      <w:color w:val="0000FF"/>
      <w:u w:val="single"/>
    </w:rPr>
  </w:style>
  <w:style w:type="character" w:customStyle="1" w:styleId="cds-button-label">
    <w:name w:val="cds-button-label"/>
    <w:basedOn w:val="DefaultParagraphFont"/>
    <w:rsid w:val="007D7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058404">
      <w:bodyDiv w:val="1"/>
      <w:marLeft w:val="0"/>
      <w:marRight w:val="0"/>
      <w:marTop w:val="0"/>
      <w:marBottom w:val="0"/>
      <w:divBdr>
        <w:top w:val="none" w:sz="0" w:space="0" w:color="auto"/>
        <w:left w:val="none" w:sz="0" w:space="0" w:color="auto"/>
        <w:bottom w:val="none" w:sz="0" w:space="0" w:color="auto"/>
        <w:right w:val="none" w:sz="0" w:space="0" w:color="auto"/>
      </w:divBdr>
      <w:divsChild>
        <w:div w:id="2132624857">
          <w:marLeft w:val="0"/>
          <w:marRight w:val="0"/>
          <w:marTop w:val="0"/>
          <w:marBottom w:val="0"/>
          <w:divBdr>
            <w:top w:val="none" w:sz="0" w:space="0" w:color="auto"/>
            <w:left w:val="none" w:sz="0" w:space="0" w:color="auto"/>
            <w:bottom w:val="none" w:sz="0" w:space="0" w:color="auto"/>
            <w:right w:val="none" w:sz="0" w:space="0" w:color="auto"/>
          </w:divBdr>
          <w:divsChild>
            <w:div w:id="1691954859">
              <w:marLeft w:val="0"/>
              <w:marRight w:val="0"/>
              <w:marTop w:val="0"/>
              <w:marBottom w:val="0"/>
              <w:divBdr>
                <w:top w:val="none" w:sz="0" w:space="0" w:color="auto"/>
                <w:left w:val="none" w:sz="0" w:space="0" w:color="auto"/>
                <w:bottom w:val="none" w:sz="0" w:space="0" w:color="auto"/>
                <w:right w:val="none" w:sz="0" w:space="0" w:color="auto"/>
              </w:divBdr>
              <w:divsChild>
                <w:div w:id="1894190249">
                  <w:marLeft w:val="0"/>
                  <w:marRight w:val="0"/>
                  <w:marTop w:val="0"/>
                  <w:marBottom w:val="0"/>
                  <w:divBdr>
                    <w:top w:val="none" w:sz="0" w:space="0" w:color="auto"/>
                    <w:left w:val="none" w:sz="0" w:space="0" w:color="auto"/>
                    <w:bottom w:val="none" w:sz="0" w:space="0" w:color="auto"/>
                    <w:right w:val="none" w:sz="0" w:space="0" w:color="auto"/>
                  </w:divBdr>
                </w:div>
                <w:div w:id="1598905353">
                  <w:marLeft w:val="0"/>
                  <w:marRight w:val="0"/>
                  <w:marTop w:val="0"/>
                  <w:marBottom w:val="0"/>
                  <w:divBdr>
                    <w:top w:val="none" w:sz="0" w:space="0" w:color="auto"/>
                    <w:left w:val="none" w:sz="0" w:space="0" w:color="auto"/>
                    <w:bottom w:val="none" w:sz="0" w:space="0" w:color="auto"/>
                    <w:right w:val="none" w:sz="0" w:space="0" w:color="auto"/>
                  </w:divBdr>
                  <w:divsChild>
                    <w:div w:id="1041202307">
                      <w:marLeft w:val="0"/>
                      <w:marRight w:val="0"/>
                      <w:marTop w:val="0"/>
                      <w:marBottom w:val="0"/>
                      <w:divBdr>
                        <w:top w:val="none" w:sz="0" w:space="0" w:color="auto"/>
                        <w:left w:val="none" w:sz="0" w:space="0" w:color="auto"/>
                        <w:bottom w:val="none" w:sz="0" w:space="0" w:color="auto"/>
                        <w:right w:val="none" w:sz="0" w:space="0" w:color="auto"/>
                      </w:divBdr>
                      <w:divsChild>
                        <w:div w:id="2016880154">
                          <w:marLeft w:val="0"/>
                          <w:marRight w:val="0"/>
                          <w:marTop w:val="0"/>
                          <w:marBottom w:val="0"/>
                          <w:divBdr>
                            <w:top w:val="none" w:sz="0" w:space="0" w:color="auto"/>
                            <w:left w:val="none" w:sz="0" w:space="0" w:color="auto"/>
                            <w:bottom w:val="none" w:sz="0" w:space="0" w:color="auto"/>
                            <w:right w:val="none" w:sz="0" w:space="0" w:color="auto"/>
                          </w:divBdr>
                          <w:divsChild>
                            <w:div w:id="1420105352">
                              <w:marLeft w:val="0"/>
                              <w:marRight w:val="0"/>
                              <w:marTop w:val="0"/>
                              <w:marBottom w:val="0"/>
                              <w:divBdr>
                                <w:top w:val="none" w:sz="0" w:space="0" w:color="auto"/>
                                <w:left w:val="none" w:sz="0" w:space="0" w:color="auto"/>
                                <w:bottom w:val="none" w:sz="0" w:space="0" w:color="auto"/>
                                <w:right w:val="none" w:sz="0" w:space="0" w:color="auto"/>
                              </w:divBdr>
                              <w:divsChild>
                                <w:div w:id="1344357917">
                                  <w:marLeft w:val="0"/>
                                  <w:marRight w:val="0"/>
                                  <w:marTop w:val="0"/>
                                  <w:marBottom w:val="0"/>
                                  <w:divBdr>
                                    <w:top w:val="none" w:sz="0" w:space="0" w:color="auto"/>
                                    <w:left w:val="none" w:sz="0" w:space="0" w:color="auto"/>
                                    <w:bottom w:val="none" w:sz="0" w:space="0" w:color="auto"/>
                                    <w:right w:val="none" w:sz="0" w:space="0" w:color="auto"/>
                                  </w:divBdr>
                                  <w:divsChild>
                                    <w:div w:id="747119910">
                                      <w:marLeft w:val="0"/>
                                      <w:marRight w:val="0"/>
                                      <w:marTop w:val="0"/>
                                      <w:marBottom w:val="0"/>
                                      <w:divBdr>
                                        <w:top w:val="none" w:sz="0" w:space="0" w:color="auto"/>
                                        <w:left w:val="none" w:sz="0" w:space="0" w:color="auto"/>
                                        <w:bottom w:val="none" w:sz="0" w:space="0" w:color="auto"/>
                                        <w:right w:val="none" w:sz="0" w:space="0" w:color="auto"/>
                                      </w:divBdr>
                                    </w:div>
                                    <w:div w:id="892469543">
                                      <w:marLeft w:val="0"/>
                                      <w:marRight w:val="0"/>
                                      <w:marTop w:val="0"/>
                                      <w:marBottom w:val="0"/>
                                      <w:divBdr>
                                        <w:top w:val="none" w:sz="0" w:space="0" w:color="auto"/>
                                        <w:left w:val="none" w:sz="0" w:space="0" w:color="auto"/>
                                        <w:bottom w:val="none" w:sz="0" w:space="0" w:color="auto"/>
                                        <w:right w:val="none" w:sz="0" w:space="0" w:color="auto"/>
                                      </w:divBdr>
                                    </w:div>
                                    <w:div w:id="1115833687">
                                      <w:marLeft w:val="0"/>
                                      <w:marRight w:val="0"/>
                                      <w:marTop w:val="0"/>
                                      <w:marBottom w:val="0"/>
                                      <w:divBdr>
                                        <w:top w:val="none" w:sz="0" w:space="0" w:color="auto"/>
                                        <w:left w:val="none" w:sz="0" w:space="0" w:color="auto"/>
                                        <w:bottom w:val="none" w:sz="0" w:space="0" w:color="auto"/>
                                        <w:right w:val="none" w:sz="0" w:space="0" w:color="auto"/>
                                      </w:divBdr>
                                    </w:div>
                                    <w:div w:id="1202019215">
                                      <w:marLeft w:val="0"/>
                                      <w:marRight w:val="0"/>
                                      <w:marTop w:val="0"/>
                                      <w:marBottom w:val="0"/>
                                      <w:divBdr>
                                        <w:top w:val="none" w:sz="0" w:space="0" w:color="auto"/>
                                        <w:left w:val="none" w:sz="0" w:space="0" w:color="auto"/>
                                        <w:bottom w:val="none" w:sz="0" w:space="0" w:color="auto"/>
                                        <w:right w:val="none" w:sz="0" w:space="0" w:color="auto"/>
                                      </w:divBdr>
                                    </w:div>
                                    <w:div w:id="627516422">
                                      <w:marLeft w:val="0"/>
                                      <w:marRight w:val="0"/>
                                      <w:marTop w:val="0"/>
                                      <w:marBottom w:val="0"/>
                                      <w:divBdr>
                                        <w:top w:val="none" w:sz="0" w:space="0" w:color="auto"/>
                                        <w:left w:val="none" w:sz="0" w:space="0" w:color="auto"/>
                                        <w:bottom w:val="none" w:sz="0" w:space="0" w:color="auto"/>
                                        <w:right w:val="none" w:sz="0" w:space="0" w:color="auto"/>
                                      </w:divBdr>
                                    </w:div>
                                    <w:div w:id="5321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844896">
                  <w:marLeft w:val="0"/>
                  <w:marRight w:val="0"/>
                  <w:marTop w:val="0"/>
                  <w:marBottom w:val="0"/>
                  <w:divBdr>
                    <w:top w:val="none" w:sz="0" w:space="0" w:color="auto"/>
                    <w:left w:val="none" w:sz="0" w:space="0" w:color="auto"/>
                    <w:bottom w:val="none" w:sz="0" w:space="0" w:color="auto"/>
                    <w:right w:val="none" w:sz="0" w:space="0" w:color="auto"/>
                  </w:divBdr>
                  <w:divsChild>
                    <w:div w:id="14707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71565">
          <w:marLeft w:val="0"/>
          <w:marRight w:val="0"/>
          <w:marTop w:val="0"/>
          <w:marBottom w:val="0"/>
          <w:divBdr>
            <w:top w:val="single" w:sz="6" w:space="11" w:color="DDDDDD"/>
            <w:left w:val="none" w:sz="0" w:space="0" w:color="auto"/>
            <w:bottom w:val="none" w:sz="0" w:space="0" w:color="auto"/>
            <w:right w:val="none" w:sz="0" w:space="0" w:color="auto"/>
          </w:divBdr>
          <w:divsChild>
            <w:div w:id="284897848">
              <w:marLeft w:val="0"/>
              <w:marRight w:val="0"/>
              <w:marTop w:val="0"/>
              <w:marBottom w:val="0"/>
              <w:divBdr>
                <w:top w:val="none" w:sz="0" w:space="0" w:color="auto"/>
                <w:left w:val="none" w:sz="0" w:space="0" w:color="auto"/>
                <w:bottom w:val="none" w:sz="0" w:space="0" w:color="auto"/>
                <w:right w:val="none" w:sz="0" w:space="0" w:color="auto"/>
              </w:divBdr>
              <w:divsChild>
                <w:div w:id="911812838">
                  <w:marLeft w:val="-120"/>
                  <w:marRight w:val="0"/>
                  <w:marTop w:val="0"/>
                  <w:marBottom w:val="0"/>
                  <w:divBdr>
                    <w:top w:val="none" w:sz="0" w:space="0" w:color="auto"/>
                    <w:left w:val="none" w:sz="0" w:space="0" w:color="auto"/>
                    <w:bottom w:val="none" w:sz="0" w:space="0" w:color="auto"/>
                    <w:right w:val="none" w:sz="0" w:space="0" w:color="auto"/>
                  </w:divBdr>
                  <w:divsChild>
                    <w:div w:id="336614835">
                      <w:marLeft w:val="0"/>
                      <w:marRight w:val="0"/>
                      <w:marTop w:val="0"/>
                      <w:marBottom w:val="0"/>
                      <w:divBdr>
                        <w:top w:val="none" w:sz="0" w:space="0" w:color="auto"/>
                        <w:left w:val="none" w:sz="0" w:space="0" w:color="auto"/>
                        <w:bottom w:val="none" w:sz="0" w:space="0" w:color="auto"/>
                        <w:right w:val="none" w:sz="0" w:space="0" w:color="auto"/>
                      </w:divBdr>
                      <w:divsChild>
                        <w:div w:id="55860418">
                          <w:marLeft w:val="0"/>
                          <w:marRight w:val="0"/>
                          <w:marTop w:val="0"/>
                          <w:marBottom w:val="0"/>
                          <w:divBdr>
                            <w:top w:val="none" w:sz="0" w:space="0" w:color="auto"/>
                            <w:left w:val="none" w:sz="0" w:space="0" w:color="auto"/>
                            <w:bottom w:val="none" w:sz="0" w:space="0" w:color="auto"/>
                            <w:right w:val="none" w:sz="0" w:space="0" w:color="auto"/>
                          </w:divBdr>
                          <w:divsChild>
                            <w:div w:id="6812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512">
                      <w:marLeft w:val="0"/>
                      <w:marRight w:val="0"/>
                      <w:marTop w:val="0"/>
                      <w:marBottom w:val="0"/>
                      <w:divBdr>
                        <w:top w:val="none" w:sz="0" w:space="0" w:color="auto"/>
                        <w:left w:val="none" w:sz="0" w:space="0" w:color="auto"/>
                        <w:bottom w:val="none" w:sz="0" w:space="0" w:color="auto"/>
                        <w:right w:val="none" w:sz="0" w:space="0" w:color="auto"/>
                      </w:divBdr>
                      <w:divsChild>
                        <w:div w:id="107310798">
                          <w:marLeft w:val="0"/>
                          <w:marRight w:val="0"/>
                          <w:marTop w:val="0"/>
                          <w:marBottom w:val="0"/>
                          <w:divBdr>
                            <w:top w:val="none" w:sz="0" w:space="0" w:color="auto"/>
                            <w:left w:val="none" w:sz="0" w:space="0" w:color="auto"/>
                            <w:bottom w:val="none" w:sz="0" w:space="0" w:color="auto"/>
                            <w:right w:val="none" w:sz="0" w:space="0" w:color="auto"/>
                          </w:divBdr>
                          <w:divsChild>
                            <w:div w:id="16404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urlscan.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virusscan.jotti.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virustotal.com/gui/home" TargetMode="External"/><Relationship Id="rId14" Type="http://schemas.openxmlformats.org/officeDocument/2006/relationships/hyperlink" Target="https://bazaar.abuse.ch/brow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2024-06-07T12:50:00Z</dcterms:created>
  <dcterms:modified xsi:type="dcterms:W3CDTF">2024-06-07T12:52:00Z</dcterms:modified>
</cp:coreProperties>
</file>