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AB49A" w14:textId="77777777" w:rsidR="007752DE" w:rsidRPr="00014C08" w:rsidRDefault="007752DE">
      <w:pPr>
        <w:pStyle w:val="Header"/>
        <w:tabs>
          <w:tab w:val="clear" w:pos="4320"/>
          <w:tab w:val="clear" w:pos="8640"/>
        </w:tabs>
        <w:spacing w:before="120" w:after="120"/>
      </w:pPr>
    </w:p>
    <w:p w14:paraId="5FAF56BA" w14:textId="6D2F1AAB" w:rsidR="007752DE" w:rsidRPr="00014C08" w:rsidRDefault="00E647E8">
      <w:pPr>
        <w:spacing w:before="120" w:after="120"/>
        <w:jc w:val="center"/>
        <w:rPr>
          <w:b/>
          <w:sz w:val="40"/>
          <w:szCs w:val="40"/>
        </w:rPr>
      </w:pPr>
      <w:r w:rsidRPr="00014C08">
        <w:rPr>
          <w:b/>
          <w:sz w:val="40"/>
          <w:szCs w:val="40"/>
        </w:rPr>
        <w:t>Installation</w:t>
      </w:r>
      <w:r w:rsidR="00FD7A78" w:rsidRPr="00014C08">
        <w:rPr>
          <w:b/>
          <w:sz w:val="40"/>
          <w:szCs w:val="40"/>
        </w:rPr>
        <w:t>/Operational</w:t>
      </w:r>
      <w:r w:rsidR="00E016C9" w:rsidRPr="00014C08">
        <w:rPr>
          <w:b/>
          <w:sz w:val="40"/>
          <w:szCs w:val="40"/>
        </w:rPr>
        <w:t xml:space="preserve"> Qualification</w:t>
      </w:r>
      <w:r w:rsidR="00F157B7">
        <w:rPr>
          <w:b/>
          <w:sz w:val="40"/>
          <w:szCs w:val="40"/>
        </w:rPr>
        <w:t xml:space="preserve"> </w:t>
      </w:r>
      <w:r w:rsidR="00791792">
        <w:rPr>
          <w:b/>
          <w:sz w:val="40"/>
          <w:szCs w:val="40"/>
        </w:rPr>
        <w:t>Partial Report</w:t>
      </w:r>
    </w:p>
    <w:p w14:paraId="649F1527" w14:textId="77777777" w:rsidR="007752DE" w:rsidRPr="00014C08" w:rsidRDefault="007752DE">
      <w:pPr>
        <w:spacing w:before="120" w:after="120"/>
        <w:jc w:val="center"/>
        <w:rPr>
          <w:b/>
          <w:sz w:val="24"/>
          <w:szCs w:val="24"/>
        </w:rPr>
      </w:pPr>
    </w:p>
    <w:p w14:paraId="45FB7579" w14:textId="77777777" w:rsidR="007752DE" w:rsidRPr="00014C08" w:rsidRDefault="0032293C">
      <w:pPr>
        <w:spacing w:before="120" w:after="120"/>
        <w:jc w:val="center"/>
        <w:rPr>
          <w:b/>
          <w:sz w:val="32"/>
          <w:szCs w:val="32"/>
        </w:rPr>
      </w:pPr>
      <w:r w:rsidRPr="00014C08">
        <w:rPr>
          <w:b/>
          <w:sz w:val="32"/>
          <w:szCs w:val="32"/>
        </w:rPr>
        <w:t>For</w:t>
      </w:r>
      <w:r w:rsidR="00E016C9" w:rsidRPr="00014C08">
        <w:rPr>
          <w:b/>
          <w:sz w:val="32"/>
          <w:szCs w:val="32"/>
        </w:rPr>
        <w:t xml:space="preserve"> the</w:t>
      </w:r>
    </w:p>
    <w:p w14:paraId="5AD689E8" w14:textId="15A772F3" w:rsidR="00E91B83" w:rsidRPr="00014C08" w:rsidRDefault="00F157B7" w:rsidP="00E91B83">
      <w:pPr>
        <w:jc w:val="center"/>
        <w:rPr>
          <w:b/>
          <w:sz w:val="36"/>
          <w:szCs w:val="36"/>
        </w:rPr>
      </w:pPr>
      <w:r>
        <w:rPr>
          <w:b/>
          <w:sz w:val="40"/>
          <w:szCs w:val="40"/>
        </w:rPr>
        <w:t>New Blending</w:t>
      </w:r>
      <w:r w:rsidRPr="00014C08">
        <w:rPr>
          <w:b/>
          <w:sz w:val="36"/>
          <w:szCs w:val="36"/>
        </w:rPr>
        <w:t xml:space="preserve"> </w:t>
      </w:r>
      <w:r w:rsidR="00965DB5">
        <w:rPr>
          <w:b/>
          <w:sz w:val="36"/>
          <w:szCs w:val="36"/>
        </w:rPr>
        <w:t xml:space="preserve">Suite in </w:t>
      </w:r>
      <w:r w:rsidR="00965DB5" w:rsidRPr="0081198D">
        <w:rPr>
          <w:b/>
          <w:sz w:val="36"/>
          <w:szCs w:val="36"/>
        </w:rPr>
        <w:t xml:space="preserve">Building </w:t>
      </w:r>
      <w:r w:rsidR="00E73073" w:rsidRPr="0081198D">
        <w:rPr>
          <w:b/>
          <w:sz w:val="36"/>
          <w:szCs w:val="36"/>
        </w:rPr>
        <w:t>1</w:t>
      </w:r>
    </w:p>
    <w:p w14:paraId="73757925" w14:textId="77777777" w:rsidR="007752DE" w:rsidRPr="00014C08" w:rsidRDefault="00D86C22" w:rsidP="00D86C22">
      <w:pPr>
        <w:jc w:val="center"/>
        <w:rPr>
          <w:b/>
          <w:sz w:val="32"/>
          <w:szCs w:val="32"/>
        </w:rPr>
      </w:pPr>
      <w:r w:rsidRPr="00014C08">
        <w:rPr>
          <w:b/>
          <w:sz w:val="36"/>
          <w:szCs w:val="36"/>
        </w:rPr>
        <w:t xml:space="preserve"> </w:t>
      </w:r>
    </w:p>
    <w:p w14:paraId="7CB587E9" w14:textId="77777777" w:rsidR="007752DE" w:rsidRPr="00014C08" w:rsidRDefault="00E016C9">
      <w:pPr>
        <w:spacing w:before="120" w:after="120"/>
        <w:jc w:val="center"/>
        <w:rPr>
          <w:b/>
          <w:sz w:val="32"/>
          <w:szCs w:val="32"/>
        </w:rPr>
      </w:pPr>
      <w:r w:rsidRPr="00014C08">
        <w:rPr>
          <w:b/>
          <w:sz w:val="32"/>
          <w:szCs w:val="32"/>
        </w:rPr>
        <w:t>at</w:t>
      </w:r>
    </w:p>
    <w:p w14:paraId="5B2BDF11" w14:textId="77777777" w:rsidR="007752DE" w:rsidRPr="00014C08" w:rsidRDefault="007752DE">
      <w:pPr>
        <w:spacing w:before="120" w:after="120"/>
        <w:jc w:val="center"/>
        <w:rPr>
          <w:b/>
          <w:sz w:val="32"/>
          <w:szCs w:val="32"/>
        </w:rPr>
      </w:pPr>
    </w:p>
    <w:p w14:paraId="3D197EE5" w14:textId="2D42BF0B" w:rsidR="007752DE" w:rsidRPr="00014C08" w:rsidRDefault="00E016C9">
      <w:pPr>
        <w:spacing w:before="120" w:after="120"/>
        <w:jc w:val="center"/>
        <w:rPr>
          <w:b/>
          <w:sz w:val="36"/>
          <w:szCs w:val="36"/>
        </w:rPr>
      </w:pPr>
      <w:r w:rsidRPr="00014C08">
        <w:rPr>
          <w:b/>
          <w:sz w:val="36"/>
          <w:szCs w:val="36"/>
        </w:rPr>
        <w:t>Aphena Pharma Solutions</w:t>
      </w:r>
      <w:r w:rsidR="0006635D">
        <w:rPr>
          <w:b/>
          <w:sz w:val="36"/>
          <w:szCs w:val="36"/>
        </w:rPr>
        <w:t>,</w:t>
      </w:r>
      <w:r w:rsidR="007752DE" w:rsidRPr="00014C08">
        <w:rPr>
          <w:b/>
          <w:sz w:val="36"/>
          <w:szCs w:val="36"/>
        </w:rPr>
        <w:t xml:space="preserve"> E</w:t>
      </w:r>
      <w:r w:rsidRPr="00014C08">
        <w:rPr>
          <w:b/>
          <w:sz w:val="36"/>
          <w:szCs w:val="36"/>
        </w:rPr>
        <w:t>aston</w:t>
      </w:r>
      <w:r w:rsidR="007752DE" w:rsidRPr="00014C08">
        <w:rPr>
          <w:b/>
          <w:sz w:val="36"/>
          <w:szCs w:val="36"/>
        </w:rPr>
        <w:t>, MD</w:t>
      </w:r>
    </w:p>
    <w:p w14:paraId="1625EA5D" w14:textId="77777777" w:rsidR="007752DE" w:rsidRPr="00014C08" w:rsidRDefault="007752DE">
      <w:pPr>
        <w:spacing w:before="120" w:after="120"/>
        <w:jc w:val="center"/>
        <w:rPr>
          <w:b/>
          <w:sz w:val="36"/>
          <w:szCs w:val="36"/>
        </w:rPr>
      </w:pPr>
    </w:p>
    <w:p w14:paraId="479CBD17" w14:textId="431F1326" w:rsidR="00CA2D01" w:rsidRPr="00014C08" w:rsidRDefault="00E016C9">
      <w:pPr>
        <w:spacing w:before="120" w:after="120"/>
        <w:jc w:val="center"/>
        <w:rPr>
          <w:b/>
          <w:sz w:val="36"/>
          <w:szCs w:val="36"/>
        </w:rPr>
      </w:pPr>
      <w:r w:rsidRPr="00014C08">
        <w:rPr>
          <w:b/>
          <w:sz w:val="36"/>
          <w:szCs w:val="36"/>
        </w:rPr>
        <w:t>Protocol Number</w:t>
      </w:r>
      <w:r w:rsidR="007752DE" w:rsidRPr="00014C08">
        <w:rPr>
          <w:b/>
          <w:sz w:val="36"/>
          <w:szCs w:val="36"/>
        </w:rPr>
        <w:t xml:space="preserve">: </w:t>
      </w:r>
      <w:r w:rsidR="00B53D6E">
        <w:rPr>
          <w:b/>
          <w:sz w:val="36"/>
          <w:szCs w:val="36"/>
        </w:rPr>
        <w:t>IQOQ2020-</w:t>
      </w:r>
      <w:r w:rsidR="00914FE6">
        <w:rPr>
          <w:b/>
          <w:sz w:val="36"/>
          <w:szCs w:val="36"/>
        </w:rPr>
        <w:t>020</w:t>
      </w:r>
      <w:r w:rsidR="00791792">
        <w:rPr>
          <w:b/>
          <w:sz w:val="36"/>
          <w:szCs w:val="36"/>
        </w:rPr>
        <w:t>R</w:t>
      </w:r>
    </w:p>
    <w:p w14:paraId="630EE3E2" w14:textId="77777777" w:rsidR="007752DE" w:rsidRPr="00014C08" w:rsidRDefault="007752DE">
      <w:pPr>
        <w:spacing w:before="120" w:after="120"/>
        <w:jc w:val="center"/>
        <w:rPr>
          <w:b/>
          <w:sz w:val="36"/>
          <w:szCs w:val="36"/>
        </w:rPr>
      </w:pPr>
      <w:r w:rsidRPr="00014C08">
        <w:rPr>
          <w:b/>
          <w:sz w:val="36"/>
          <w:szCs w:val="36"/>
        </w:rPr>
        <w:t>R</w:t>
      </w:r>
      <w:r w:rsidR="00E016C9" w:rsidRPr="00014C08">
        <w:rPr>
          <w:b/>
          <w:sz w:val="36"/>
          <w:szCs w:val="36"/>
        </w:rPr>
        <w:t>evision</w:t>
      </w:r>
      <w:r w:rsidRPr="00014C08">
        <w:rPr>
          <w:b/>
          <w:sz w:val="36"/>
          <w:szCs w:val="36"/>
        </w:rPr>
        <w:t xml:space="preserve">: </w:t>
      </w:r>
      <w:r w:rsidR="00C62728" w:rsidRPr="00014C08">
        <w:rPr>
          <w:b/>
          <w:sz w:val="36"/>
          <w:szCs w:val="36"/>
        </w:rPr>
        <w:t>0</w:t>
      </w:r>
    </w:p>
    <w:p w14:paraId="4D494EB6" w14:textId="77777777" w:rsidR="007752DE" w:rsidRPr="00014C08" w:rsidRDefault="007752DE">
      <w:pPr>
        <w:spacing w:before="120" w:after="120"/>
        <w:jc w:val="center"/>
        <w:rPr>
          <w:sz w:val="36"/>
          <w:szCs w:val="36"/>
        </w:rPr>
      </w:pPr>
    </w:p>
    <w:p w14:paraId="105D6E64" w14:textId="0004621C" w:rsidR="007752DE" w:rsidRPr="00014C08" w:rsidRDefault="007752DE">
      <w:pPr>
        <w:spacing w:before="120" w:after="120"/>
        <w:jc w:val="center"/>
        <w:rPr>
          <w:sz w:val="36"/>
          <w:szCs w:val="36"/>
        </w:rPr>
      </w:pPr>
      <w:r w:rsidRPr="00014C08">
        <w:rPr>
          <w:b/>
          <w:sz w:val="36"/>
          <w:szCs w:val="36"/>
        </w:rPr>
        <w:t>D</w:t>
      </w:r>
      <w:r w:rsidR="00E016C9" w:rsidRPr="00014C08">
        <w:rPr>
          <w:b/>
          <w:sz w:val="36"/>
          <w:szCs w:val="36"/>
        </w:rPr>
        <w:t>ate</w:t>
      </w:r>
      <w:r w:rsidRPr="00014C08">
        <w:rPr>
          <w:b/>
          <w:sz w:val="36"/>
          <w:szCs w:val="36"/>
        </w:rPr>
        <w:t xml:space="preserve">: </w:t>
      </w:r>
      <w:r w:rsidR="00791792">
        <w:rPr>
          <w:b/>
          <w:sz w:val="36"/>
          <w:szCs w:val="36"/>
        </w:rPr>
        <w:t>10</w:t>
      </w:r>
      <w:r w:rsidR="00DA3C17" w:rsidRPr="00014C08">
        <w:rPr>
          <w:b/>
          <w:sz w:val="36"/>
          <w:szCs w:val="36"/>
        </w:rPr>
        <w:t>/</w:t>
      </w:r>
      <w:r w:rsidR="00791792">
        <w:rPr>
          <w:b/>
          <w:sz w:val="36"/>
          <w:szCs w:val="36"/>
        </w:rPr>
        <w:t>08</w:t>
      </w:r>
      <w:r w:rsidR="00DA3C17" w:rsidRPr="00014C08">
        <w:rPr>
          <w:b/>
          <w:sz w:val="36"/>
          <w:szCs w:val="36"/>
        </w:rPr>
        <w:t>/2020</w:t>
      </w:r>
    </w:p>
    <w:p w14:paraId="6B60B6BC" w14:textId="77777777" w:rsidR="007752DE" w:rsidRPr="00014C08" w:rsidRDefault="007752DE"/>
    <w:p w14:paraId="784F4447" w14:textId="77777777" w:rsidR="007752DE" w:rsidRPr="00014C08" w:rsidRDefault="007752DE">
      <w:pPr>
        <w:sectPr w:rsidR="007752DE" w:rsidRPr="00014C08" w:rsidSect="00014C08">
          <w:headerReference w:type="default" r:id="rId8"/>
          <w:headerReference w:type="first" r:id="rId9"/>
          <w:footerReference w:type="first" r:id="rId10"/>
          <w:pgSz w:w="12240" w:h="15840"/>
          <w:pgMar w:top="1080" w:right="1080" w:bottom="1080" w:left="1440" w:header="720" w:footer="720" w:gutter="0"/>
          <w:cols w:space="720"/>
          <w:docGrid w:linePitch="272"/>
        </w:sectPr>
      </w:pPr>
    </w:p>
    <w:p w14:paraId="13FB4CE9" w14:textId="77777777" w:rsidR="007752DE" w:rsidRPr="00014C08" w:rsidRDefault="00D86C22" w:rsidP="001D54C8">
      <w:pPr>
        <w:spacing w:before="240" w:after="480"/>
        <w:jc w:val="center"/>
        <w:rPr>
          <w:b/>
          <w:sz w:val="24"/>
        </w:rPr>
      </w:pPr>
      <w:r w:rsidRPr="00014C08">
        <w:rPr>
          <w:b/>
          <w:sz w:val="24"/>
          <w:u w:val="single"/>
        </w:rPr>
        <w:lastRenderedPageBreak/>
        <w:t xml:space="preserve">Protocol </w:t>
      </w:r>
      <w:r w:rsidR="007752DE" w:rsidRPr="00014C08">
        <w:rPr>
          <w:b/>
          <w:sz w:val="24"/>
          <w:u w:val="single"/>
        </w:rPr>
        <w:t>Approvals</w:t>
      </w:r>
    </w:p>
    <w:p w14:paraId="08502DE6" w14:textId="243B09B9" w:rsidR="00AA6641" w:rsidRDefault="001D54C8" w:rsidP="00AA6641">
      <w:pPr>
        <w:tabs>
          <w:tab w:val="left" w:pos="10066"/>
        </w:tabs>
        <w:jc w:val="both"/>
        <w:rPr>
          <w:sz w:val="24"/>
          <w:szCs w:val="24"/>
        </w:rPr>
      </w:pPr>
      <w:r w:rsidRPr="00014C08">
        <w:rPr>
          <w:sz w:val="24"/>
        </w:rPr>
        <w:t>Th</w:t>
      </w:r>
      <w:r w:rsidR="00965DB5">
        <w:rPr>
          <w:sz w:val="24"/>
        </w:rPr>
        <w:t>is</w:t>
      </w:r>
      <w:r w:rsidRPr="00014C08">
        <w:rPr>
          <w:sz w:val="24"/>
        </w:rPr>
        <w:t xml:space="preserve"> Instal</w:t>
      </w:r>
      <w:r w:rsidR="00C62728" w:rsidRPr="00014C08">
        <w:rPr>
          <w:sz w:val="24"/>
        </w:rPr>
        <w:t>lation</w:t>
      </w:r>
      <w:r w:rsidR="008B35C1" w:rsidRPr="00014C08">
        <w:rPr>
          <w:sz w:val="24"/>
        </w:rPr>
        <w:t>/Operational</w:t>
      </w:r>
      <w:r w:rsidR="00C62728" w:rsidRPr="00014C08">
        <w:rPr>
          <w:sz w:val="24"/>
        </w:rPr>
        <w:t xml:space="preserve"> Qualification </w:t>
      </w:r>
      <w:r w:rsidR="00965DB5">
        <w:rPr>
          <w:sz w:val="24"/>
        </w:rPr>
        <w:t xml:space="preserve">protocol </w:t>
      </w:r>
      <w:r w:rsidR="00AA6641">
        <w:rPr>
          <w:sz w:val="24"/>
        </w:rPr>
        <w:t xml:space="preserve">partial report </w:t>
      </w:r>
      <w:r w:rsidR="00C62728" w:rsidRPr="00014C08">
        <w:rPr>
          <w:sz w:val="24"/>
        </w:rPr>
        <w:t>(</w:t>
      </w:r>
      <w:r w:rsidR="00B53D6E">
        <w:rPr>
          <w:sz w:val="24"/>
        </w:rPr>
        <w:t>IQOQ2020-</w:t>
      </w:r>
      <w:r w:rsidR="00877FCD">
        <w:rPr>
          <w:sz w:val="24"/>
        </w:rPr>
        <w:t>020</w:t>
      </w:r>
      <w:r w:rsidR="00AA6641">
        <w:rPr>
          <w:sz w:val="24"/>
        </w:rPr>
        <w:t>R</w:t>
      </w:r>
      <w:r w:rsidR="00D127EF" w:rsidRPr="00014C08">
        <w:rPr>
          <w:sz w:val="24"/>
        </w:rPr>
        <w:t xml:space="preserve"> Rev 0</w:t>
      </w:r>
      <w:r w:rsidRPr="00014C08">
        <w:rPr>
          <w:sz w:val="24"/>
        </w:rPr>
        <w:t xml:space="preserve">) </w:t>
      </w:r>
      <w:r w:rsidR="00AA6641">
        <w:rPr>
          <w:sz w:val="24"/>
        </w:rPr>
        <w:t>provide and evaluated</w:t>
      </w:r>
      <w:r w:rsidR="00E52641" w:rsidRPr="00014C08">
        <w:rPr>
          <w:sz w:val="24"/>
        </w:rPr>
        <w:t xml:space="preserve"> </w:t>
      </w:r>
      <w:r w:rsidR="00AC4029" w:rsidRPr="00014C08">
        <w:rPr>
          <w:sz w:val="24"/>
        </w:rPr>
        <w:t xml:space="preserve">the </w:t>
      </w:r>
      <w:r w:rsidR="00737C59" w:rsidRPr="00014C08">
        <w:rPr>
          <w:sz w:val="24"/>
        </w:rPr>
        <w:t>proper installation and capabilities of the</w:t>
      </w:r>
      <w:r w:rsidR="00044CE0" w:rsidRPr="00014C08">
        <w:rPr>
          <w:sz w:val="24"/>
        </w:rPr>
        <w:t xml:space="preserve"> </w:t>
      </w:r>
      <w:r w:rsidR="00965DB5">
        <w:rPr>
          <w:sz w:val="24"/>
        </w:rPr>
        <w:t xml:space="preserve">New Blending </w:t>
      </w:r>
      <w:r w:rsidR="00AA6641">
        <w:rPr>
          <w:sz w:val="24"/>
        </w:rPr>
        <w:t>Area</w:t>
      </w:r>
      <w:r w:rsidR="00680EE6">
        <w:rPr>
          <w:sz w:val="24"/>
        </w:rPr>
        <w:t xml:space="preserve">, </w:t>
      </w:r>
      <w:r w:rsidR="00AA6641">
        <w:rPr>
          <w:sz w:val="24"/>
        </w:rPr>
        <w:t>T3 Work Center B26</w:t>
      </w:r>
      <w:r w:rsidR="00965DB5">
        <w:rPr>
          <w:sz w:val="24"/>
        </w:rPr>
        <w:t xml:space="preserve"> </w:t>
      </w:r>
      <w:r w:rsidR="00965DB5" w:rsidRPr="0081198D">
        <w:rPr>
          <w:sz w:val="24"/>
        </w:rPr>
        <w:t xml:space="preserve">in Building </w:t>
      </w:r>
      <w:r w:rsidR="00DA3C96" w:rsidRPr="0081198D">
        <w:rPr>
          <w:sz w:val="24"/>
        </w:rPr>
        <w:t>1</w:t>
      </w:r>
      <w:r w:rsidR="00AC4029" w:rsidRPr="0081198D">
        <w:rPr>
          <w:sz w:val="24"/>
        </w:rPr>
        <w:t xml:space="preserve"> at</w:t>
      </w:r>
      <w:r w:rsidR="00872E15" w:rsidRPr="00014C08">
        <w:rPr>
          <w:sz w:val="24"/>
        </w:rPr>
        <w:t xml:space="preserve"> Aphena Pharma Solutions, Easton</w:t>
      </w:r>
      <w:r w:rsidR="00483D1D" w:rsidRPr="00014C08">
        <w:rPr>
          <w:sz w:val="24"/>
        </w:rPr>
        <w:t>.  The IQOQ</w:t>
      </w:r>
      <w:r w:rsidR="00AC4029" w:rsidRPr="00014C08">
        <w:rPr>
          <w:sz w:val="24"/>
        </w:rPr>
        <w:t xml:space="preserve"> </w:t>
      </w:r>
      <w:r w:rsidR="00AA6641">
        <w:rPr>
          <w:sz w:val="24"/>
        </w:rPr>
        <w:t xml:space="preserve">partial report </w:t>
      </w:r>
      <w:r w:rsidR="00AC4029" w:rsidRPr="00014C08">
        <w:rPr>
          <w:sz w:val="24"/>
        </w:rPr>
        <w:t xml:space="preserve">has been </w:t>
      </w:r>
      <w:r w:rsidR="00AA6641">
        <w:rPr>
          <w:sz w:val="24"/>
          <w:szCs w:val="24"/>
        </w:rPr>
        <w:t>reviewed, is understood, and is approved by:</w:t>
      </w:r>
    </w:p>
    <w:p w14:paraId="2AC23686" w14:textId="06FD9352" w:rsidR="001D54C8" w:rsidRPr="00014C08" w:rsidRDefault="001D54C8" w:rsidP="00872E15">
      <w:pPr>
        <w:spacing w:after="120"/>
        <w:ind w:left="-450" w:right="-360"/>
        <w:jc w:val="both"/>
        <w:rPr>
          <w:sz w:val="24"/>
        </w:rPr>
      </w:pPr>
    </w:p>
    <w:tbl>
      <w:tblPr>
        <w:tblW w:w="10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7"/>
        <w:gridCol w:w="3443"/>
        <w:gridCol w:w="3240"/>
        <w:gridCol w:w="1710"/>
      </w:tblGrid>
      <w:tr w:rsidR="007752DE" w:rsidRPr="00014C08" w14:paraId="51066616" w14:textId="77777777" w:rsidTr="00014C08">
        <w:trPr>
          <w:cantSplit/>
          <w:trHeight w:val="520"/>
          <w:jc w:val="center"/>
        </w:trPr>
        <w:tc>
          <w:tcPr>
            <w:tcW w:w="2407" w:type="dxa"/>
            <w:shd w:val="clear" w:color="auto" w:fill="C0C0C0"/>
            <w:vAlign w:val="center"/>
          </w:tcPr>
          <w:p w14:paraId="77B28F23" w14:textId="77777777" w:rsidR="007752DE" w:rsidRPr="00014C08" w:rsidRDefault="007752DE">
            <w:pPr>
              <w:jc w:val="center"/>
              <w:rPr>
                <w:b/>
                <w:sz w:val="24"/>
              </w:rPr>
            </w:pPr>
            <w:r w:rsidRPr="00014C08">
              <w:rPr>
                <w:b/>
                <w:sz w:val="24"/>
              </w:rPr>
              <w:t>Prepared By</w:t>
            </w:r>
          </w:p>
        </w:tc>
        <w:tc>
          <w:tcPr>
            <w:tcW w:w="3443" w:type="dxa"/>
            <w:shd w:val="clear" w:color="auto" w:fill="C0C0C0"/>
            <w:vAlign w:val="center"/>
          </w:tcPr>
          <w:p w14:paraId="182A3777" w14:textId="77777777" w:rsidR="007752DE" w:rsidRPr="00014C08" w:rsidRDefault="007752DE">
            <w:pPr>
              <w:jc w:val="center"/>
              <w:rPr>
                <w:b/>
                <w:sz w:val="24"/>
              </w:rPr>
            </w:pPr>
            <w:r w:rsidRPr="00014C08">
              <w:rPr>
                <w:b/>
                <w:sz w:val="24"/>
              </w:rPr>
              <w:t>Name / Title</w:t>
            </w:r>
          </w:p>
        </w:tc>
        <w:tc>
          <w:tcPr>
            <w:tcW w:w="3240" w:type="dxa"/>
            <w:shd w:val="clear" w:color="auto" w:fill="C0C0C0"/>
            <w:vAlign w:val="center"/>
          </w:tcPr>
          <w:p w14:paraId="269E8C8D" w14:textId="77777777" w:rsidR="007752DE" w:rsidRPr="00014C08" w:rsidRDefault="007752DE">
            <w:pPr>
              <w:jc w:val="center"/>
              <w:rPr>
                <w:b/>
                <w:sz w:val="24"/>
              </w:rPr>
            </w:pPr>
            <w:r w:rsidRPr="00014C08">
              <w:rPr>
                <w:b/>
                <w:sz w:val="24"/>
              </w:rPr>
              <w:t>Signature</w:t>
            </w:r>
          </w:p>
        </w:tc>
        <w:tc>
          <w:tcPr>
            <w:tcW w:w="1710" w:type="dxa"/>
            <w:shd w:val="clear" w:color="auto" w:fill="C0C0C0"/>
            <w:vAlign w:val="center"/>
          </w:tcPr>
          <w:p w14:paraId="2B82B92B" w14:textId="77777777" w:rsidR="007752DE" w:rsidRPr="00014C08" w:rsidRDefault="007752DE">
            <w:pPr>
              <w:jc w:val="center"/>
              <w:rPr>
                <w:b/>
                <w:sz w:val="24"/>
              </w:rPr>
            </w:pPr>
            <w:r w:rsidRPr="00014C08">
              <w:rPr>
                <w:b/>
                <w:sz w:val="24"/>
              </w:rPr>
              <w:t>Date</w:t>
            </w:r>
          </w:p>
        </w:tc>
      </w:tr>
      <w:tr w:rsidR="007752DE" w:rsidRPr="00174066" w14:paraId="4E95F512" w14:textId="77777777" w:rsidTr="00014C08">
        <w:trPr>
          <w:trHeight w:val="692"/>
          <w:jc w:val="center"/>
        </w:trPr>
        <w:tc>
          <w:tcPr>
            <w:tcW w:w="2407" w:type="dxa"/>
            <w:vAlign w:val="center"/>
          </w:tcPr>
          <w:p w14:paraId="7D872E0F" w14:textId="44D85A91" w:rsidR="007752DE" w:rsidRPr="00014C08" w:rsidRDefault="00965DB5">
            <w:pPr>
              <w:jc w:val="center"/>
              <w:rPr>
                <w:sz w:val="24"/>
              </w:rPr>
            </w:pPr>
            <w:r w:rsidRPr="00E02754">
              <w:rPr>
                <w:b/>
                <w:sz w:val="24"/>
              </w:rPr>
              <w:t>Technical Services</w:t>
            </w:r>
          </w:p>
        </w:tc>
        <w:tc>
          <w:tcPr>
            <w:tcW w:w="3443" w:type="dxa"/>
            <w:vAlign w:val="center"/>
          </w:tcPr>
          <w:p w14:paraId="1546FEF9" w14:textId="77777777" w:rsidR="00E02754" w:rsidRPr="006A42EC" w:rsidRDefault="00E02754" w:rsidP="00E02754">
            <w:pPr>
              <w:jc w:val="center"/>
              <w:rPr>
                <w:sz w:val="24"/>
                <w:lang w:val="fr-FR"/>
              </w:rPr>
            </w:pPr>
            <w:r w:rsidRPr="006A42EC">
              <w:rPr>
                <w:sz w:val="24"/>
                <w:lang w:val="fr-FR"/>
              </w:rPr>
              <w:t>Neftali Perez</w:t>
            </w:r>
          </w:p>
          <w:p w14:paraId="45FEEE02" w14:textId="5FB051E0" w:rsidR="00D4580F" w:rsidRPr="006A42EC" w:rsidRDefault="00E02754" w:rsidP="00E02754">
            <w:pPr>
              <w:jc w:val="center"/>
              <w:rPr>
                <w:sz w:val="24"/>
                <w:lang w:val="fr-FR"/>
              </w:rPr>
            </w:pPr>
            <w:r w:rsidRPr="006A42EC">
              <w:rPr>
                <w:sz w:val="24"/>
                <w:lang w:val="fr-FR"/>
              </w:rPr>
              <w:t>Technical Services Consultant</w:t>
            </w:r>
          </w:p>
        </w:tc>
        <w:tc>
          <w:tcPr>
            <w:tcW w:w="3240" w:type="dxa"/>
            <w:vAlign w:val="center"/>
          </w:tcPr>
          <w:p w14:paraId="5FFDA69B" w14:textId="501A7497" w:rsidR="007752DE" w:rsidRPr="006A42EC" w:rsidRDefault="007752DE" w:rsidP="00B6420F">
            <w:pPr>
              <w:jc w:val="center"/>
              <w:rPr>
                <w:sz w:val="24"/>
                <w:lang w:val="fr-FR"/>
              </w:rPr>
            </w:pPr>
          </w:p>
        </w:tc>
        <w:tc>
          <w:tcPr>
            <w:tcW w:w="1710" w:type="dxa"/>
            <w:vAlign w:val="center"/>
          </w:tcPr>
          <w:p w14:paraId="20ED6705" w14:textId="43347FDF" w:rsidR="007752DE" w:rsidRPr="006A42EC" w:rsidRDefault="007752DE">
            <w:pPr>
              <w:jc w:val="center"/>
              <w:rPr>
                <w:sz w:val="24"/>
                <w:lang w:val="fr-FR"/>
              </w:rPr>
            </w:pPr>
          </w:p>
        </w:tc>
      </w:tr>
      <w:tr w:rsidR="007752DE" w:rsidRPr="00014C08" w14:paraId="48C347FF" w14:textId="77777777" w:rsidTr="00014C08">
        <w:trPr>
          <w:trHeight w:val="520"/>
          <w:jc w:val="center"/>
        </w:trPr>
        <w:tc>
          <w:tcPr>
            <w:tcW w:w="2407" w:type="dxa"/>
            <w:shd w:val="clear" w:color="auto" w:fill="C0C0C0"/>
            <w:vAlign w:val="center"/>
          </w:tcPr>
          <w:p w14:paraId="69E78D9A" w14:textId="77777777" w:rsidR="007752DE" w:rsidRPr="00014C08" w:rsidRDefault="007752DE" w:rsidP="00C453DE">
            <w:pPr>
              <w:jc w:val="center"/>
              <w:rPr>
                <w:b/>
                <w:sz w:val="24"/>
              </w:rPr>
            </w:pPr>
            <w:r w:rsidRPr="00014C08">
              <w:rPr>
                <w:b/>
                <w:sz w:val="24"/>
              </w:rPr>
              <w:t>Approvals Pre-Execution</w:t>
            </w:r>
          </w:p>
        </w:tc>
        <w:tc>
          <w:tcPr>
            <w:tcW w:w="3443" w:type="dxa"/>
            <w:shd w:val="clear" w:color="auto" w:fill="C0C0C0"/>
            <w:vAlign w:val="center"/>
          </w:tcPr>
          <w:p w14:paraId="73303385" w14:textId="77777777" w:rsidR="007752DE" w:rsidRPr="00014C08" w:rsidRDefault="007752DE" w:rsidP="00C453DE">
            <w:pPr>
              <w:jc w:val="center"/>
              <w:rPr>
                <w:b/>
                <w:sz w:val="24"/>
              </w:rPr>
            </w:pPr>
            <w:r w:rsidRPr="00014C08">
              <w:rPr>
                <w:b/>
                <w:sz w:val="24"/>
              </w:rPr>
              <w:t>Name / Title</w:t>
            </w:r>
          </w:p>
        </w:tc>
        <w:tc>
          <w:tcPr>
            <w:tcW w:w="3240" w:type="dxa"/>
            <w:shd w:val="clear" w:color="auto" w:fill="C0C0C0"/>
            <w:vAlign w:val="center"/>
          </w:tcPr>
          <w:p w14:paraId="1B3568B5" w14:textId="77777777" w:rsidR="007752DE" w:rsidRPr="00014C08" w:rsidRDefault="007752DE" w:rsidP="00C453DE">
            <w:pPr>
              <w:jc w:val="center"/>
              <w:rPr>
                <w:b/>
                <w:sz w:val="24"/>
              </w:rPr>
            </w:pPr>
            <w:r w:rsidRPr="00014C08">
              <w:rPr>
                <w:b/>
                <w:sz w:val="24"/>
              </w:rPr>
              <w:t>Signature</w:t>
            </w:r>
          </w:p>
        </w:tc>
        <w:tc>
          <w:tcPr>
            <w:tcW w:w="1710" w:type="dxa"/>
            <w:shd w:val="clear" w:color="auto" w:fill="C0C0C0"/>
            <w:vAlign w:val="center"/>
          </w:tcPr>
          <w:p w14:paraId="6AFEB71A" w14:textId="77777777" w:rsidR="007752DE" w:rsidRPr="00014C08" w:rsidRDefault="007752DE" w:rsidP="00C453DE">
            <w:pPr>
              <w:jc w:val="center"/>
              <w:rPr>
                <w:b/>
                <w:sz w:val="24"/>
              </w:rPr>
            </w:pPr>
            <w:r w:rsidRPr="00014C08">
              <w:rPr>
                <w:b/>
                <w:sz w:val="24"/>
              </w:rPr>
              <w:t>Date</w:t>
            </w:r>
          </w:p>
        </w:tc>
      </w:tr>
      <w:tr w:rsidR="00E02754" w:rsidRPr="00014C08" w14:paraId="0DE00935" w14:textId="77777777" w:rsidTr="00014C08">
        <w:trPr>
          <w:trHeight w:val="773"/>
          <w:jc w:val="center"/>
        </w:trPr>
        <w:tc>
          <w:tcPr>
            <w:tcW w:w="2407" w:type="dxa"/>
            <w:vAlign w:val="center"/>
          </w:tcPr>
          <w:p w14:paraId="06ADDCAE" w14:textId="1B0C1BFA" w:rsidR="00E02754" w:rsidRPr="00E02754" w:rsidRDefault="00E02754" w:rsidP="00E02754">
            <w:pPr>
              <w:jc w:val="center"/>
              <w:rPr>
                <w:b/>
                <w:sz w:val="24"/>
              </w:rPr>
            </w:pPr>
            <w:r w:rsidRPr="00E02754">
              <w:rPr>
                <w:b/>
                <w:sz w:val="24"/>
              </w:rPr>
              <w:t>Technical Services</w:t>
            </w:r>
          </w:p>
        </w:tc>
        <w:tc>
          <w:tcPr>
            <w:tcW w:w="3443" w:type="dxa"/>
            <w:vAlign w:val="center"/>
          </w:tcPr>
          <w:p w14:paraId="3A99FE2B" w14:textId="77777777" w:rsidR="00E02754" w:rsidRDefault="00E02754" w:rsidP="00E02754">
            <w:pPr>
              <w:jc w:val="center"/>
              <w:rPr>
                <w:sz w:val="24"/>
              </w:rPr>
            </w:pPr>
            <w:r>
              <w:rPr>
                <w:sz w:val="24"/>
              </w:rPr>
              <w:t>Rafeh Raza</w:t>
            </w:r>
          </w:p>
          <w:p w14:paraId="56F7A6EC" w14:textId="40B881E0" w:rsidR="00E02754" w:rsidRPr="00014C08" w:rsidRDefault="00E02754" w:rsidP="00E02754">
            <w:pPr>
              <w:jc w:val="center"/>
              <w:rPr>
                <w:sz w:val="24"/>
              </w:rPr>
            </w:pPr>
            <w:r>
              <w:rPr>
                <w:sz w:val="24"/>
              </w:rPr>
              <w:t>Sr. Technical Services Specialist</w:t>
            </w:r>
          </w:p>
        </w:tc>
        <w:tc>
          <w:tcPr>
            <w:tcW w:w="3240" w:type="dxa"/>
            <w:vAlign w:val="center"/>
          </w:tcPr>
          <w:p w14:paraId="75CB8FE9" w14:textId="33B82287" w:rsidR="00E02754" w:rsidRPr="00014C08" w:rsidRDefault="00E02754" w:rsidP="00E02754">
            <w:pPr>
              <w:jc w:val="center"/>
              <w:rPr>
                <w:sz w:val="24"/>
              </w:rPr>
            </w:pPr>
          </w:p>
        </w:tc>
        <w:tc>
          <w:tcPr>
            <w:tcW w:w="1710" w:type="dxa"/>
            <w:vAlign w:val="center"/>
          </w:tcPr>
          <w:p w14:paraId="1D5CD83B" w14:textId="21F79FBF" w:rsidR="00E02754" w:rsidRPr="00014C08" w:rsidRDefault="00E02754" w:rsidP="00E02754">
            <w:pPr>
              <w:jc w:val="center"/>
              <w:rPr>
                <w:sz w:val="24"/>
              </w:rPr>
            </w:pPr>
          </w:p>
        </w:tc>
      </w:tr>
      <w:tr w:rsidR="00E02754" w:rsidRPr="00014C08" w14:paraId="355546FA" w14:textId="77777777" w:rsidTr="00014C08">
        <w:trPr>
          <w:trHeight w:val="773"/>
          <w:jc w:val="center"/>
        </w:trPr>
        <w:tc>
          <w:tcPr>
            <w:tcW w:w="2407" w:type="dxa"/>
            <w:vAlign w:val="center"/>
          </w:tcPr>
          <w:p w14:paraId="2BFC5593" w14:textId="745A4EC4" w:rsidR="00E02754" w:rsidRPr="00E02754" w:rsidRDefault="00E02754" w:rsidP="00E02754">
            <w:pPr>
              <w:jc w:val="center"/>
              <w:rPr>
                <w:b/>
                <w:sz w:val="24"/>
              </w:rPr>
            </w:pPr>
            <w:r w:rsidRPr="00E02754">
              <w:rPr>
                <w:b/>
                <w:sz w:val="24"/>
              </w:rPr>
              <w:t>Engineering</w:t>
            </w:r>
          </w:p>
        </w:tc>
        <w:tc>
          <w:tcPr>
            <w:tcW w:w="3443" w:type="dxa"/>
            <w:vAlign w:val="center"/>
          </w:tcPr>
          <w:p w14:paraId="478CA166" w14:textId="77777777" w:rsidR="00E02754" w:rsidRPr="00014C08" w:rsidRDefault="00E02754" w:rsidP="00E02754">
            <w:pPr>
              <w:jc w:val="center"/>
              <w:rPr>
                <w:sz w:val="24"/>
              </w:rPr>
            </w:pPr>
            <w:r w:rsidRPr="00014C08">
              <w:rPr>
                <w:sz w:val="24"/>
              </w:rPr>
              <w:t>Chandler Hardin</w:t>
            </w:r>
          </w:p>
          <w:p w14:paraId="0A6BB67B" w14:textId="7918AAFB" w:rsidR="00E02754" w:rsidRPr="00014C08" w:rsidRDefault="00E02754" w:rsidP="00E02754">
            <w:pPr>
              <w:jc w:val="center"/>
              <w:rPr>
                <w:sz w:val="24"/>
              </w:rPr>
            </w:pPr>
            <w:r w:rsidRPr="00014C08">
              <w:rPr>
                <w:sz w:val="24"/>
              </w:rPr>
              <w:t>S</w:t>
            </w:r>
            <w:r>
              <w:rPr>
                <w:sz w:val="24"/>
              </w:rPr>
              <w:t>r.</w:t>
            </w:r>
            <w:r w:rsidRPr="00014C08">
              <w:rPr>
                <w:sz w:val="24"/>
              </w:rPr>
              <w:t xml:space="preserve"> Project Engineer</w:t>
            </w:r>
          </w:p>
        </w:tc>
        <w:tc>
          <w:tcPr>
            <w:tcW w:w="3240" w:type="dxa"/>
            <w:vAlign w:val="center"/>
          </w:tcPr>
          <w:p w14:paraId="61444A7F" w14:textId="46E0C7EA" w:rsidR="00E02754" w:rsidRPr="00014C08" w:rsidRDefault="00E02754" w:rsidP="00B6420F">
            <w:pPr>
              <w:jc w:val="center"/>
              <w:rPr>
                <w:sz w:val="24"/>
              </w:rPr>
            </w:pPr>
          </w:p>
        </w:tc>
        <w:tc>
          <w:tcPr>
            <w:tcW w:w="1710" w:type="dxa"/>
            <w:vAlign w:val="center"/>
          </w:tcPr>
          <w:p w14:paraId="13EAE4B9" w14:textId="3A115B1A" w:rsidR="00E02754" w:rsidRPr="00014C08" w:rsidRDefault="00E02754" w:rsidP="00E02754">
            <w:pPr>
              <w:jc w:val="center"/>
              <w:rPr>
                <w:sz w:val="24"/>
              </w:rPr>
            </w:pPr>
          </w:p>
        </w:tc>
      </w:tr>
      <w:tr w:rsidR="00E02754" w:rsidRPr="00014C08" w14:paraId="470F920D" w14:textId="77777777" w:rsidTr="00014C08">
        <w:trPr>
          <w:trHeight w:val="773"/>
          <w:jc w:val="center"/>
        </w:trPr>
        <w:tc>
          <w:tcPr>
            <w:tcW w:w="2407" w:type="dxa"/>
            <w:vAlign w:val="center"/>
          </w:tcPr>
          <w:p w14:paraId="584FB478" w14:textId="6E427EF7" w:rsidR="00E02754" w:rsidRPr="00E02754" w:rsidRDefault="00E02754" w:rsidP="00E02754">
            <w:pPr>
              <w:jc w:val="center"/>
              <w:rPr>
                <w:b/>
                <w:sz w:val="24"/>
              </w:rPr>
            </w:pPr>
            <w:r w:rsidRPr="00E02754">
              <w:rPr>
                <w:b/>
                <w:sz w:val="24"/>
              </w:rPr>
              <w:t>Engineering</w:t>
            </w:r>
          </w:p>
        </w:tc>
        <w:tc>
          <w:tcPr>
            <w:tcW w:w="3443" w:type="dxa"/>
            <w:vAlign w:val="center"/>
          </w:tcPr>
          <w:p w14:paraId="080DACA4" w14:textId="53F0E4DE" w:rsidR="00E02754" w:rsidRPr="00014C08" w:rsidRDefault="00791792" w:rsidP="00E02754">
            <w:pPr>
              <w:jc w:val="center"/>
              <w:rPr>
                <w:sz w:val="24"/>
              </w:rPr>
            </w:pPr>
            <w:r>
              <w:rPr>
                <w:sz w:val="24"/>
              </w:rPr>
              <w:t>Garrett Sterling</w:t>
            </w:r>
          </w:p>
          <w:p w14:paraId="04CB56BC" w14:textId="2772586A" w:rsidR="00E02754" w:rsidRPr="00014C08" w:rsidRDefault="00E02754" w:rsidP="00E02754">
            <w:pPr>
              <w:jc w:val="center"/>
              <w:rPr>
                <w:sz w:val="24"/>
              </w:rPr>
            </w:pPr>
            <w:r w:rsidRPr="00014C08">
              <w:rPr>
                <w:sz w:val="24"/>
              </w:rPr>
              <w:t>Engineering</w:t>
            </w:r>
            <w:r w:rsidR="00791792">
              <w:rPr>
                <w:sz w:val="24"/>
              </w:rPr>
              <w:t xml:space="preserve"> Manager</w:t>
            </w:r>
          </w:p>
        </w:tc>
        <w:tc>
          <w:tcPr>
            <w:tcW w:w="3240" w:type="dxa"/>
            <w:vAlign w:val="center"/>
          </w:tcPr>
          <w:p w14:paraId="07CB166F" w14:textId="2EEE210B" w:rsidR="00E02754" w:rsidRPr="00014C08" w:rsidRDefault="00E02754" w:rsidP="00B6420F">
            <w:pPr>
              <w:jc w:val="center"/>
              <w:rPr>
                <w:sz w:val="24"/>
              </w:rPr>
            </w:pPr>
          </w:p>
        </w:tc>
        <w:tc>
          <w:tcPr>
            <w:tcW w:w="1710" w:type="dxa"/>
            <w:vAlign w:val="center"/>
          </w:tcPr>
          <w:p w14:paraId="15285347" w14:textId="5B88ECB7" w:rsidR="00E02754" w:rsidRPr="00014C08" w:rsidRDefault="00E02754" w:rsidP="00E02754">
            <w:pPr>
              <w:jc w:val="center"/>
              <w:rPr>
                <w:sz w:val="24"/>
              </w:rPr>
            </w:pPr>
          </w:p>
        </w:tc>
      </w:tr>
      <w:tr w:rsidR="00E02754" w:rsidRPr="00014C08" w14:paraId="3E9E3D5D" w14:textId="77777777" w:rsidTr="00014C08">
        <w:trPr>
          <w:trHeight w:val="890"/>
          <w:jc w:val="center"/>
        </w:trPr>
        <w:tc>
          <w:tcPr>
            <w:tcW w:w="2407" w:type="dxa"/>
            <w:vAlign w:val="center"/>
          </w:tcPr>
          <w:p w14:paraId="556EBB76" w14:textId="68901511" w:rsidR="00E02754" w:rsidRPr="00E02754" w:rsidRDefault="00E02754" w:rsidP="00E02754">
            <w:pPr>
              <w:jc w:val="center"/>
              <w:rPr>
                <w:b/>
                <w:sz w:val="24"/>
              </w:rPr>
            </w:pPr>
            <w:r w:rsidRPr="00E02754">
              <w:rPr>
                <w:b/>
                <w:sz w:val="24"/>
              </w:rPr>
              <w:t>Operations</w:t>
            </w:r>
          </w:p>
        </w:tc>
        <w:tc>
          <w:tcPr>
            <w:tcW w:w="3443" w:type="dxa"/>
            <w:vAlign w:val="center"/>
          </w:tcPr>
          <w:p w14:paraId="7A852E93" w14:textId="77777777" w:rsidR="00E02754" w:rsidRPr="00014C08" w:rsidRDefault="00E02754" w:rsidP="00E02754">
            <w:pPr>
              <w:jc w:val="center"/>
              <w:rPr>
                <w:sz w:val="24"/>
              </w:rPr>
            </w:pPr>
            <w:r w:rsidRPr="00014C08">
              <w:rPr>
                <w:sz w:val="24"/>
              </w:rPr>
              <w:t>Kelly Hovius</w:t>
            </w:r>
          </w:p>
          <w:p w14:paraId="141A72FD" w14:textId="6258B1D7" w:rsidR="00E02754" w:rsidRPr="00014C08" w:rsidRDefault="00E02754" w:rsidP="00E02754">
            <w:pPr>
              <w:jc w:val="center"/>
              <w:rPr>
                <w:sz w:val="24"/>
              </w:rPr>
            </w:pPr>
            <w:r w:rsidRPr="00014C08">
              <w:rPr>
                <w:sz w:val="24"/>
              </w:rPr>
              <w:t xml:space="preserve">Director of Operations </w:t>
            </w:r>
          </w:p>
        </w:tc>
        <w:tc>
          <w:tcPr>
            <w:tcW w:w="3240" w:type="dxa"/>
            <w:vAlign w:val="center"/>
          </w:tcPr>
          <w:p w14:paraId="55BA1493" w14:textId="2CB8407C" w:rsidR="00E02754" w:rsidRPr="00014C08" w:rsidRDefault="00E02754" w:rsidP="00B6420F">
            <w:pPr>
              <w:jc w:val="center"/>
              <w:rPr>
                <w:sz w:val="24"/>
              </w:rPr>
            </w:pPr>
          </w:p>
        </w:tc>
        <w:tc>
          <w:tcPr>
            <w:tcW w:w="1710" w:type="dxa"/>
            <w:vAlign w:val="center"/>
          </w:tcPr>
          <w:p w14:paraId="5EB41BE0" w14:textId="3862432F" w:rsidR="00E02754" w:rsidRPr="00014C08" w:rsidRDefault="00E02754" w:rsidP="00E02754">
            <w:pPr>
              <w:jc w:val="center"/>
              <w:rPr>
                <w:sz w:val="24"/>
              </w:rPr>
            </w:pPr>
          </w:p>
        </w:tc>
      </w:tr>
      <w:tr w:rsidR="00E02754" w:rsidRPr="00014C08" w14:paraId="1CCDB6DB" w14:textId="77777777" w:rsidTr="00014C08">
        <w:trPr>
          <w:trHeight w:val="890"/>
          <w:jc w:val="center"/>
        </w:trPr>
        <w:tc>
          <w:tcPr>
            <w:tcW w:w="2407" w:type="dxa"/>
            <w:vAlign w:val="center"/>
          </w:tcPr>
          <w:p w14:paraId="66CDEB73" w14:textId="7FAB696E" w:rsidR="00E02754" w:rsidRPr="00E02754" w:rsidRDefault="00E02754" w:rsidP="00E02754">
            <w:pPr>
              <w:jc w:val="center"/>
              <w:rPr>
                <w:b/>
                <w:sz w:val="24"/>
              </w:rPr>
            </w:pPr>
            <w:r w:rsidRPr="00E02754">
              <w:rPr>
                <w:b/>
                <w:sz w:val="24"/>
              </w:rPr>
              <w:t>Operations</w:t>
            </w:r>
          </w:p>
        </w:tc>
        <w:tc>
          <w:tcPr>
            <w:tcW w:w="3443" w:type="dxa"/>
            <w:vAlign w:val="center"/>
          </w:tcPr>
          <w:p w14:paraId="6DF8A97A" w14:textId="77777777" w:rsidR="00E02754" w:rsidRDefault="00E02754" w:rsidP="00E02754">
            <w:pPr>
              <w:jc w:val="center"/>
              <w:rPr>
                <w:sz w:val="24"/>
              </w:rPr>
            </w:pPr>
            <w:r>
              <w:rPr>
                <w:sz w:val="24"/>
              </w:rPr>
              <w:t>Jerry Pappas</w:t>
            </w:r>
          </w:p>
          <w:p w14:paraId="04CE99A3" w14:textId="778AABB9" w:rsidR="00E02754" w:rsidRPr="00014C08" w:rsidRDefault="00E02754" w:rsidP="00E02754">
            <w:pPr>
              <w:jc w:val="center"/>
              <w:rPr>
                <w:sz w:val="24"/>
              </w:rPr>
            </w:pPr>
            <w:r>
              <w:rPr>
                <w:sz w:val="24"/>
              </w:rPr>
              <w:t>Blending Supervisor</w:t>
            </w:r>
          </w:p>
        </w:tc>
        <w:tc>
          <w:tcPr>
            <w:tcW w:w="3240" w:type="dxa"/>
            <w:vAlign w:val="center"/>
          </w:tcPr>
          <w:p w14:paraId="04E8A330" w14:textId="031494EF" w:rsidR="00E02754" w:rsidRPr="00014C08" w:rsidRDefault="00E02754" w:rsidP="00B6420F">
            <w:pPr>
              <w:jc w:val="center"/>
              <w:rPr>
                <w:sz w:val="24"/>
              </w:rPr>
            </w:pPr>
          </w:p>
        </w:tc>
        <w:tc>
          <w:tcPr>
            <w:tcW w:w="1710" w:type="dxa"/>
            <w:vAlign w:val="center"/>
          </w:tcPr>
          <w:p w14:paraId="6BC918EA" w14:textId="338EA9CB" w:rsidR="00E02754" w:rsidRPr="00014C08" w:rsidRDefault="00E02754" w:rsidP="00E02754">
            <w:pPr>
              <w:jc w:val="center"/>
              <w:rPr>
                <w:sz w:val="24"/>
              </w:rPr>
            </w:pPr>
          </w:p>
        </w:tc>
      </w:tr>
      <w:tr w:rsidR="00110B54" w:rsidRPr="00014C08" w14:paraId="56B0121C" w14:textId="77777777" w:rsidTr="00014C08">
        <w:trPr>
          <w:trHeight w:val="890"/>
          <w:jc w:val="center"/>
        </w:trPr>
        <w:tc>
          <w:tcPr>
            <w:tcW w:w="2407" w:type="dxa"/>
            <w:vAlign w:val="center"/>
          </w:tcPr>
          <w:p w14:paraId="21406CD1" w14:textId="199AC2EE" w:rsidR="00110B54" w:rsidRPr="00E02754" w:rsidRDefault="00110B54" w:rsidP="00110B54">
            <w:pPr>
              <w:jc w:val="center"/>
              <w:rPr>
                <w:b/>
                <w:sz w:val="24"/>
              </w:rPr>
            </w:pPr>
            <w:r w:rsidRPr="00ED635A">
              <w:rPr>
                <w:b/>
                <w:sz w:val="24"/>
                <w:szCs w:val="24"/>
              </w:rPr>
              <w:t xml:space="preserve">Laboratory Microbiological </w:t>
            </w:r>
          </w:p>
        </w:tc>
        <w:tc>
          <w:tcPr>
            <w:tcW w:w="3443" w:type="dxa"/>
            <w:vAlign w:val="center"/>
          </w:tcPr>
          <w:p w14:paraId="6134D7B6" w14:textId="77777777" w:rsidR="00110B54" w:rsidRDefault="00110B54" w:rsidP="00110B54">
            <w:pPr>
              <w:jc w:val="center"/>
              <w:rPr>
                <w:sz w:val="24"/>
                <w:szCs w:val="24"/>
              </w:rPr>
            </w:pPr>
            <w:r>
              <w:rPr>
                <w:sz w:val="24"/>
                <w:szCs w:val="24"/>
              </w:rPr>
              <w:t>Julie Curie</w:t>
            </w:r>
          </w:p>
          <w:p w14:paraId="3F9B4AC5" w14:textId="4344443F" w:rsidR="00110B54" w:rsidRPr="00014C08" w:rsidRDefault="00110B54" w:rsidP="00110B54">
            <w:pPr>
              <w:jc w:val="center"/>
              <w:rPr>
                <w:sz w:val="24"/>
              </w:rPr>
            </w:pPr>
            <w:r>
              <w:rPr>
                <w:sz w:val="24"/>
                <w:szCs w:val="24"/>
              </w:rPr>
              <w:t>Microbiology Supervisor</w:t>
            </w:r>
          </w:p>
        </w:tc>
        <w:tc>
          <w:tcPr>
            <w:tcW w:w="3240" w:type="dxa"/>
            <w:vAlign w:val="center"/>
          </w:tcPr>
          <w:p w14:paraId="4390396D" w14:textId="396BB040" w:rsidR="00110B54" w:rsidRPr="00B6420F" w:rsidRDefault="00110B54" w:rsidP="00B6420F">
            <w:pPr>
              <w:jc w:val="center"/>
              <w:rPr>
                <w:sz w:val="24"/>
                <w:szCs w:val="24"/>
              </w:rPr>
            </w:pPr>
          </w:p>
        </w:tc>
        <w:tc>
          <w:tcPr>
            <w:tcW w:w="1710" w:type="dxa"/>
            <w:vAlign w:val="center"/>
          </w:tcPr>
          <w:p w14:paraId="0EF7E244" w14:textId="47A2538A" w:rsidR="00110B54" w:rsidRPr="00014C08" w:rsidRDefault="00110B54" w:rsidP="00110B54">
            <w:pPr>
              <w:jc w:val="center"/>
              <w:rPr>
                <w:sz w:val="24"/>
              </w:rPr>
            </w:pPr>
          </w:p>
        </w:tc>
      </w:tr>
      <w:tr w:rsidR="00110B54" w:rsidRPr="00014C08" w14:paraId="63BA8AA8" w14:textId="77777777" w:rsidTr="00014C08">
        <w:trPr>
          <w:trHeight w:val="953"/>
          <w:jc w:val="center"/>
        </w:trPr>
        <w:tc>
          <w:tcPr>
            <w:tcW w:w="2407" w:type="dxa"/>
            <w:vAlign w:val="center"/>
          </w:tcPr>
          <w:p w14:paraId="1AECAE20" w14:textId="77777777" w:rsidR="00110B54" w:rsidRPr="00E02754" w:rsidRDefault="00110B54" w:rsidP="00110B54">
            <w:pPr>
              <w:jc w:val="center"/>
              <w:rPr>
                <w:b/>
                <w:sz w:val="24"/>
              </w:rPr>
            </w:pPr>
            <w:r w:rsidRPr="00E02754">
              <w:rPr>
                <w:b/>
                <w:sz w:val="24"/>
              </w:rPr>
              <w:t xml:space="preserve">Quality &amp; Regulatory Affairs </w:t>
            </w:r>
          </w:p>
        </w:tc>
        <w:tc>
          <w:tcPr>
            <w:tcW w:w="3443" w:type="dxa"/>
            <w:vAlign w:val="center"/>
          </w:tcPr>
          <w:p w14:paraId="444602DA" w14:textId="534EE3C3" w:rsidR="00110B54" w:rsidRPr="00014C08" w:rsidRDefault="00110B54" w:rsidP="00110B54">
            <w:pPr>
              <w:jc w:val="center"/>
              <w:rPr>
                <w:sz w:val="24"/>
              </w:rPr>
            </w:pPr>
            <w:r w:rsidRPr="00014C08">
              <w:rPr>
                <w:sz w:val="24"/>
              </w:rPr>
              <w:t>Sanjay Ni</w:t>
            </w:r>
            <w:r>
              <w:rPr>
                <w:sz w:val="24"/>
              </w:rPr>
              <w:t>m</w:t>
            </w:r>
            <w:r w:rsidRPr="00014C08">
              <w:rPr>
                <w:sz w:val="24"/>
              </w:rPr>
              <w:t>kar</w:t>
            </w:r>
          </w:p>
          <w:p w14:paraId="04E0CECE" w14:textId="5FEDE3B8" w:rsidR="00110B54" w:rsidRPr="00014C08" w:rsidRDefault="00110B54" w:rsidP="00110B54">
            <w:pPr>
              <w:jc w:val="center"/>
              <w:rPr>
                <w:sz w:val="24"/>
              </w:rPr>
            </w:pPr>
            <w:r w:rsidRPr="00014C08">
              <w:rPr>
                <w:sz w:val="24"/>
              </w:rPr>
              <w:t xml:space="preserve">Director of Quality and Regulatory Affairs </w:t>
            </w:r>
          </w:p>
        </w:tc>
        <w:tc>
          <w:tcPr>
            <w:tcW w:w="3240" w:type="dxa"/>
            <w:vAlign w:val="center"/>
          </w:tcPr>
          <w:p w14:paraId="3F6A6BC2" w14:textId="2A7543D1" w:rsidR="00110B54" w:rsidRPr="00014C08" w:rsidRDefault="00110B54" w:rsidP="00B6420F">
            <w:pPr>
              <w:jc w:val="center"/>
              <w:rPr>
                <w:sz w:val="24"/>
              </w:rPr>
            </w:pPr>
          </w:p>
        </w:tc>
        <w:tc>
          <w:tcPr>
            <w:tcW w:w="1710" w:type="dxa"/>
            <w:vAlign w:val="center"/>
          </w:tcPr>
          <w:p w14:paraId="70B4D0C8" w14:textId="73554CEE" w:rsidR="00110B54" w:rsidRPr="00014C08" w:rsidRDefault="00110B54" w:rsidP="00110B54">
            <w:pPr>
              <w:jc w:val="center"/>
              <w:rPr>
                <w:sz w:val="24"/>
              </w:rPr>
            </w:pPr>
          </w:p>
        </w:tc>
      </w:tr>
    </w:tbl>
    <w:p w14:paraId="06662E92" w14:textId="77777777" w:rsidR="007752DE" w:rsidRPr="00014C08" w:rsidRDefault="007752DE">
      <w:pPr>
        <w:jc w:val="center"/>
        <w:rPr>
          <w:sz w:val="24"/>
        </w:rPr>
      </w:pPr>
    </w:p>
    <w:p w14:paraId="19153ADC" w14:textId="77777777" w:rsidR="007752DE" w:rsidRPr="00014C08" w:rsidRDefault="007752DE">
      <w:pPr>
        <w:jc w:val="center"/>
        <w:rPr>
          <w:sz w:val="24"/>
        </w:rPr>
      </w:pPr>
    </w:p>
    <w:p w14:paraId="5E7FB6A7" w14:textId="14FBF9B8" w:rsidR="00651D9F" w:rsidRPr="00791792" w:rsidRDefault="007752DE" w:rsidP="00791792">
      <w:pPr>
        <w:tabs>
          <w:tab w:val="center" w:pos="4860"/>
          <w:tab w:val="right" w:pos="9720"/>
        </w:tabs>
        <w:spacing w:before="720" w:after="720"/>
        <w:rPr>
          <w:b/>
          <w:sz w:val="24"/>
        </w:rPr>
      </w:pPr>
      <w:r w:rsidRPr="00014C08">
        <w:br w:type="page"/>
      </w:r>
      <w:r w:rsidR="00791792">
        <w:tab/>
      </w:r>
      <w:r w:rsidR="00651D9F" w:rsidRPr="00791792">
        <w:rPr>
          <w:b/>
          <w:sz w:val="24"/>
        </w:rPr>
        <w:t>Revision History</w:t>
      </w:r>
      <w:r w:rsidR="00791792" w:rsidRPr="00791792">
        <w:rPr>
          <w:b/>
          <w:sz w:val="24"/>
        </w:rPr>
        <w:tab/>
      </w:r>
    </w:p>
    <w:tbl>
      <w:tblPr>
        <w:tblW w:w="10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1440"/>
        <w:gridCol w:w="5220"/>
        <w:gridCol w:w="2610"/>
      </w:tblGrid>
      <w:tr w:rsidR="00651D9F" w:rsidRPr="00014C08" w14:paraId="5615AEDB" w14:textId="77777777" w:rsidTr="00014C08">
        <w:trPr>
          <w:cantSplit/>
          <w:trHeight w:val="602"/>
          <w:jc w:val="center"/>
        </w:trPr>
        <w:tc>
          <w:tcPr>
            <w:tcW w:w="1530" w:type="dxa"/>
            <w:shd w:val="clear" w:color="auto" w:fill="C0C0C0"/>
            <w:vAlign w:val="center"/>
          </w:tcPr>
          <w:p w14:paraId="648F0F5D" w14:textId="77777777" w:rsidR="00651D9F" w:rsidRPr="00014C08" w:rsidRDefault="00651D9F" w:rsidP="00651D9F">
            <w:pPr>
              <w:jc w:val="center"/>
              <w:rPr>
                <w:b/>
                <w:sz w:val="24"/>
              </w:rPr>
            </w:pPr>
            <w:r w:rsidRPr="00014C08">
              <w:rPr>
                <w:b/>
                <w:sz w:val="24"/>
              </w:rPr>
              <w:t>Revision</w:t>
            </w:r>
          </w:p>
        </w:tc>
        <w:tc>
          <w:tcPr>
            <w:tcW w:w="1440" w:type="dxa"/>
            <w:shd w:val="clear" w:color="auto" w:fill="C0C0C0"/>
            <w:vAlign w:val="center"/>
          </w:tcPr>
          <w:p w14:paraId="5F4D55CC" w14:textId="77777777" w:rsidR="00651D9F" w:rsidRPr="00014C08" w:rsidRDefault="00651D9F" w:rsidP="00651D9F">
            <w:pPr>
              <w:jc w:val="center"/>
              <w:rPr>
                <w:b/>
                <w:sz w:val="24"/>
              </w:rPr>
            </w:pPr>
            <w:r w:rsidRPr="00014C08">
              <w:rPr>
                <w:b/>
                <w:sz w:val="24"/>
              </w:rPr>
              <w:t>Date</w:t>
            </w:r>
          </w:p>
        </w:tc>
        <w:tc>
          <w:tcPr>
            <w:tcW w:w="5220" w:type="dxa"/>
            <w:shd w:val="clear" w:color="auto" w:fill="C0C0C0"/>
            <w:vAlign w:val="center"/>
          </w:tcPr>
          <w:p w14:paraId="34E16C58" w14:textId="05777A8A" w:rsidR="00651D9F" w:rsidRPr="00014C08" w:rsidRDefault="00651D9F" w:rsidP="00651D9F">
            <w:pPr>
              <w:jc w:val="center"/>
              <w:rPr>
                <w:b/>
                <w:sz w:val="24"/>
              </w:rPr>
            </w:pPr>
            <w:r w:rsidRPr="00014C08">
              <w:rPr>
                <w:b/>
                <w:sz w:val="24"/>
              </w:rPr>
              <w:t xml:space="preserve">Reason </w:t>
            </w:r>
            <w:r w:rsidR="006A42EC">
              <w:rPr>
                <w:b/>
                <w:sz w:val="24"/>
              </w:rPr>
              <w:t>f</w:t>
            </w:r>
            <w:r w:rsidRPr="00014C08">
              <w:rPr>
                <w:b/>
                <w:sz w:val="24"/>
              </w:rPr>
              <w:t>or Change</w:t>
            </w:r>
          </w:p>
        </w:tc>
        <w:tc>
          <w:tcPr>
            <w:tcW w:w="2610" w:type="dxa"/>
            <w:shd w:val="clear" w:color="auto" w:fill="C0C0C0"/>
            <w:vAlign w:val="center"/>
          </w:tcPr>
          <w:p w14:paraId="470641C3" w14:textId="77777777" w:rsidR="00651D9F" w:rsidRPr="00014C08" w:rsidRDefault="00651D9F" w:rsidP="00651D9F">
            <w:pPr>
              <w:jc w:val="center"/>
              <w:rPr>
                <w:b/>
                <w:sz w:val="24"/>
              </w:rPr>
            </w:pPr>
            <w:r w:rsidRPr="00014C08">
              <w:rPr>
                <w:b/>
                <w:sz w:val="24"/>
              </w:rPr>
              <w:t>Person Completing Change</w:t>
            </w:r>
          </w:p>
        </w:tc>
      </w:tr>
      <w:tr w:rsidR="00651D9F" w:rsidRPr="00014C08" w14:paraId="7652811E" w14:textId="77777777" w:rsidTr="00014C08">
        <w:trPr>
          <w:trHeight w:val="647"/>
          <w:jc w:val="center"/>
        </w:trPr>
        <w:tc>
          <w:tcPr>
            <w:tcW w:w="1530" w:type="dxa"/>
            <w:vAlign w:val="center"/>
          </w:tcPr>
          <w:p w14:paraId="18E1D94F" w14:textId="77777777" w:rsidR="00651D9F" w:rsidRPr="00014C08" w:rsidRDefault="00651D9F" w:rsidP="00651D9F">
            <w:pPr>
              <w:jc w:val="center"/>
              <w:rPr>
                <w:sz w:val="24"/>
              </w:rPr>
            </w:pPr>
            <w:r w:rsidRPr="00014C08">
              <w:rPr>
                <w:sz w:val="24"/>
              </w:rPr>
              <w:t>0</w:t>
            </w:r>
          </w:p>
        </w:tc>
        <w:tc>
          <w:tcPr>
            <w:tcW w:w="1440" w:type="dxa"/>
            <w:vAlign w:val="center"/>
          </w:tcPr>
          <w:p w14:paraId="2B5A65B2" w14:textId="485CED79" w:rsidR="00651D9F" w:rsidRPr="00014C08" w:rsidRDefault="00E45236" w:rsidP="00B333F1">
            <w:pPr>
              <w:keepNext/>
              <w:jc w:val="center"/>
              <w:outlineLvl w:val="4"/>
              <w:rPr>
                <w:sz w:val="24"/>
              </w:rPr>
            </w:pPr>
            <w:r>
              <w:rPr>
                <w:sz w:val="24"/>
              </w:rPr>
              <w:t>10</w:t>
            </w:r>
            <w:r w:rsidR="00044CE0" w:rsidRPr="00014C08">
              <w:rPr>
                <w:sz w:val="24"/>
              </w:rPr>
              <w:t>/</w:t>
            </w:r>
            <w:r>
              <w:rPr>
                <w:sz w:val="24"/>
              </w:rPr>
              <w:t>08</w:t>
            </w:r>
            <w:bookmarkStart w:id="0" w:name="_GoBack"/>
            <w:bookmarkEnd w:id="0"/>
            <w:r w:rsidR="00044CE0" w:rsidRPr="00014C08">
              <w:rPr>
                <w:sz w:val="24"/>
              </w:rPr>
              <w:t>/2020</w:t>
            </w:r>
          </w:p>
        </w:tc>
        <w:tc>
          <w:tcPr>
            <w:tcW w:w="5220" w:type="dxa"/>
            <w:vAlign w:val="center"/>
          </w:tcPr>
          <w:p w14:paraId="1C2138B5" w14:textId="20170CB4" w:rsidR="00651D9F" w:rsidRDefault="00651D9F" w:rsidP="00CA2D01">
            <w:pPr>
              <w:jc w:val="center"/>
              <w:rPr>
                <w:sz w:val="24"/>
                <w:lang w:val="es-ES"/>
              </w:rPr>
            </w:pPr>
            <w:r w:rsidRPr="006A42EC">
              <w:rPr>
                <w:sz w:val="24"/>
                <w:lang w:val="es-ES"/>
              </w:rPr>
              <w:t>N</w:t>
            </w:r>
            <w:r w:rsidR="00E33B9C" w:rsidRPr="006A42EC">
              <w:rPr>
                <w:sz w:val="24"/>
                <w:lang w:val="es-ES"/>
              </w:rPr>
              <w:t xml:space="preserve">/A – Original </w:t>
            </w:r>
            <w:r w:rsidR="00E33B9C" w:rsidRPr="00A83BB2">
              <w:rPr>
                <w:sz w:val="24"/>
              </w:rPr>
              <w:t>Protoco</w:t>
            </w:r>
            <w:r w:rsidR="005511CD" w:rsidRPr="00A83BB2">
              <w:rPr>
                <w:sz w:val="24"/>
              </w:rPr>
              <w:t>l</w:t>
            </w:r>
            <w:r w:rsidR="005511CD" w:rsidRPr="006A42EC">
              <w:rPr>
                <w:sz w:val="24"/>
                <w:lang w:val="es-ES"/>
              </w:rPr>
              <w:t xml:space="preserve"> </w:t>
            </w:r>
            <w:r w:rsidR="005511CD" w:rsidRPr="00A83BB2">
              <w:rPr>
                <w:sz w:val="24"/>
                <w:lang w:val="es-ES"/>
              </w:rPr>
              <w:t>DCC</w:t>
            </w:r>
            <w:r w:rsidR="00044CE0" w:rsidRPr="00A83BB2">
              <w:rPr>
                <w:sz w:val="24"/>
                <w:lang w:val="es-ES"/>
              </w:rPr>
              <w:t>20-</w:t>
            </w:r>
            <w:r w:rsidR="00A83BB2">
              <w:rPr>
                <w:sz w:val="24"/>
                <w:lang w:val="es-ES"/>
              </w:rPr>
              <w:t>1354</w:t>
            </w:r>
          </w:p>
          <w:p w14:paraId="45FC27C5" w14:textId="76A650F3" w:rsidR="00CB05F1" w:rsidRPr="006A42EC" w:rsidRDefault="00CB05F1" w:rsidP="00CA2D01">
            <w:pPr>
              <w:jc w:val="center"/>
              <w:rPr>
                <w:sz w:val="24"/>
                <w:lang w:val="es-ES"/>
              </w:rPr>
            </w:pPr>
            <w:r>
              <w:rPr>
                <w:sz w:val="24"/>
                <w:lang w:val="es-ES"/>
              </w:rPr>
              <w:t xml:space="preserve">CC </w:t>
            </w:r>
            <w:r w:rsidR="00DD2AFD">
              <w:rPr>
                <w:sz w:val="24"/>
                <w:lang w:val="es-ES"/>
              </w:rPr>
              <w:t>–</w:t>
            </w:r>
            <w:r>
              <w:rPr>
                <w:sz w:val="24"/>
                <w:lang w:val="es-ES"/>
              </w:rPr>
              <w:t xml:space="preserve"> 029</w:t>
            </w:r>
          </w:p>
        </w:tc>
        <w:tc>
          <w:tcPr>
            <w:tcW w:w="2610" w:type="dxa"/>
            <w:vAlign w:val="center"/>
          </w:tcPr>
          <w:p w14:paraId="758E7CB1" w14:textId="77777777" w:rsidR="00651D9F" w:rsidRPr="00014C08" w:rsidRDefault="00651D9F" w:rsidP="00651D9F">
            <w:pPr>
              <w:jc w:val="center"/>
              <w:rPr>
                <w:sz w:val="24"/>
              </w:rPr>
            </w:pPr>
            <w:r w:rsidRPr="00014C08">
              <w:rPr>
                <w:sz w:val="24"/>
              </w:rPr>
              <w:t>N/A</w:t>
            </w:r>
          </w:p>
        </w:tc>
      </w:tr>
    </w:tbl>
    <w:p w14:paraId="56304E9D" w14:textId="77777777" w:rsidR="00CE315A" w:rsidRPr="00014C08" w:rsidRDefault="00CE315A" w:rsidP="00CE315A"/>
    <w:p w14:paraId="1644BA79" w14:textId="77777777" w:rsidR="00CE315A" w:rsidRPr="00014C08" w:rsidRDefault="00CE315A" w:rsidP="00CE315A">
      <w:r w:rsidRPr="00014C08">
        <w:br w:type="page"/>
      </w:r>
      <w:r w:rsidR="004800F6" w:rsidRPr="00014C08">
        <w:t xml:space="preserve"> </w:t>
      </w:r>
    </w:p>
    <w:p w14:paraId="65B27AD6" w14:textId="77777777" w:rsidR="004800F6" w:rsidRPr="00014C08" w:rsidRDefault="004800F6" w:rsidP="00306664">
      <w:pPr>
        <w:pStyle w:val="Heading8"/>
        <w:numPr>
          <w:ilvl w:val="0"/>
          <w:numId w:val="0"/>
        </w:numPr>
        <w:jc w:val="center"/>
      </w:pPr>
      <w:r w:rsidRPr="00014C08">
        <w:t>Table of Contents</w:t>
      </w:r>
    </w:p>
    <w:p w14:paraId="71292CB2" w14:textId="78E18050" w:rsidR="0029713B" w:rsidRDefault="00252828">
      <w:pPr>
        <w:pStyle w:val="TOC1"/>
        <w:rPr>
          <w:rFonts w:asciiTheme="minorHAnsi" w:eastAsiaTheme="minorEastAsia" w:hAnsiTheme="minorHAnsi" w:cstheme="minorBidi"/>
          <w:b w:val="0"/>
          <w:smallCaps w:val="0"/>
          <w:szCs w:val="22"/>
        </w:rPr>
      </w:pPr>
      <w:r>
        <w:rPr>
          <w:sz w:val="24"/>
          <w:szCs w:val="24"/>
        </w:rPr>
        <w:fldChar w:fldCharType="begin"/>
      </w:r>
      <w:r>
        <w:rPr>
          <w:sz w:val="24"/>
          <w:szCs w:val="24"/>
        </w:rPr>
        <w:instrText xml:space="preserve"> TOC \o "1-2" \u </w:instrText>
      </w:r>
      <w:r>
        <w:rPr>
          <w:sz w:val="24"/>
          <w:szCs w:val="24"/>
        </w:rPr>
        <w:fldChar w:fldCharType="separate"/>
      </w:r>
      <w:r w:rsidR="0029713B">
        <w:t>1.</w:t>
      </w:r>
      <w:r w:rsidR="0029713B">
        <w:rPr>
          <w:rFonts w:asciiTheme="minorHAnsi" w:eastAsiaTheme="minorEastAsia" w:hAnsiTheme="minorHAnsi" w:cstheme="minorBidi"/>
          <w:b w:val="0"/>
          <w:smallCaps w:val="0"/>
          <w:szCs w:val="22"/>
        </w:rPr>
        <w:tab/>
      </w:r>
      <w:r w:rsidR="0029713B">
        <w:t>Summary</w:t>
      </w:r>
      <w:r w:rsidR="0029713B">
        <w:tab/>
      </w:r>
      <w:r w:rsidR="0029713B">
        <w:fldChar w:fldCharType="begin"/>
      </w:r>
      <w:r w:rsidR="0029713B">
        <w:instrText xml:space="preserve"> PAGEREF _Toc52873649 \h </w:instrText>
      </w:r>
      <w:r w:rsidR="0029713B">
        <w:fldChar w:fldCharType="separate"/>
      </w:r>
      <w:r w:rsidR="00580B95">
        <w:t>5</w:t>
      </w:r>
      <w:r w:rsidR="0029713B">
        <w:fldChar w:fldCharType="end"/>
      </w:r>
    </w:p>
    <w:p w14:paraId="2FF5D431" w14:textId="0B63812E" w:rsidR="0029713B" w:rsidRDefault="0029713B">
      <w:pPr>
        <w:pStyle w:val="TOC1"/>
        <w:rPr>
          <w:rFonts w:asciiTheme="minorHAnsi" w:eastAsiaTheme="minorEastAsia" w:hAnsiTheme="minorHAnsi" w:cstheme="minorBidi"/>
          <w:b w:val="0"/>
          <w:smallCaps w:val="0"/>
          <w:szCs w:val="22"/>
        </w:rPr>
      </w:pPr>
      <w:r>
        <w:t>2.</w:t>
      </w:r>
      <w:r>
        <w:rPr>
          <w:rFonts w:asciiTheme="minorHAnsi" w:eastAsiaTheme="minorEastAsia" w:hAnsiTheme="minorHAnsi" w:cstheme="minorBidi"/>
          <w:b w:val="0"/>
          <w:smallCaps w:val="0"/>
          <w:szCs w:val="22"/>
        </w:rPr>
        <w:tab/>
      </w:r>
      <w:r>
        <w:t>Purpose</w:t>
      </w:r>
      <w:r>
        <w:tab/>
      </w:r>
      <w:r>
        <w:fldChar w:fldCharType="begin"/>
      </w:r>
      <w:r>
        <w:instrText xml:space="preserve"> PAGEREF _Toc52873652 \h </w:instrText>
      </w:r>
      <w:r>
        <w:fldChar w:fldCharType="separate"/>
      </w:r>
      <w:r w:rsidR="00580B95">
        <w:t>5</w:t>
      </w:r>
      <w:r>
        <w:fldChar w:fldCharType="end"/>
      </w:r>
    </w:p>
    <w:p w14:paraId="04DA393E" w14:textId="016175A1" w:rsidR="0029713B" w:rsidRDefault="0029713B">
      <w:pPr>
        <w:pStyle w:val="TOC1"/>
        <w:rPr>
          <w:rFonts w:asciiTheme="minorHAnsi" w:eastAsiaTheme="minorEastAsia" w:hAnsiTheme="minorHAnsi" w:cstheme="minorBidi"/>
          <w:b w:val="0"/>
          <w:smallCaps w:val="0"/>
          <w:szCs w:val="22"/>
        </w:rPr>
      </w:pPr>
      <w:r>
        <w:t>3.</w:t>
      </w:r>
      <w:r>
        <w:rPr>
          <w:rFonts w:asciiTheme="minorHAnsi" w:eastAsiaTheme="minorEastAsia" w:hAnsiTheme="minorHAnsi" w:cstheme="minorBidi"/>
          <w:b w:val="0"/>
          <w:smallCaps w:val="0"/>
          <w:szCs w:val="22"/>
        </w:rPr>
        <w:tab/>
      </w:r>
      <w:r>
        <w:t>Scope</w:t>
      </w:r>
      <w:r>
        <w:tab/>
      </w:r>
      <w:r>
        <w:fldChar w:fldCharType="begin"/>
      </w:r>
      <w:r>
        <w:instrText xml:space="preserve"> PAGEREF _Toc52873653 \h </w:instrText>
      </w:r>
      <w:r>
        <w:fldChar w:fldCharType="separate"/>
      </w:r>
      <w:r w:rsidR="00580B95">
        <w:t>5</w:t>
      </w:r>
      <w:r>
        <w:fldChar w:fldCharType="end"/>
      </w:r>
    </w:p>
    <w:p w14:paraId="42D2A00B" w14:textId="428B1C40" w:rsidR="0029713B" w:rsidRDefault="0029713B">
      <w:pPr>
        <w:pStyle w:val="TOC1"/>
        <w:rPr>
          <w:rFonts w:asciiTheme="minorHAnsi" w:eastAsiaTheme="minorEastAsia" w:hAnsiTheme="minorHAnsi" w:cstheme="minorBidi"/>
          <w:b w:val="0"/>
          <w:smallCaps w:val="0"/>
          <w:szCs w:val="22"/>
        </w:rPr>
      </w:pPr>
      <w:r>
        <w:t>4.</w:t>
      </w:r>
      <w:r>
        <w:rPr>
          <w:rFonts w:asciiTheme="minorHAnsi" w:eastAsiaTheme="minorEastAsia" w:hAnsiTheme="minorHAnsi" w:cstheme="minorBidi"/>
          <w:b w:val="0"/>
          <w:smallCaps w:val="0"/>
          <w:szCs w:val="22"/>
        </w:rPr>
        <w:tab/>
      </w:r>
      <w:r>
        <w:t>System Description</w:t>
      </w:r>
      <w:r>
        <w:tab/>
      </w:r>
      <w:r>
        <w:fldChar w:fldCharType="begin"/>
      </w:r>
      <w:r>
        <w:instrText xml:space="preserve"> PAGEREF _Toc52873654 \h </w:instrText>
      </w:r>
      <w:r>
        <w:fldChar w:fldCharType="separate"/>
      </w:r>
      <w:r w:rsidR="00580B95">
        <w:t>5</w:t>
      </w:r>
      <w:r>
        <w:fldChar w:fldCharType="end"/>
      </w:r>
    </w:p>
    <w:p w14:paraId="25529965" w14:textId="1BE13427" w:rsidR="0029713B" w:rsidRDefault="0029713B">
      <w:pPr>
        <w:pStyle w:val="TOC1"/>
        <w:rPr>
          <w:rFonts w:asciiTheme="minorHAnsi" w:eastAsiaTheme="minorEastAsia" w:hAnsiTheme="minorHAnsi" w:cstheme="minorBidi"/>
          <w:b w:val="0"/>
          <w:smallCaps w:val="0"/>
          <w:szCs w:val="22"/>
        </w:rPr>
      </w:pPr>
      <w:r>
        <w:t>5.</w:t>
      </w:r>
      <w:r>
        <w:rPr>
          <w:rFonts w:asciiTheme="minorHAnsi" w:eastAsiaTheme="minorEastAsia" w:hAnsiTheme="minorHAnsi" w:cstheme="minorBidi"/>
          <w:b w:val="0"/>
          <w:smallCaps w:val="0"/>
          <w:szCs w:val="22"/>
        </w:rPr>
        <w:tab/>
      </w:r>
      <w:r>
        <w:t>Summary of Results</w:t>
      </w:r>
      <w:r>
        <w:tab/>
      </w:r>
      <w:r>
        <w:fldChar w:fldCharType="begin"/>
      </w:r>
      <w:r>
        <w:instrText xml:space="preserve"> PAGEREF _Toc52873655 \h </w:instrText>
      </w:r>
      <w:r>
        <w:fldChar w:fldCharType="separate"/>
      </w:r>
      <w:r w:rsidR="00580B95">
        <w:t>6</w:t>
      </w:r>
      <w:r>
        <w:fldChar w:fldCharType="end"/>
      </w:r>
    </w:p>
    <w:p w14:paraId="6CD37189" w14:textId="26354D8B" w:rsidR="0029713B" w:rsidRDefault="0029713B">
      <w:pPr>
        <w:pStyle w:val="TOC2"/>
        <w:rPr>
          <w:rFonts w:asciiTheme="minorHAnsi" w:eastAsiaTheme="minorEastAsia" w:hAnsiTheme="minorHAnsi" w:cstheme="minorBidi"/>
          <w:b w:val="0"/>
        </w:rPr>
      </w:pPr>
      <w:r w:rsidRPr="00E1673C">
        <w:t>5.1</w:t>
      </w:r>
      <w:r>
        <w:rPr>
          <w:rFonts w:asciiTheme="minorHAnsi" w:eastAsiaTheme="minorEastAsia" w:hAnsiTheme="minorHAnsi" w:cstheme="minorBidi"/>
          <w:b w:val="0"/>
        </w:rPr>
        <w:tab/>
      </w:r>
      <w:r w:rsidRPr="00E1673C">
        <w:t>General Procedure</w:t>
      </w:r>
      <w:r>
        <w:tab/>
      </w:r>
      <w:r>
        <w:fldChar w:fldCharType="begin"/>
      </w:r>
      <w:r>
        <w:instrText xml:space="preserve"> PAGEREF _Toc52873661 \h </w:instrText>
      </w:r>
      <w:r>
        <w:fldChar w:fldCharType="separate"/>
      </w:r>
      <w:r w:rsidR="00580B95">
        <w:t>6</w:t>
      </w:r>
      <w:r>
        <w:fldChar w:fldCharType="end"/>
      </w:r>
    </w:p>
    <w:p w14:paraId="06B7774E" w14:textId="41C2AC97" w:rsidR="0029713B" w:rsidRDefault="0029713B">
      <w:pPr>
        <w:pStyle w:val="TOC2"/>
        <w:rPr>
          <w:rFonts w:asciiTheme="minorHAnsi" w:eastAsiaTheme="minorEastAsia" w:hAnsiTheme="minorHAnsi" w:cstheme="minorBidi"/>
          <w:b w:val="0"/>
        </w:rPr>
      </w:pPr>
      <w:r w:rsidRPr="00E1673C">
        <w:t>5.1.1.</w:t>
      </w:r>
      <w:r>
        <w:rPr>
          <w:rFonts w:asciiTheme="minorHAnsi" w:eastAsiaTheme="minorEastAsia" w:hAnsiTheme="minorHAnsi" w:cstheme="minorBidi"/>
          <w:b w:val="0"/>
        </w:rPr>
        <w:tab/>
      </w:r>
      <w:r w:rsidRPr="00E1673C">
        <w:t>Signature Identification Log</w:t>
      </w:r>
      <w:r>
        <w:tab/>
      </w:r>
      <w:r>
        <w:fldChar w:fldCharType="begin"/>
      </w:r>
      <w:r>
        <w:instrText xml:space="preserve"> PAGEREF _Toc52873668 \h </w:instrText>
      </w:r>
      <w:r>
        <w:fldChar w:fldCharType="separate"/>
      </w:r>
      <w:r w:rsidR="00580B95">
        <w:t>6</w:t>
      </w:r>
      <w:r>
        <w:fldChar w:fldCharType="end"/>
      </w:r>
    </w:p>
    <w:p w14:paraId="4768996B" w14:textId="6732FC68" w:rsidR="0029713B" w:rsidRDefault="0029713B">
      <w:pPr>
        <w:pStyle w:val="TOC2"/>
        <w:rPr>
          <w:rFonts w:asciiTheme="minorHAnsi" w:eastAsiaTheme="minorEastAsia" w:hAnsiTheme="minorHAnsi" w:cstheme="minorBidi"/>
          <w:b w:val="0"/>
        </w:rPr>
      </w:pPr>
      <w:r w:rsidRPr="00E1673C">
        <w:t>5.1.2.</w:t>
      </w:r>
      <w:r>
        <w:rPr>
          <w:rFonts w:asciiTheme="minorHAnsi" w:eastAsiaTheme="minorEastAsia" w:hAnsiTheme="minorHAnsi" w:cstheme="minorBidi"/>
          <w:b w:val="0"/>
        </w:rPr>
        <w:tab/>
      </w:r>
      <w:r w:rsidRPr="00E1673C">
        <w:t>Training Log</w:t>
      </w:r>
      <w:r>
        <w:tab/>
      </w:r>
      <w:r>
        <w:fldChar w:fldCharType="begin"/>
      </w:r>
      <w:r>
        <w:instrText xml:space="preserve"> PAGEREF _Toc52873669 \h </w:instrText>
      </w:r>
      <w:r>
        <w:fldChar w:fldCharType="separate"/>
      </w:r>
      <w:r w:rsidR="00580B95">
        <w:t>6</w:t>
      </w:r>
      <w:r>
        <w:fldChar w:fldCharType="end"/>
      </w:r>
    </w:p>
    <w:p w14:paraId="2D9B060F" w14:textId="5FA46ACA" w:rsidR="0029713B" w:rsidRDefault="0029713B">
      <w:pPr>
        <w:pStyle w:val="TOC2"/>
        <w:rPr>
          <w:rFonts w:asciiTheme="minorHAnsi" w:eastAsiaTheme="minorEastAsia" w:hAnsiTheme="minorHAnsi" w:cstheme="minorBidi"/>
          <w:b w:val="0"/>
        </w:rPr>
      </w:pPr>
      <w:r w:rsidRPr="00E1673C">
        <w:t>5.1.3.</w:t>
      </w:r>
      <w:r>
        <w:rPr>
          <w:rFonts w:asciiTheme="minorHAnsi" w:eastAsiaTheme="minorEastAsia" w:hAnsiTheme="minorHAnsi" w:cstheme="minorBidi"/>
          <w:b w:val="0"/>
        </w:rPr>
        <w:tab/>
      </w:r>
      <w:r w:rsidRPr="00E1673C">
        <w:t>Protocol Deviation Report Form</w:t>
      </w:r>
      <w:r>
        <w:tab/>
      </w:r>
      <w:r>
        <w:fldChar w:fldCharType="begin"/>
      </w:r>
      <w:r>
        <w:instrText xml:space="preserve"> PAGEREF _Toc52873671 \h </w:instrText>
      </w:r>
      <w:r>
        <w:fldChar w:fldCharType="separate"/>
      </w:r>
      <w:r w:rsidR="00580B95">
        <w:t>6</w:t>
      </w:r>
      <w:r>
        <w:fldChar w:fldCharType="end"/>
      </w:r>
    </w:p>
    <w:p w14:paraId="2F444711" w14:textId="72FD3EFE" w:rsidR="0029713B" w:rsidRDefault="0029713B">
      <w:pPr>
        <w:pStyle w:val="TOC2"/>
        <w:rPr>
          <w:rFonts w:asciiTheme="minorHAnsi" w:eastAsiaTheme="minorEastAsia" w:hAnsiTheme="minorHAnsi" w:cstheme="minorBidi"/>
          <w:b w:val="0"/>
        </w:rPr>
      </w:pPr>
      <w:r w:rsidRPr="00E1673C">
        <w:t>5.1.4.</w:t>
      </w:r>
      <w:r>
        <w:rPr>
          <w:rFonts w:asciiTheme="minorHAnsi" w:eastAsiaTheme="minorEastAsia" w:hAnsiTheme="minorHAnsi" w:cstheme="minorBidi"/>
          <w:b w:val="0"/>
        </w:rPr>
        <w:tab/>
      </w:r>
      <w:r w:rsidRPr="00E1673C">
        <w:t>Safety Inspection</w:t>
      </w:r>
      <w:r>
        <w:tab/>
      </w:r>
      <w:r>
        <w:fldChar w:fldCharType="begin"/>
      </w:r>
      <w:r>
        <w:instrText xml:space="preserve"> PAGEREF _Toc52873672 \h </w:instrText>
      </w:r>
      <w:r>
        <w:fldChar w:fldCharType="separate"/>
      </w:r>
      <w:r w:rsidR="00580B95">
        <w:t>6</w:t>
      </w:r>
      <w:r>
        <w:fldChar w:fldCharType="end"/>
      </w:r>
    </w:p>
    <w:p w14:paraId="696713F1" w14:textId="1314D328" w:rsidR="0029713B" w:rsidRDefault="0029713B">
      <w:pPr>
        <w:pStyle w:val="TOC2"/>
        <w:rPr>
          <w:rFonts w:asciiTheme="minorHAnsi" w:eastAsiaTheme="minorEastAsia" w:hAnsiTheme="minorHAnsi" w:cstheme="minorBidi"/>
          <w:b w:val="0"/>
        </w:rPr>
      </w:pPr>
      <w:r w:rsidRPr="00E1673C">
        <w:t>5.1.5.</w:t>
      </w:r>
      <w:r>
        <w:rPr>
          <w:rFonts w:asciiTheme="minorHAnsi" w:eastAsiaTheme="minorEastAsia" w:hAnsiTheme="minorHAnsi" w:cstheme="minorBidi"/>
          <w:b w:val="0"/>
        </w:rPr>
        <w:tab/>
      </w:r>
      <w:r w:rsidRPr="00E1673C">
        <w:t>Test Instrument Log</w:t>
      </w:r>
      <w:r>
        <w:tab/>
      </w:r>
      <w:r>
        <w:fldChar w:fldCharType="begin"/>
      </w:r>
      <w:r>
        <w:instrText xml:space="preserve"> PAGEREF _Toc52873673 \h </w:instrText>
      </w:r>
      <w:r>
        <w:fldChar w:fldCharType="separate"/>
      </w:r>
      <w:r w:rsidR="00580B95">
        <w:t>6</w:t>
      </w:r>
      <w:r>
        <w:fldChar w:fldCharType="end"/>
      </w:r>
    </w:p>
    <w:p w14:paraId="3274EA4E" w14:textId="7FE8AD72" w:rsidR="0029713B" w:rsidRPr="0029713B" w:rsidRDefault="0029713B">
      <w:pPr>
        <w:pStyle w:val="TOC2"/>
        <w:rPr>
          <w:rFonts w:asciiTheme="minorHAnsi" w:eastAsiaTheme="minorEastAsia" w:hAnsiTheme="minorHAnsi" w:cstheme="minorBidi"/>
          <w:b w:val="0"/>
          <w:lang w:val="fr-FR"/>
        </w:rPr>
      </w:pPr>
      <w:r w:rsidRPr="0029713B">
        <w:rPr>
          <w:lang w:val="fr-FR"/>
        </w:rPr>
        <w:t>5.1.6.</w:t>
      </w:r>
      <w:r w:rsidRPr="0029713B">
        <w:rPr>
          <w:rFonts w:asciiTheme="minorHAnsi" w:eastAsiaTheme="minorEastAsia" w:hAnsiTheme="minorHAnsi" w:cstheme="minorBidi"/>
          <w:b w:val="0"/>
          <w:lang w:val="fr-FR"/>
        </w:rPr>
        <w:tab/>
      </w:r>
      <w:r w:rsidRPr="0029713B">
        <w:rPr>
          <w:bCs/>
          <w:lang w:val="fr-FR"/>
        </w:rPr>
        <w:t>Supplemental</w:t>
      </w:r>
      <w:r w:rsidRPr="00E1673C">
        <w:rPr>
          <w:bCs/>
          <w:lang w:val="fr-FR"/>
        </w:rPr>
        <w:t xml:space="preserve"> Documentation Log</w:t>
      </w:r>
      <w:r w:rsidRPr="0029713B">
        <w:rPr>
          <w:lang w:val="fr-FR"/>
        </w:rPr>
        <w:tab/>
      </w:r>
      <w:r>
        <w:fldChar w:fldCharType="begin"/>
      </w:r>
      <w:r w:rsidRPr="0029713B">
        <w:rPr>
          <w:lang w:val="fr-FR"/>
        </w:rPr>
        <w:instrText xml:space="preserve"> PAGEREF _Toc52873674 \h </w:instrText>
      </w:r>
      <w:r>
        <w:fldChar w:fldCharType="separate"/>
      </w:r>
      <w:r w:rsidR="00580B95">
        <w:rPr>
          <w:lang w:val="fr-FR"/>
        </w:rPr>
        <w:t>6</w:t>
      </w:r>
      <w:r>
        <w:fldChar w:fldCharType="end"/>
      </w:r>
    </w:p>
    <w:p w14:paraId="4A4D7F70" w14:textId="34DDF20B" w:rsidR="0029713B" w:rsidRPr="0029713B" w:rsidRDefault="0029713B">
      <w:pPr>
        <w:pStyle w:val="TOC2"/>
        <w:rPr>
          <w:rFonts w:asciiTheme="minorHAnsi" w:eastAsiaTheme="minorEastAsia" w:hAnsiTheme="minorHAnsi" w:cstheme="minorBidi"/>
          <w:b w:val="0"/>
          <w:lang w:val="fr-FR"/>
        </w:rPr>
      </w:pPr>
      <w:r w:rsidRPr="0029713B">
        <w:rPr>
          <w:lang w:val="fr-FR"/>
        </w:rPr>
        <w:t>5.2</w:t>
      </w:r>
      <w:r w:rsidRPr="0029713B">
        <w:rPr>
          <w:rFonts w:asciiTheme="minorHAnsi" w:eastAsiaTheme="minorEastAsia" w:hAnsiTheme="minorHAnsi" w:cstheme="minorBidi"/>
          <w:b w:val="0"/>
          <w:lang w:val="fr-FR"/>
        </w:rPr>
        <w:tab/>
      </w:r>
      <w:r w:rsidRPr="0029713B">
        <w:rPr>
          <w:lang w:val="fr-FR"/>
        </w:rPr>
        <w:t>Installation Qualification</w:t>
      </w:r>
      <w:r w:rsidRPr="0029713B">
        <w:rPr>
          <w:lang w:val="fr-FR"/>
        </w:rPr>
        <w:tab/>
      </w:r>
      <w:r>
        <w:fldChar w:fldCharType="begin"/>
      </w:r>
      <w:r w:rsidRPr="0029713B">
        <w:rPr>
          <w:lang w:val="fr-FR"/>
        </w:rPr>
        <w:instrText xml:space="preserve"> PAGEREF _Toc52873675 \h </w:instrText>
      </w:r>
      <w:r>
        <w:fldChar w:fldCharType="separate"/>
      </w:r>
      <w:r w:rsidR="00580B95">
        <w:rPr>
          <w:lang w:val="fr-FR"/>
        </w:rPr>
        <w:t>7</w:t>
      </w:r>
      <w:r>
        <w:fldChar w:fldCharType="end"/>
      </w:r>
    </w:p>
    <w:p w14:paraId="1A1EC202" w14:textId="7FDF4371" w:rsidR="0029713B" w:rsidRDefault="0029713B">
      <w:pPr>
        <w:pStyle w:val="TOC2"/>
        <w:rPr>
          <w:rFonts w:asciiTheme="minorHAnsi" w:eastAsiaTheme="minorEastAsia" w:hAnsiTheme="minorHAnsi" w:cstheme="minorBidi"/>
          <w:b w:val="0"/>
        </w:rPr>
      </w:pPr>
      <w:r w:rsidRPr="00E1673C">
        <w:t>5.2.1.</w:t>
      </w:r>
      <w:r>
        <w:rPr>
          <w:rFonts w:asciiTheme="minorHAnsi" w:eastAsiaTheme="minorEastAsia" w:hAnsiTheme="minorHAnsi" w:cstheme="minorBidi"/>
          <w:b w:val="0"/>
        </w:rPr>
        <w:tab/>
      </w:r>
      <w:r w:rsidRPr="00E1673C">
        <w:t>Document Verification</w:t>
      </w:r>
      <w:r>
        <w:tab/>
      </w:r>
      <w:r>
        <w:fldChar w:fldCharType="begin"/>
      </w:r>
      <w:r>
        <w:instrText xml:space="preserve"> PAGEREF _Toc52873683 \h </w:instrText>
      </w:r>
      <w:r>
        <w:fldChar w:fldCharType="separate"/>
      </w:r>
      <w:r w:rsidR="00580B95">
        <w:t>7</w:t>
      </w:r>
      <w:r>
        <w:fldChar w:fldCharType="end"/>
      </w:r>
    </w:p>
    <w:p w14:paraId="290583CB" w14:textId="1AFA0267" w:rsidR="0029713B" w:rsidRDefault="0029713B">
      <w:pPr>
        <w:pStyle w:val="TOC2"/>
        <w:rPr>
          <w:rFonts w:asciiTheme="minorHAnsi" w:eastAsiaTheme="minorEastAsia" w:hAnsiTheme="minorHAnsi" w:cstheme="minorBidi"/>
          <w:b w:val="0"/>
        </w:rPr>
      </w:pPr>
      <w:r w:rsidRPr="00E1673C">
        <w:t>5.2.2.</w:t>
      </w:r>
      <w:r>
        <w:rPr>
          <w:rFonts w:asciiTheme="minorHAnsi" w:eastAsiaTheme="minorEastAsia" w:hAnsiTheme="minorHAnsi" w:cstheme="minorBidi"/>
          <w:b w:val="0"/>
        </w:rPr>
        <w:tab/>
      </w:r>
      <w:r w:rsidRPr="00E1673C">
        <w:t>Major Components Verification</w:t>
      </w:r>
      <w:r>
        <w:tab/>
      </w:r>
      <w:r>
        <w:fldChar w:fldCharType="begin"/>
      </w:r>
      <w:r>
        <w:instrText xml:space="preserve"> PAGEREF _Toc52873684 \h </w:instrText>
      </w:r>
      <w:r>
        <w:fldChar w:fldCharType="separate"/>
      </w:r>
      <w:r w:rsidR="00580B95">
        <w:t>7</w:t>
      </w:r>
      <w:r>
        <w:fldChar w:fldCharType="end"/>
      </w:r>
    </w:p>
    <w:p w14:paraId="539DDE02" w14:textId="65ED78AC" w:rsidR="0029713B" w:rsidRDefault="0029713B">
      <w:pPr>
        <w:pStyle w:val="TOC2"/>
        <w:rPr>
          <w:rFonts w:asciiTheme="minorHAnsi" w:eastAsiaTheme="minorEastAsia" w:hAnsiTheme="minorHAnsi" w:cstheme="minorBidi"/>
          <w:b w:val="0"/>
        </w:rPr>
      </w:pPr>
      <w:r w:rsidRPr="00E1673C">
        <w:t>5.2.3.</w:t>
      </w:r>
      <w:r>
        <w:rPr>
          <w:rFonts w:asciiTheme="minorHAnsi" w:eastAsiaTheme="minorEastAsia" w:hAnsiTheme="minorHAnsi" w:cstheme="minorBidi"/>
          <w:b w:val="0"/>
        </w:rPr>
        <w:tab/>
      </w:r>
      <w:r w:rsidRPr="00E1673C">
        <w:t>Installation Verification</w:t>
      </w:r>
      <w:r>
        <w:tab/>
      </w:r>
      <w:r>
        <w:fldChar w:fldCharType="begin"/>
      </w:r>
      <w:r>
        <w:instrText xml:space="preserve"> PAGEREF _Toc52873685 \h </w:instrText>
      </w:r>
      <w:r>
        <w:fldChar w:fldCharType="separate"/>
      </w:r>
      <w:r w:rsidR="00580B95">
        <w:t>7</w:t>
      </w:r>
      <w:r>
        <w:fldChar w:fldCharType="end"/>
      </w:r>
    </w:p>
    <w:p w14:paraId="6A5AD5B4" w14:textId="1A8CB909" w:rsidR="0029713B" w:rsidRDefault="0029713B">
      <w:pPr>
        <w:pStyle w:val="TOC2"/>
        <w:rPr>
          <w:rFonts w:asciiTheme="minorHAnsi" w:eastAsiaTheme="minorEastAsia" w:hAnsiTheme="minorHAnsi" w:cstheme="minorBidi"/>
          <w:b w:val="0"/>
        </w:rPr>
      </w:pPr>
      <w:r w:rsidRPr="00E1673C">
        <w:t>5.2.4.</w:t>
      </w:r>
      <w:r>
        <w:rPr>
          <w:rFonts w:asciiTheme="minorHAnsi" w:eastAsiaTheme="minorEastAsia" w:hAnsiTheme="minorHAnsi" w:cstheme="minorBidi"/>
          <w:b w:val="0"/>
        </w:rPr>
        <w:tab/>
      </w:r>
      <w:r w:rsidRPr="00E1673C">
        <w:t>Drawing Verification</w:t>
      </w:r>
      <w:r>
        <w:tab/>
      </w:r>
      <w:r>
        <w:fldChar w:fldCharType="begin"/>
      </w:r>
      <w:r>
        <w:instrText xml:space="preserve"> PAGEREF _Toc52873686 \h </w:instrText>
      </w:r>
      <w:r>
        <w:fldChar w:fldCharType="separate"/>
      </w:r>
      <w:r w:rsidR="00580B95">
        <w:t>7</w:t>
      </w:r>
      <w:r>
        <w:fldChar w:fldCharType="end"/>
      </w:r>
    </w:p>
    <w:p w14:paraId="39C55892" w14:textId="4A1822CF" w:rsidR="0029713B" w:rsidRDefault="0029713B">
      <w:pPr>
        <w:pStyle w:val="TOC2"/>
        <w:rPr>
          <w:rFonts w:asciiTheme="minorHAnsi" w:eastAsiaTheme="minorEastAsia" w:hAnsiTheme="minorHAnsi" w:cstheme="minorBidi"/>
          <w:b w:val="0"/>
        </w:rPr>
      </w:pPr>
      <w:r w:rsidRPr="00E1673C">
        <w:t>5.2.5.</w:t>
      </w:r>
      <w:r>
        <w:rPr>
          <w:rFonts w:asciiTheme="minorHAnsi" w:eastAsiaTheme="minorEastAsia" w:hAnsiTheme="minorHAnsi" w:cstheme="minorBidi"/>
          <w:b w:val="0"/>
        </w:rPr>
        <w:tab/>
      </w:r>
      <w:r w:rsidRPr="00E1673C">
        <w:t>Material of construction Verification</w:t>
      </w:r>
      <w:r>
        <w:tab/>
      </w:r>
      <w:r>
        <w:fldChar w:fldCharType="begin"/>
      </w:r>
      <w:r>
        <w:instrText xml:space="preserve"> PAGEREF _Toc52873687 \h </w:instrText>
      </w:r>
      <w:r>
        <w:fldChar w:fldCharType="separate"/>
      </w:r>
      <w:r w:rsidR="00580B95">
        <w:t>7</w:t>
      </w:r>
      <w:r>
        <w:fldChar w:fldCharType="end"/>
      </w:r>
    </w:p>
    <w:p w14:paraId="62E3AE61" w14:textId="5716FDF8" w:rsidR="0029713B" w:rsidRDefault="0029713B">
      <w:pPr>
        <w:pStyle w:val="TOC2"/>
        <w:rPr>
          <w:rFonts w:asciiTheme="minorHAnsi" w:eastAsiaTheme="minorEastAsia" w:hAnsiTheme="minorHAnsi" w:cstheme="minorBidi"/>
          <w:b w:val="0"/>
        </w:rPr>
      </w:pPr>
      <w:r w:rsidRPr="00E1673C">
        <w:t>5.2.6.</w:t>
      </w:r>
      <w:r>
        <w:rPr>
          <w:rFonts w:asciiTheme="minorHAnsi" w:eastAsiaTheme="minorEastAsia" w:hAnsiTheme="minorHAnsi" w:cstheme="minorBidi"/>
          <w:b w:val="0"/>
        </w:rPr>
        <w:tab/>
      </w:r>
      <w:r w:rsidRPr="00E1673C">
        <w:t>Utility Verification</w:t>
      </w:r>
      <w:r>
        <w:tab/>
      </w:r>
      <w:r>
        <w:fldChar w:fldCharType="begin"/>
      </w:r>
      <w:r>
        <w:instrText xml:space="preserve"> PAGEREF _Toc52873688 \h </w:instrText>
      </w:r>
      <w:r>
        <w:fldChar w:fldCharType="separate"/>
      </w:r>
      <w:r w:rsidR="00580B95">
        <w:t>8</w:t>
      </w:r>
      <w:r>
        <w:fldChar w:fldCharType="end"/>
      </w:r>
    </w:p>
    <w:p w14:paraId="53A5BB2B" w14:textId="095AD3B1" w:rsidR="0029713B" w:rsidRDefault="0029713B">
      <w:pPr>
        <w:pStyle w:val="TOC2"/>
        <w:rPr>
          <w:rFonts w:asciiTheme="minorHAnsi" w:eastAsiaTheme="minorEastAsia" w:hAnsiTheme="minorHAnsi" w:cstheme="minorBidi"/>
          <w:b w:val="0"/>
        </w:rPr>
      </w:pPr>
      <w:r w:rsidRPr="00E1673C">
        <w:t>5.2.7.</w:t>
      </w:r>
      <w:r>
        <w:rPr>
          <w:rFonts w:asciiTheme="minorHAnsi" w:eastAsiaTheme="minorEastAsia" w:hAnsiTheme="minorHAnsi" w:cstheme="minorBidi"/>
          <w:b w:val="0"/>
        </w:rPr>
        <w:tab/>
      </w:r>
      <w:r w:rsidRPr="00E1673C">
        <w:t>Instrument Calibration Verification</w:t>
      </w:r>
      <w:r>
        <w:tab/>
      </w:r>
      <w:r>
        <w:fldChar w:fldCharType="begin"/>
      </w:r>
      <w:r>
        <w:instrText xml:space="preserve"> PAGEREF _Toc52873689 \h </w:instrText>
      </w:r>
      <w:r>
        <w:fldChar w:fldCharType="separate"/>
      </w:r>
      <w:r w:rsidR="00580B95">
        <w:t>8</w:t>
      </w:r>
      <w:r>
        <w:fldChar w:fldCharType="end"/>
      </w:r>
    </w:p>
    <w:p w14:paraId="180A4B19" w14:textId="20724763" w:rsidR="0029713B" w:rsidRDefault="0029713B">
      <w:pPr>
        <w:pStyle w:val="TOC2"/>
        <w:rPr>
          <w:rFonts w:asciiTheme="minorHAnsi" w:eastAsiaTheme="minorEastAsia" w:hAnsiTheme="minorHAnsi" w:cstheme="minorBidi"/>
          <w:b w:val="0"/>
        </w:rPr>
      </w:pPr>
      <w:r w:rsidRPr="00E1673C">
        <w:t>5.2.8.</w:t>
      </w:r>
      <w:r>
        <w:rPr>
          <w:rFonts w:asciiTheme="minorHAnsi" w:eastAsiaTheme="minorEastAsia" w:hAnsiTheme="minorHAnsi" w:cstheme="minorBidi"/>
          <w:b w:val="0"/>
        </w:rPr>
        <w:tab/>
      </w:r>
      <w:r w:rsidRPr="00E1673C">
        <w:t>Standard Operation Procedures (SOP) Verification</w:t>
      </w:r>
      <w:r>
        <w:tab/>
      </w:r>
      <w:r>
        <w:fldChar w:fldCharType="begin"/>
      </w:r>
      <w:r>
        <w:instrText xml:space="preserve"> PAGEREF _Toc52873690 \h </w:instrText>
      </w:r>
      <w:r>
        <w:fldChar w:fldCharType="separate"/>
      </w:r>
      <w:r w:rsidR="00580B95">
        <w:t>8</w:t>
      </w:r>
      <w:r>
        <w:fldChar w:fldCharType="end"/>
      </w:r>
    </w:p>
    <w:p w14:paraId="5DEFB5D4" w14:textId="5D09342B" w:rsidR="0029713B" w:rsidRDefault="0029713B">
      <w:pPr>
        <w:pStyle w:val="TOC2"/>
        <w:rPr>
          <w:rFonts w:asciiTheme="minorHAnsi" w:eastAsiaTheme="minorEastAsia" w:hAnsiTheme="minorHAnsi" w:cstheme="minorBidi"/>
          <w:b w:val="0"/>
        </w:rPr>
      </w:pPr>
      <w:r w:rsidRPr="00E1673C">
        <w:t>5.2.9.</w:t>
      </w:r>
      <w:r>
        <w:rPr>
          <w:rFonts w:asciiTheme="minorHAnsi" w:eastAsiaTheme="minorEastAsia" w:hAnsiTheme="minorHAnsi" w:cstheme="minorBidi"/>
          <w:b w:val="0"/>
        </w:rPr>
        <w:tab/>
      </w:r>
      <w:r w:rsidRPr="00E1673C">
        <w:t>Spare Parts List Verification</w:t>
      </w:r>
      <w:r>
        <w:tab/>
      </w:r>
      <w:r>
        <w:fldChar w:fldCharType="begin"/>
      </w:r>
      <w:r>
        <w:instrText xml:space="preserve"> PAGEREF _Toc52873691 \h </w:instrText>
      </w:r>
      <w:r>
        <w:fldChar w:fldCharType="separate"/>
      </w:r>
      <w:r w:rsidR="00580B95">
        <w:t>8</w:t>
      </w:r>
      <w:r>
        <w:fldChar w:fldCharType="end"/>
      </w:r>
    </w:p>
    <w:p w14:paraId="501F6540" w14:textId="733F43C2" w:rsidR="0029713B" w:rsidRDefault="0029713B">
      <w:pPr>
        <w:pStyle w:val="TOC2"/>
        <w:rPr>
          <w:rFonts w:asciiTheme="minorHAnsi" w:eastAsiaTheme="minorEastAsia" w:hAnsiTheme="minorHAnsi" w:cstheme="minorBidi"/>
          <w:b w:val="0"/>
        </w:rPr>
      </w:pPr>
      <w:r w:rsidRPr="00E1673C">
        <w:t>5.3</w:t>
      </w:r>
      <w:r>
        <w:rPr>
          <w:rFonts w:asciiTheme="minorHAnsi" w:eastAsiaTheme="minorEastAsia" w:hAnsiTheme="minorHAnsi" w:cstheme="minorBidi"/>
          <w:b w:val="0"/>
        </w:rPr>
        <w:tab/>
      </w:r>
      <w:r w:rsidRPr="00E1673C">
        <w:t>Operational Qualification</w:t>
      </w:r>
      <w:r>
        <w:tab/>
      </w:r>
      <w:r>
        <w:fldChar w:fldCharType="begin"/>
      </w:r>
      <w:r>
        <w:instrText xml:space="preserve"> PAGEREF _Toc52873692 \h </w:instrText>
      </w:r>
      <w:r>
        <w:fldChar w:fldCharType="separate"/>
      </w:r>
      <w:r w:rsidR="00580B95">
        <w:t>9</w:t>
      </w:r>
      <w:r>
        <w:fldChar w:fldCharType="end"/>
      </w:r>
    </w:p>
    <w:p w14:paraId="5F7C1CEB" w14:textId="659191B7" w:rsidR="0029713B" w:rsidRDefault="0029713B">
      <w:pPr>
        <w:pStyle w:val="TOC2"/>
        <w:rPr>
          <w:rFonts w:asciiTheme="minorHAnsi" w:eastAsiaTheme="minorEastAsia" w:hAnsiTheme="minorHAnsi" w:cstheme="minorBidi"/>
          <w:b w:val="0"/>
        </w:rPr>
      </w:pPr>
      <w:r w:rsidRPr="00E1673C">
        <w:t>5.3.1.</w:t>
      </w:r>
      <w:r>
        <w:rPr>
          <w:rFonts w:asciiTheme="minorHAnsi" w:eastAsiaTheme="minorEastAsia" w:hAnsiTheme="minorHAnsi" w:cstheme="minorBidi"/>
          <w:b w:val="0"/>
        </w:rPr>
        <w:tab/>
      </w:r>
      <w:r w:rsidRPr="00E1673C">
        <w:t>Parameters Verification</w:t>
      </w:r>
      <w:r>
        <w:tab/>
      </w:r>
      <w:r>
        <w:fldChar w:fldCharType="begin"/>
      </w:r>
      <w:r>
        <w:instrText xml:space="preserve"> PAGEREF _Toc52873701 \h </w:instrText>
      </w:r>
      <w:r>
        <w:fldChar w:fldCharType="separate"/>
      </w:r>
      <w:r w:rsidR="00580B95">
        <w:t>9</w:t>
      </w:r>
      <w:r>
        <w:fldChar w:fldCharType="end"/>
      </w:r>
    </w:p>
    <w:p w14:paraId="376E46F4" w14:textId="5CFFD9B9" w:rsidR="0029713B" w:rsidRDefault="0029713B">
      <w:pPr>
        <w:pStyle w:val="TOC2"/>
        <w:rPr>
          <w:rFonts w:asciiTheme="minorHAnsi" w:eastAsiaTheme="minorEastAsia" w:hAnsiTheme="minorHAnsi" w:cstheme="minorBidi"/>
          <w:b w:val="0"/>
        </w:rPr>
      </w:pPr>
      <w:r w:rsidRPr="00E1673C">
        <w:t>5.3.2.</w:t>
      </w:r>
      <w:r>
        <w:rPr>
          <w:rFonts w:asciiTheme="minorHAnsi" w:eastAsiaTheme="minorEastAsia" w:hAnsiTheme="minorHAnsi" w:cstheme="minorBidi"/>
          <w:b w:val="0"/>
        </w:rPr>
        <w:tab/>
      </w:r>
      <w:r w:rsidRPr="00E1673C">
        <w:t>Functional Verification</w:t>
      </w:r>
      <w:r>
        <w:tab/>
      </w:r>
      <w:r>
        <w:fldChar w:fldCharType="begin"/>
      </w:r>
      <w:r>
        <w:instrText xml:space="preserve"> PAGEREF _Toc52873702 \h </w:instrText>
      </w:r>
      <w:r>
        <w:fldChar w:fldCharType="separate"/>
      </w:r>
      <w:r w:rsidR="00580B95">
        <w:t>9</w:t>
      </w:r>
      <w:r>
        <w:fldChar w:fldCharType="end"/>
      </w:r>
    </w:p>
    <w:p w14:paraId="1CA4C17B" w14:textId="4E91BC13" w:rsidR="0029713B" w:rsidRDefault="0029713B">
      <w:pPr>
        <w:pStyle w:val="TOC2"/>
        <w:rPr>
          <w:rFonts w:asciiTheme="minorHAnsi" w:eastAsiaTheme="minorEastAsia" w:hAnsiTheme="minorHAnsi" w:cstheme="minorBidi"/>
          <w:b w:val="0"/>
        </w:rPr>
      </w:pPr>
      <w:r w:rsidRPr="00E1673C">
        <w:t>5.3.3.</w:t>
      </w:r>
      <w:r>
        <w:rPr>
          <w:rFonts w:asciiTheme="minorHAnsi" w:eastAsiaTheme="minorEastAsia" w:hAnsiTheme="minorHAnsi" w:cstheme="minorBidi"/>
          <w:b w:val="0"/>
        </w:rPr>
        <w:tab/>
      </w:r>
      <w:r w:rsidRPr="00E1673C">
        <w:t>Disaster Recovery and Power Failure Verification</w:t>
      </w:r>
      <w:r>
        <w:tab/>
      </w:r>
      <w:r>
        <w:fldChar w:fldCharType="begin"/>
      </w:r>
      <w:r>
        <w:instrText xml:space="preserve"> PAGEREF _Toc52873703 \h </w:instrText>
      </w:r>
      <w:r>
        <w:fldChar w:fldCharType="separate"/>
      </w:r>
      <w:r w:rsidR="00580B95">
        <w:t>9</w:t>
      </w:r>
      <w:r>
        <w:fldChar w:fldCharType="end"/>
      </w:r>
    </w:p>
    <w:p w14:paraId="779F400E" w14:textId="4EE0C372" w:rsidR="0029713B" w:rsidRDefault="0029713B">
      <w:pPr>
        <w:pStyle w:val="TOC2"/>
        <w:rPr>
          <w:rFonts w:asciiTheme="minorHAnsi" w:eastAsiaTheme="minorEastAsia" w:hAnsiTheme="minorHAnsi" w:cstheme="minorBidi"/>
          <w:b w:val="0"/>
        </w:rPr>
      </w:pPr>
      <w:r w:rsidRPr="00E1673C">
        <w:t>5.3.4.</w:t>
      </w:r>
      <w:r>
        <w:rPr>
          <w:rFonts w:asciiTheme="minorHAnsi" w:eastAsiaTheme="minorEastAsia" w:hAnsiTheme="minorHAnsi" w:cstheme="minorBidi"/>
          <w:b w:val="0"/>
        </w:rPr>
        <w:tab/>
      </w:r>
      <w:r w:rsidRPr="00E1673C">
        <w:t>System Air Balance Verification</w:t>
      </w:r>
      <w:r>
        <w:tab/>
      </w:r>
      <w:r>
        <w:fldChar w:fldCharType="begin"/>
      </w:r>
      <w:r>
        <w:instrText xml:space="preserve"> PAGEREF _Toc52873704 \h </w:instrText>
      </w:r>
      <w:r>
        <w:fldChar w:fldCharType="separate"/>
      </w:r>
      <w:r w:rsidR="00580B95">
        <w:t>9</w:t>
      </w:r>
      <w:r>
        <w:fldChar w:fldCharType="end"/>
      </w:r>
    </w:p>
    <w:p w14:paraId="33695804" w14:textId="451F37E9" w:rsidR="0029713B" w:rsidRDefault="0029713B">
      <w:pPr>
        <w:pStyle w:val="TOC2"/>
        <w:rPr>
          <w:rFonts w:asciiTheme="minorHAnsi" w:eastAsiaTheme="minorEastAsia" w:hAnsiTheme="minorHAnsi" w:cstheme="minorBidi"/>
          <w:b w:val="0"/>
        </w:rPr>
      </w:pPr>
      <w:r w:rsidRPr="00E1673C">
        <w:t>5.3.5.</w:t>
      </w:r>
      <w:r>
        <w:rPr>
          <w:rFonts w:asciiTheme="minorHAnsi" w:eastAsiaTheme="minorEastAsia" w:hAnsiTheme="minorHAnsi" w:cstheme="minorBidi"/>
          <w:b w:val="0"/>
        </w:rPr>
        <w:tab/>
      </w:r>
      <w:r w:rsidRPr="00E1673C">
        <w:t>System Monitoring</w:t>
      </w:r>
      <w:r>
        <w:tab/>
      </w:r>
      <w:r>
        <w:fldChar w:fldCharType="begin"/>
      </w:r>
      <w:r>
        <w:instrText xml:space="preserve"> PAGEREF _Toc52873705 \h </w:instrText>
      </w:r>
      <w:r>
        <w:fldChar w:fldCharType="separate"/>
      </w:r>
      <w:r w:rsidR="00580B95">
        <w:t>9</w:t>
      </w:r>
      <w:r>
        <w:fldChar w:fldCharType="end"/>
      </w:r>
    </w:p>
    <w:p w14:paraId="6B625FE7" w14:textId="6C5B6D77" w:rsidR="0029713B" w:rsidRDefault="0029713B">
      <w:pPr>
        <w:pStyle w:val="TOC2"/>
        <w:rPr>
          <w:rFonts w:asciiTheme="minorHAnsi" w:eastAsiaTheme="minorEastAsia" w:hAnsiTheme="minorHAnsi" w:cstheme="minorBidi"/>
          <w:b w:val="0"/>
        </w:rPr>
      </w:pPr>
      <w:r w:rsidRPr="00E1673C">
        <w:t>5.3.6.</w:t>
      </w:r>
      <w:r>
        <w:rPr>
          <w:rFonts w:asciiTheme="minorHAnsi" w:eastAsiaTheme="minorEastAsia" w:hAnsiTheme="minorHAnsi" w:cstheme="minorBidi"/>
          <w:b w:val="0"/>
        </w:rPr>
        <w:tab/>
      </w:r>
      <w:r w:rsidRPr="00E1673C">
        <w:t>Execution Checklist</w:t>
      </w:r>
      <w:r>
        <w:tab/>
      </w:r>
      <w:r>
        <w:fldChar w:fldCharType="begin"/>
      </w:r>
      <w:r>
        <w:instrText xml:space="preserve"> PAGEREF _Toc52873706 \h </w:instrText>
      </w:r>
      <w:r>
        <w:fldChar w:fldCharType="separate"/>
      </w:r>
      <w:r w:rsidR="00580B95">
        <w:t>9</w:t>
      </w:r>
      <w:r>
        <w:fldChar w:fldCharType="end"/>
      </w:r>
    </w:p>
    <w:p w14:paraId="38060194" w14:textId="6FC8C324" w:rsidR="0029713B" w:rsidRDefault="0029713B">
      <w:pPr>
        <w:pStyle w:val="TOC1"/>
        <w:rPr>
          <w:rFonts w:asciiTheme="minorHAnsi" w:eastAsiaTheme="minorEastAsia" w:hAnsiTheme="minorHAnsi" w:cstheme="minorBidi"/>
          <w:b w:val="0"/>
          <w:smallCaps w:val="0"/>
          <w:szCs w:val="22"/>
        </w:rPr>
      </w:pPr>
      <w:r>
        <w:t>6.</w:t>
      </w:r>
      <w:r>
        <w:rPr>
          <w:rFonts w:asciiTheme="minorHAnsi" w:eastAsiaTheme="minorEastAsia" w:hAnsiTheme="minorHAnsi" w:cstheme="minorBidi"/>
          <w:b w:val="0"/>
          <w:smallCaps w:val="0"/>
          <w:szCs w:val="22"/>
        </w:rPr>
        <w:tab/>
      </w:r>
      <w:r>
        <w:t>Conclusions and Recommendation</w:t>
      </w:r>
      <w:r>
        <w:tab/>
      </w:r>
      <w:r>
        <w:fldChar w:fldCharType="begin"/>
      </w:r>
      <w:r>
        <w:instrText xml:space="preserve"> PAGEREF _Toc52873707 \h </w:instrText>
      </w:r>
      <w:r>
        <w:fldChar w:fldCharType="separate"/>
      </w:r>
      <w:r w:rsidR="00580B95">
        <w:t>10</w:t>
      </w:r>
      <w:r>
        <w:fldChar w:fldCharType="end"/>
      </w:r>
    </w:p>
    <w:p w14:paraId="79F9E7EB" w14:textId="59774A87" w:rsidR="00651D9F" w:rsidRPr="00014C08" w:rsidRDefault="00252828" w:rsidP="0017765C">
      <w:pPr>
        <w:pStyle w:val="TOC2"/>
        <w:rPr>
          <w:sz w:val="32"/>
        </w:rPr>
        <w:sectPr w:rsidR="00651D9F" w:rsidRPr="00014C08" w:rsidSect="00014C08">
          <w:headerReference w:type="default" r:id="rId11"/>
          <w:footerReference w:type="default" r:id="rId12"/>
          <w:pgSz w:w="12240" w:h="15840"/>
          <w:pgMar w:top="1080" w:right="1080" w:bottom="1080" w:left="1440" w:header="720" w:footer="302" w:gutter="0"/>
          <w:pgNumType w:start="2"/>
          <w:cols w:space="720"/>
          <w:docGrid w:linePitch="272"/>
        </w:sectPr>
      </w:pPr>
      <w:r>
        <w:rPr>
          <w:b w:val="0"/>
          <w:smallCaps/>
          <w:sz w:val="24"/>
          <w:szCs w:val="24"/>
        </w:rPr>
        <w:fldChar w:fldCharType="end"/>
      </w:r>
    </w:p>
    <w:p w14:paraId="39895768" w14:textId="4F3F91C3" w:rsidR="007B6CC0" w:rsidRDefault="007B6CC0" w:rsidP="00C7440B">
      <w:pPr>
        <w:pStyle w:val="H1Text"/>
        <w:rPr>
          <w:szCs w:val="20"/>
        </w:rPr>
      </w:pPr>
      <w:bookmarkStart w:id="2" w:name="_Toc107640253"/>
      <w:bookmarkStart w:id="3" w:name="_Toc107640252"/>
      <w:bookmarkStart w:id="4" w:name="_Toc52873649"/>
      <w:r w:rsidRPr="007B6CC0">
        <w:rPr>
          <w:szCs w:val="20"/>
        </w:rPr>
        <w:t>Summary</w:t>
      </w:r>
      <w:bookmarkEnd w:id="4"/>
    </w:p>
    <w:p w14:paraId="54C7D64E" w14:textId="3CADF63C" w:rsidR="007B6CC0" w:rsidRPr="0029713B" w:rsidRDefault="00793268" w:rsidP="00793268">
      <w:pPr>
        <w:pStyle w:val="H1Text"/>
        <w:numPr>
          <w:ilvl w:val="0"/>
          <w:numId w:val="0"/>
        </w:numPr>
        <w:spacing w:before="0" w:after="0"/>
        <w:ind w:left="-187"/>
        <w:jc w:val="both"/>
        <w:rPr>
          <w:b w:val="0"/>
          <w:bCs w:val="0"/>
          <w:sz w:val="24"/>
          <w:szCs w:val="24"/>
        </w:rPr>
      </w:pPr>
      <w:bookmarkStart w:id="5" w:name="_Toc52873650"/>
      <w:r w:rsidRPr="0029713B">
        <w:rPr>
          <w:b w:val="0"/>
          <w:bCs w:val="0"/>
          <w:sz w:val="24"/>
          <w:szCs w:val="24"/>
        </w:rPr>
        <w:t xml:space="preserve">The qualification activities performed to the T3, Work Center B26 demonstrated that the area operation meets the design specification before their use for the </w:t>
      </w:r>
      <w:r w:rsidRPr="0029713B">
        <w:rPr>
          <w:b w:val="0"/>
          <w:bCs w:val="0"/>
          <w:sz w:val="24"/>
          <w:szCs w:val="24"/>
        </w:rPr>
        <w:t>blending</w:t>
      </w:r>
      <w:r w:rsidRPr="0029713B">
        <w:rPr>
          <w:b w:val="0"/>
          <w:bCs w:val="0"/>
          <w:sz w:val="24"/>
          <w:szCs w:val="24"/>
        </w:rPr>
        <w:t xml:space="preserve"> process</w:t>
      </w:r>
      <w:r w:rsidRPr="0029713B">
        <w:rPr>
          <w:b w:val="0"/>
          <w:bCs w:val="0"/>
          <w:sz w:val="24"/>
          <w:szCs w:val="24"/>
        </w:rPr>
        <w:t>.</w:t>
      </w:r>
      <w:bookmarkEnd w:id="5"/>
      <w:r w:rsidRPr="0029713B">
        <w:rPr>
          <w:b w:val="0"/>
          <w:bCs w:val="0"/>
          <w:sz w:val="24"/>
          <w:szCs w:val="24"/>
        </w:rPr>
        <w:t xml:space="preserve"> </w:t>
      </w:r>
    </w:p>
    <w:p w14:paraId="78CC430B" w14:textId="1AB13634" w:rsidR="00793268" w:rsidRPr="0029713B" w:rsidRDefault="00793268" w:rsidP="00793268">
      <w:pPr>
        <w:pStyle w:val="H1Text"/>
        <w:numPr>
          <w:ilvl w:val="0"/>
          <w:numId w:val="0"/>
        </w:numPr>
        <w:ind w:left="-180"/>
        <w:jc w:val="both"/>
        <w:rPr>
          <w:b w:val="0"/>
          <w:bCs w:val="0"/>
          <w:sz w:val="24"/>
          <w:szCs w:val="24"/>
        </w:rPr>
      </w:pPr>
      <w:bookmarkStart w:id="6" w:name="_Toc52873651"/>
      <w:r w:rsidRPr="0029713B">
        <w:rPr>
          <w:b w:val="0"/>
          <w:bCs w:val="0"/>
          <w:sz w:val="24"/>
          <w:szCs w:val="24"/>
        </w:rPr>
        <w:t>All test required by the Installation Qualification and Operational Qualification</w:t>
      </w:r>
      <w:r w:rsidRPr="0029713B">
        <w:rPr>
          <w:b w:val="0"/>
          <w:bCs w:val="0"/>
          <w:sz w:val="24"/>
          <w:szCs w:val="24"/>
        </w:rPr>
        <w:t xml:space="preserve"> </w:t>
      </w:r>
      <w:r w:rsidRPr="0029713B">
        <w:rPr>
          <w:b w:val="0"/>
          <w:bCs w:val="0"/>
          <w:sz w:val="24"/>
          <w:szCs w:val="24"/>
        </w:rPr>
        <w:t>Protocol, IQOQ2020-020</w:t>
      </w:r>
      <w:r w:rsidRPr="0029713B">
        <w:rPr>
          <w:b w:val="0"/>
          <w:bCs w:val="0"/>
          <w:sz w:val="24"/>
          <w:szCs w:val="24"/>
        </w:rPr>
        <w:t xml:space="preserve"> </w:t>
      </w:r>
      <w:r w:rsidRPr="0029713B">
        <w:rPr>
          <w:b w:val="0"/>
          <w:bCs w:val="0"/>
          <w:sz w:val="24"/>
          <w:szCs w:val="24"/>
        </w:rPr>
        <w:t>for the T3, Work Center B26 were successfully executed and completed</w:t>
      </w:r>
      <w:r w:rsidRPr="0029713B">
        <w:rPr>
          <w:b w:val="0"/>
          <w:bCs w:val="0"/>
          <w:sz w:val="24"/>
          <w:szCs w:val="24"/>
        </w:rPr>
        <w:t>.</w:t>
      </w:r>
      <w:bookmarkEnd w:id="6"/>
    </w:p>
    <w:p w14:paraId="03431E02" w14:textId="61E8C2E3" w:rsidR="00275802" w:rsidRPr="00E70B3D" w:rsidRDefault="00275802" w:rsidP="00C7440B">
      <w:pPr>
        <w:pStyle w:val="H1Text"/>
        <w:rPr>
          <w:sz w:val="32"/>
          <w:szCs w:val="22"/>
        </w:rPr>
      </w:pPr>
      <w:bookmarkStart w:id="7" w:name="_Toc52873652"/>
      <w:r w:rsidRPr="00E70B3D">
        <w:t>Purpose</w:t>
      </w:r>
      <w:bookmarkEnd w:id="2"/>
      <w:bookmarkEnd w:id="7"/>
    </w:p>
    <w:p w14:paraId="70F58C0D" w14:textId="77777777" w:rsidR="001D7469" w:rsidRDefault="00647FE7" w:rsidP="001D7469">
      <w:pPr>
        <w:pStyle w:val="Text20"/>
        <w:spacing w:after="120"/>
        <w:ind w:left="-187" w:right="-101"/>
        <w:jc w:val="both"/>
        <w:rPr>
          <w:szCs w:val="24"/>
        </w:rPr>
      </w:pPr>
      <w:r w:rsidRPr="00647FE7">
        <w:rPr>
          <w:szCs w:val="24"/>
        </w:rPr>
        <w:t xml:space="preserve">The purpose of this Partial Report is to provide documented evidence to demonstrate that </w:t>
      </w:r>
      <w:r>
        <w:rPr>
          <w:szCs w:val="24"/>
        </w:rPr>
        <w:t xml:space="preserve">T3 Work Center B26, one of the three blending areas that </w:t>
      </w:r>
      <w:r w:rsidR="001D7469">
        <w:rPr>
          <w:szCs w:val="24"/>
        </w:rPr>
        <w:t>compose the</w:t>
      </w:r>
      <w:r>
        <w:rPr>
          <w:szCs w:val="24"/>
        </w:rPr>
        <w:t xml:space="preserve"> New Blending Suite, </w:t>
      </w:r>
      <w:r w:rsidR="001D7469">
        <w:rPr>
          <w:szCs w:val="24"/>
        </w:rPr>
        <w:t xml:space="preserve">was constructed and </w:t>
      </w:r>
      <w:r w:rsidRPr="00647FE7">
        <w:rPr>
          <w:szCs w:val="24"/>
        </w:rPr>
        <w:t xml:space="preserve">operates on a repeatable and consistent basis in accordance to the specified design criteria. </w:t>
      </w:r>
    </w:p>
    <w:p w14:paraId="090D8091" w14:textId="2FEB5794" w:rsidR="00647FE7" w:rsidRPr="00647FE7" w:rsidRDefault="00647FE7" w:rsidP="001D7469">
      <w:pPr>
        <w:pStyle w:val="Text20"/>
        <w:spacing w:after="120"/>
        <w:ind w:left="-187" w:right="-101"/>
        <w:jc w:val="both"/>
        <w:rPr>
          <w:szCs w:val="24"/>
        </w:rPr>
      </w:pPr>
      <w:r w:rsidRPr="00647FE7">
        <w:rPr>
          <w:szCs w:val="24"/>
        </w:rPr>
        <w:t xml:space="preserve">The following </w:t>
      </w:r>
      <w:r w:rsidR="001D7469">
        <w:rPr>
          <w:szCs w:val="24"/>
        </w:rPr>
        <w:t xml:space="preserve">Blending areas are included </w:t>
      </w:r>
      <w:r w:rsidRPr="00647FE7">
        <w:rPr>
          <w:szCs w:val="24"/>
        </w:rPr>
        <w:t xml:space="preserve">in Protocol </w:t>
      </w:r>
      <w:r w:rsidR="001D7469">
        <w:rPr>
          <w:szCs w:val="24"/>
        </w:rPr>
        <w:t>IQOQ2020-020</w:t>
      </w:r>
      <w:r w:rsidRPr="00647FE7">
        <w:rPr>
          <w:szCs w:val="24"/>
        </w:rPr>
        <w:t>:</w:t>
      </w:r>
    </w:p>
    <w:p w14:paraId="6609DE44" w14:textId="1785A3EC" w:rsidR="00647FE7" w:rsidRPr="00647FE7" w:rsidRDefault="001D7469" w:rsidP="00AF5CD4">
      <w:pPr>
        <w:numPr>
          <w:ilvl w:val="0"/>
          <w:numId w:val="15"/>
        </w:numPr>
        <w:jc w:val="both"/>
        <w:rPr>
          <w:sz w:val="24"/>
          <w:szCs w:val="24"/>
        </w:rPr>
      </w:pPr>
      <w:r>
        <w:rPr>
          <w:sz w:val="24"/>
          <w:szCs w:val="24"/>
        </w:rPr>
        <w:t>T1, B25 1000 gallons tank</w:t>
      </w:r>
    </w:p>
    <w:p w14:paraId="0AA2D8C7" w14:textId="36ED6C5A" w:rsidR="001D7469" w:rsidRPr="00647FE7" w:rsidRDefault="001D7469" w:rsidP="00AF5CD4">
      <w:pPr>
        <w:numPr>
          <w:ilvl w:val="0"/>
          <w:numId w:val="15"/>
        </w:numPr>
        <w:jc w:val="both"/>
        <w:rPr>
          <w:sz w:val="24"/>
          <w:szCs w:val="24"/>
        </w:rPr>
      </w:pPr>
      <w:r>
        <w:rPr>
          <w:sz w:val="24"/>
          <w:szCs w:val="24"/>
        </w:rPr>
        <w:t>T</w:t>
      </w:r>
      <w:r>
        <w:rPr>
          <w:sz w:val="24"/>
          <w:szCs w:val="24"/>
        </w:rPr>
        <w:t>2</w:t>
      </w:r>
      <w:r>
        <w:rPr>
          <w:sz w:val="24"/>
          <w:szCs w:val="24"/>
        </w:rPr>
        <w:t>, B2</w:t>
      </w:r>
      <w:r>
        <w:rPr>
          <w:sz w:val="24"/>
          <w:szCs w:val="24"/>
        </w:rPr>
        <w:t>4</w:t>
      </w:r>
      <w:r>
        <w:rPr>
          <w:sz w:val="24"/>
          <w:szCs w:val="24"/>
        </w:rPr>
        <w:t xml:space="preserve"> 100 gallons tank</w:t>
      </w:r>
    </w:p>
    <w:p w14:paraId="4D627D67" w14:textId="1735D17E" w:rsidR="001D7469" w:rsidRPr="00647FE7" w:rsidRDefault="001D7469" w:rsidP="00AF5CD4">
      <w:pPr>
        <w:numPr>
          <w:ilvl w:val="0"/>
          <w:numId w:val="15"/>
        </w:numPr>
        <w:jc w:val="both"/>
        <w:rPr>
          <w:sz w:val="24"/>
          <w:szCs w:val="24"/>
        </w:rPr>
      </w:pPr>
      <w:r>
        <w:rPr>
          <w:sz w:val="24"/>
          <w:szCs w:val="24"/>
        </w:rPr>
        <w:t>T</w:t>
      </w:r>
      <w:r>
        <w:rPr>
          <w:sz w:val="24"/>
          <w:szCs w:val="24"/>
        </w:rPr>
        <w:t>3</w:t>
      </w:r>
      <w:r>
        <w:rPr>
          <w:sz w:val="24"/>
          <w:szCs w:val="24"/>
        </w:rPr>
        <w:t>, B2</w:t>
      </w:r>
      <w:r>
        <w:rPr>
          <w:sz w:val="24"/>
          <w:szCs w:val="24"/>
        </w:rPr>
        <w:t>6</w:t>
      </w:r>
      <w:r>
        <w:rPr>
          <w:sz w:val="24"/>
          <w:szCs w:val="24"/>
        </w:rPr>
        <w:t xml:space="preserve"> 1000 gallons tank</w:t>
      </w:r>
    </w:p>
    <w:p w14:paraId="795FEF5F" w14:textId="77777777" w:rsidR="00647FE7" w:rsidRDefault="00647FE7" w:rsidP="00647FE7">
      <w:pPr>
        <w:ind w:left="660"/>
        <w:rPr>
          <w:rFonts w:cs="Arial"/>
          <w:szCs w:val="22"/>
          <w:lang w:val="es-PR"/>
        </w:rPr>
      </w:pPr>
    </w:p>
    <w:p w14:paraId="55ABFED9" w14:textId="47739D7D" w:rsidR="00647FE7" w:rsidRPr="00014C08" w:rsidRDefault="00647FE7" w:rsidP="00647FE7">
      <w:pPr>
        <w:pStyle w:val="Text20"/>
        <w:spacing w:after="120"/>
        <w:ind w:left="-187" w:right="-101"/>
        <w:jc w:val="both"/>
      </w:pPr>
      <w:r>
        <w:rPr>
          <w:rFonts w:cs="Arial"/>
          <w:szCs w:val="22"/>
        </w:rPr>
        <w:t xml:space="preserve">This Partial Report also provide documented evidence to a high degree of assurance, to support that the </w:t>
      </w:r>
      <w:r w:rsidR="00B839CA">
        <w:rPr>
          <w:rFonts w:cs="Arial"/>
          <w:szCs w:val="22"/>
        </w:rPr>
        <w:t xml:space="preserve">T3, Work Center B26 area, </w:t>
      </w:r>
      <w:r>
        <w:rPr>
          <w:rFonts w:cs="Arial"/>
          <w:szCs w:val="22"/>
        </w:rPr>
        <w:t xml:space="preserve">consistently operates to produce the desired execution in conformance with </w:t>
      </w:r>
      <w:r w:rsidR="001D7469">
        <w:rPr>
          <w:rFonts w:cs="Arial"/>
          <w:szCs w:val="22"/>
        </w:rPr>
        <w:t>Aphena Pharma Solutions</w:t>
      </w:r>
      <w:r>
        <w:rPr>
          <w:rFonts w:cs="Arial"/>
          <w:szCs w:val="22"/>
        </w:rPr>
        <w:t xml:space="preserve"> requirements, and current Good Manufacturing Practices (cGMP’s).</w:t>
      </w:r>
    </w:p>
    <w:p w14:paraId="50068EE3" w14:textId="018B2687" w:rsidR="000B2AFD" w:rsidRPr="00E70B3D" w:rsidRDefault="000B2AFD" w:rsidP="00C7440B">
      <w:pPr>
        <w:pStyle w:val="H1Text"/>
      </w:pPr>
      <w:bookmarkStart w:id="8" w:name="_Toc52873653"/>
      <w:r w:rsidRPr="00E70B3D">
        <w:t>Scope</w:t>
      </w:r>
      <w:bookmarkEnd w:id="3"/>
      <w:bookmarkEnd w:id="8"/>
    </w:p>
    <w:p w14:paraId="3B09C9B1" w14:textId="4F2FC1FC" w:rsidR="00B839CA" w:rsidRDefault="00B839CA" w:rsidP="005C1E0E">
      <w:pPr>
        <w:pStyle w:val="Text20"/>
        <w:spacing w:after="120"/>
        <w:ind w:left="-187" w:right="-101"/>
        <w:jc w:val="both"/>
      </w:pPr>
      <w:r>
        <w:rPr>
          <w:rFonts w:cs="Arial"/>
          <w:bCs/>
        </w:rPr>
        <w:t>This Partial Report summarizes the</w:t>
      </w:r>
      <w:r>
        <w:rPr>
          <w:rFonts w:cs="Arial"/>
          <w:szCs w:val="22"/>
        </w:rPr>
        <w:t xml:space="preserve"> T3, Work Center B26 area </w:t>
      </w:r>
      <w:r>
        <w:rPr>
          <w:rFonts w:cs="Arial"/>
          <w:bCs/>
        </w:rPr>
        <w:t>qualification activities as part of the Installation Qualification and Operational Qualification</w:t>
      </w:r>
      <w:r>
        <w:rPr>
          <w:rFonts w:cs="Arial"/>
          <w:bCs/>
        </w:rPr>
        <w:t>, IQOQ2020-020,</w:t>
      </w:r>
      <w:r>
        <w:rPr>
          <w:rFonts w:cs="Arial"/>
          <w:bCs/>
        </w:rPr>
        <w:t xml:space="preserve"> of the </w:t>
      </w:r>
      <w:r>
        <w:rPr>
          <w:rFonts w:cs="Arial"/>
          <w:bCs/>
        </w:rPr>
        <w:t xml:space="preserve">New Blending Suite </w:t>
      </w:r>
      <w:r>
        <w:rPr>
          <w:rFonts w:cs="Arial"/>
          <w:bCs/>
        </w:rPr>
        <w:t xml:space="preserve">at the </w:t>
      </w:r>
      <w:r>
        <w:t>Aphena Pharma Solutions</w:t>
      </w:r>
      <w:r w:rsidRPr="00E80E75">
        <w:t xml:space="preserve"> Manufacturing Facility in </w:t>
      </w:r>
      <w:r>
        <w:t>7978 Industrial Park Road, Easton, Maryland</w:t>
      </w:r>
      <w:r>
        <w:rPr>
          <w:rFonts w:cs="Arial"/>
          <w:bCs/>
        </w:rPr>
        <w:t>.</w:t>
      </w:r>
    </w:p>
    <w:p w14:paraId="30ECF2BF" w14:textId="77777777" w:rsidR="00E05C67" w:rsidRPr="00E70B3D" w:rsidRDefault="00E05C67" w:rsidP="00C7440B">
      <w:pPr>
        <w:pStyle w:val="H1Text"/>
      </w:pPr>
      <w:bookmarkStart w:id="9" w:name="_Toc107640258"/>
      <w:bookmarkStart w:id="10" w:name="_Toc107640255"/>
      <w:bookmarkStart w:id="11" w:name="_Toc52873654"/>
      <w:r w:rsidRPr="00E70B3D">
        <w:t>System Description</w:t>
      </w:r>
      <w:bookmarkEnd w:id="9"/>
      <w:bookmarkEnd w:id="11"/>
    </w:p>
    <w:p w14:paraId="07024162" w14:textId="7EB4B6E1" w:rsidR="009A00FC" w:rsidRDefault="009A00FC" w:rsidP="00035DCA">
      <w:pPr>
        <w:spacing w:after="120"/>
        <w:ind w:left="-180"/>
        <w:jc w:val="both"/>
        <w:rPr>
          <w:sz w:val="24"/>
        </w:rPr>
      </w:pPr>
      <w:bookmarkStart w:id="12" w:name="_Toc107640256"/>
      <w:bookmarkEnd w:id="10"/>
      <w:r w:rsidRPr="009A00FC">
        <w:rPr>
          <w:sz w:val="24"/>
        </w:rPr>
        <w:t xml:space="preserve">The </w:t>
      </w:r>
      <w:r w:rsidR="006A42EC">
        <w:rPr>
          <w:sz w:val="24"/>
        </w:rPr>
        <w:t>Aphena Pharma Solutions</w:t>
      </w:r>
      <w:r w:rsidRPr="009A00FC">
        <w:rPr>
          <w:sz w:val="24"/>
        </w:rPr>
        <w:t xml:space="preserve"> facilit</w:t>
      </w:r>
      <w:r w:rsidR="00BC607A">
        <w:rPr>
          <w:sz w:val="24"/>
        </w:rPr>
        <w:t>ies</w:t>
      </w:r>
      <w:r w:rsidRPr="009A00FC">
        <w:rPr>
          <w:sz w:val="24"/>
        </w:rPr>
        <w:t xml:space="preserve"> </w:t>
      </w:r>
      <w:r w:rsidR="00992B8D" w:rsidRPr="0081198D">
        <w:rPr>
          <w:sz w:val="24"/>
        </w:rPr>
        <w:t xml:space="preserve">is a </w:t>
      </w:r>
      <w:r w:rsidR="00667180" w:rsidRPr="0081198D">
        <w:rPr>
          <w:sz w:val="24"/>
        </w:rPr>
        <w:t xml:space="preserve">building campus </w:t>
      </w:r>
      <w:r w:rsidRPr="0081198D">
        <w:rPr>
          <w:sz w:val="24"/>
        </w:rPr>
        <w:t xml:space="preserve">manufacturing facility, located in </w:t>
      </w:r>
      <w:r w:rsidR="006A42EC" w:rsidRPr="0081198D">
        <w:rPr>
          <w:sz w:val="24"/>
        </w:rPr>
        <w:t>Easton, Maryland</w:t>
      </w:r>
      <w:r w:rsidRPr="0081198D">
        <w:rPr>
          <w:sz w:val="24"/>
        </w:rPr>
        <w:t>.  The temperature</w:t>
      </w:r>
      <w:r w:rsidR="00667180" w:rsidRPr="0081198D">
        <w:rPr>
          <w:sz w:val="24"/>
        </w:rPr>
        <w:t>/Humidity</w:t>
      </w:r>
      <w:r w:rsidRPr="0081198D">
        <w:rPr>
          <w:sz w:val="24"/>
        </w:rPr>
        <w:t xml:space="preserve">-controlled </w:t>
      </w:r>
      <w:r w:rsidR="00667180" w:rsidRPr="0081198D">
        <w:rPr>
          <w:sz w:val="24"/>
        </w:rPr>
        <w:t>Blending Suite</w:t>
      </w:r>
      <w:r w:rsidRPr="0081198D">
        <w:rPr>
          <w:sz w:val="24"/>
        </w:rPr>
        <w:t xml:space="preserve"> sits on the </w:t>
      </w:r>
      <w:r w:rsidR="00992B8D" w:rsidRPr="0081198D">
        <w:rPr>
          <w:sz w:val="24"/>
        </w:rPr>
        <w:t>South/West</w:t>
      </w:r>
      <w:r w:rsidRPr="0081198D">
        <w:rPr>
          <w:sz w:val="24"/>
        </w:rPr>
        <w:t xml:space="preserve"> side of the building</w:t>
      </w:r>
      <w:r w:rsidR="00667180" w:rsidRPr="0081198D">
        <w:rPr>
          <w:sz w:val="24"/>
        </w:rPr>
        <w:t> </w:t>
      </w:r>
      <w:r w:rsidR="00877FCD" w:rsidRPr="0081198D">
        <w:rPr>
          <w:sz w:val="24"/>
        </w:rPr>
        <w:t>1</w:t>
      </w:r>
      <w:r w:rsidRPr="0081198D">
        <w:rPr>
          <w:sz w:val="24"/>
        </w:rPr>
        <w:t xml:space="preserve">.  The area of the </w:t>
      </w:r>
      <w:r w:rsidR="00667180" w:rsidRPr="0081198D">
        <w:rPr>
          <w:sz w:val="24"/>
        </w:rPr>
        <w:t>Blending Suite</w:t>
      </w:r>
      <w:r w:rsidRPr="0081198D">
        <w:rPr>
          <w:sz w:val="24"/>
        </w:rPr>
        <w:t xml:space="preserve"> is </w:t>
      </w:r>
      <w:r w:rsidR="00CB58C6" w:rsidRPr="0081198D">
        <w:rPr>
          <w:sz w:val="24"/>
        </w:rPr>
        <w:t>1535</w:t>
      </w:r>
      <w:r w:rsidRPr="0081198D">
        <w:rPr>
          <w:sz w:val="24"/>
        </w:rPr>
        <w:t xml:space="preserve"> square feet.  </w:t>
      </w:r>
      <w:bookmarkStart w:id="13" w:name="_Hlk31782978"/>
      <w:r w:rsidRPr="0081198D">
        <w:rPr>
          <w:sz w:val="24"/>
        </w:rPr>
        <w:t xml:space="preserve">There </w:t>
      </w:r>
      <w:r w:rsidR="00667180" w:rsidRPr="0081198D">
        <w:rPr>
          <w:sz w:val="24"/>
        </w:rPr>
        <w:t xml:space="preserve">are three (3) blending </w:t>
      </w:r>
      <w:r w:rsidR="00F95156" w:rsidRPr="0081198D">
        <w:rPr>
          <w:sz w:val="24"/>
        </w:rPr>
        <w:t xml:space="preserve">areas and a Motor Control Center (MCC). </w:t>
      </w:r>
      <w:r w:rsidR="00667180" w:rsidRPr="0081198D">
        <w:rPr>
          <w:sz w:val="24"/>
        </w:rPr>
        <w:t xml:space="preserve"> </w:t>
      </w:r>
      <w:r w:rsidR="00F95156" w:rsidRPr="0081198D">
        <w:rPr>
          <w:sz w:val="24"/>
        </w:rPr>
        <w:t xml:space="preserve">The blending areas are identified as; </w:t>
      </w:r>
      <w:r w:rsidR="00CB58C6" w:rsidRPr="0081198D">
        <w:rPr>
          <w:sz w:val="24"/>
        </w:rPr>
        <w:t>T1 (</w:t>
      </w:r>
      <w:r w:rsidR="00667180" w:rsidRPr="0081198D">
        <w:rPr>
          <w:sz w:val="24"/>
        </w:rPr>
        <w:t>B2</w:t>
      </w:r>
      <w:r w:rsidR="00CB58C6" w:rsidRPr="0081198D">
        <w:rPr>
          <w:sz w:val="24"/>
        </w:rPr>
        <w:t>5,</w:t>
      </w:r>
      <w:r w:rsidR="00F95156" w:rsidRPr="0081198D">
        <w:rPr>
          <w:sz w:val="24"/>
        </w:rPr>
        <w:t xml:space="preserve"> 1</w:t>
      </w:r>
      <w:r w:rsidR="001D7469">
        <w:rPr>
          <w:sz w:val="24"/>
        </w:rPr>
        <w:t>0</w:t>
      </w:r>
      <w:r w:rsidR="00F95156" w:rsidRPr="0081198D">
        <w:rPr>
          <w:sz w:val="24"/>
        </w:rPr>
        <w:t>00-gallons),</w:t>
      </w:r>
      <w:r w:rsidR="00667180" w:rsidRPr="0081198D">
        <w:rPr>
          <w:sz w:val="24"/>
        </w:rPr>
        <w:t xml:space="preserve"> </w:t>
      </w:r>
      <w:r w:rsidR="00CB58C6" w:rsidRPr="0081198D">
        <w:rPr>
          <w:sz w:val="24"/>
        </w:rPr>
        <w:t>T2 (</w:t>
      </w:r>
      <w:r w:rsidR="00667180" w:rsidRPr="0081198D">
        <w:rPr>
          <w:sz w:val="24"/>
        </w:rPr>
        <w:t>B2</w:t>
      </w:r>
      <w:r w:rsidR="00CB58C6" w:rsidRPr="0081198D">
        <w:rPr>
          <w:sz w:val="24"/>
        </w:rPr>
        <w:t>4,</w:t>
      </w:r>
      <w:r w:rsidR="00F95156" w:rsidRPr="0081198D">
        <w:rPr>
          <w:sz w:val="24"/>
        </w:rPr>
        <w:t xml:space="preserve"> 100-gallons</w:t>
      </w:r>
      <w:r w:rsidR="002A65C0" w:rsidRPr="0081198D">
        <w:rPr>
          <w:sz w:val="24"/>
        </w:rPr>
        <w:t>)</w:t>
      </w:r>
      <w:r w:rsidR="00667180" w:rsidRPr="0081198D">
        <w:rPr>
          <w:sz w:val="24"/>
        </w:rPr>
        <w:t xml:space="preserve">, </w:t>
      </w:r>
      <w:r w:rsidR="00F95156" w:rsidRPr="0081198D">
        <w:rPr>
          <w:sz w:val="24"/>
        </w:rPr>
        <w:t xml:space="preserve">and </w:t>
      </w:r>
      <w:r w:rsidR="00CB58C6" w:rsidRPr="0081198D">
        <w:rPr>
          <w:sz w:val="24"/>
        </w:rPr>
        <w:t>T3 (</w:t>
      </w:r>
      <w:r w:rsidR="00F95156" w:rsidRPr="0081198D">
        <w:rPr>
          <w:sz w:val="24"/>
        </w:rPr>
        <w:t>B26</w:t>
      </w:r>
      <w:r w:rsidR="00CB58C6" w:rsidRPr="0081198D">
        <w:rPr>
          <w:sz w:val="24"/>
        </w:rPr>
        <w:t>,</w:t>
      </w:r>
      <w:r w:rsidR="00F95156" w:rsidRPr="0081198D">
        <w:rPr>
          <w:sz w:val="24"/>
        </w:rPr>
        <w:t xml:space="preserve"> 1000-gallons)</w:t>
      </w:r>
      <w:r w:rsidRPr="0081198D">
        <w:rPr>
          <w:sz w:val="24"/>
        </w:rPr>
        <w:t xml:space="preserve">, which are used to </w:t>
      </w:r>
      <w:r w:rsidR="00F95156" w:rsidRPr="0081198D">
        <w:rPr>
          <w:sz w:val="24"/>
        </w:rPr>
        <w:t>blend</w:t>
      </w:r>
      <w:r w:rsidRPr="0081198D">
        <w:rPr>
          <w:sz w:val="24"/>
        </w:rPr>
        <w:t xml:space="preserve"> materials</w:t>
      </w:r>
      <w:bookmarkEnd w:id="13"/>
      <w:r w:rsidR="00F95156" w:rsidRPr="0081198D">
        <w:rPr>
          <w:sz w:val="24"/>
        </w:rPr>
        <w:t>.</w:t>
      </w:r>
      <w:r w:rsidRPr="0081198D">
        <w:rPr>
          <w:sz w:val="24"/>
        </w:rPr>
        <w:t xml:space="preserve">  The</w:t>
      </w:r>
      <w:r w:rsidR="00035DCA" w:rsidRPr="0081198D">
        <w:rPr>
          <w:sz w:val="24"/>
        </w:rPr>
        <w:t xml:space="preserve"> heating ventilation and air conditioning system (HVAC), AC-1,</w:t>
      </w:r>
      <w:r w:rsidR="00BC607A" w:rsidRPr="0081198D">
        <w:rPr>
          <w:sz w:val="24"/>
        </w:rPr>
        <w:t xml:space="preserve"> </w:t>
      </w:r>
      <w:r w:rsidR="00035DCA" w:rsidRPr="0081198D">
        <w:rPr>
          <w:sz w:val="24"/>
        </w:rPr>
        <w:t>AC-2, AC-3 and th</w:t>
      </w:r>
      <w:r w:rsidR="00BC607A" w:rsidRPr="0081198D">
        <w:rPr>
          <w:sz w:val="24"/>
        </w:rPr>
        <w:t>eir correspondently</w:t>
      </w:r>
      <w:r w:rsidR="00BC607A" w:rsidRPr="008464B3">
        <w:rPr>
          <w:sz w:val="24"/>
        </w:rPr>
        <w:t xml:space="preserve"> </w:t>
      </w:r>
      <w:r w:rsidR="00086B8E" w:rsidRPr="008464B3">
        <w:rPr>
          <w:sz w:val="24"/>
        </w:rPr>
        <w:t>air handling units</w:t>
      </w:r>
      <w:r w:rsidRPr="008464B3">
        <w:rPr>
          <w:sz w:val="24"/>
        </w:rPr>
        <w:t xml:space="preserve">, </w:t>
      </w:r>
      <w:r w:rsidR="00086B8E" w:rsidRPr="008464B3">
        <w:rPr>
          <w:sz w:val="24"/>
        </w:rPr>
        <w:t>AHU-A1, AHU-A2</w:t>
      </w:r>
      <w:r w:rsidRPr="008464B3">
        <w:rPr>
          <w:sz w:val="24"/>
        </w:rPr>
        <w:t xml:space="preserve"> and </w:t>
      </w:r>
      <w:r w:rsidR="00086B8E" w:rsidRPr="008464B3">
        <w:rPr>
          <w:sz w:val="24"/>
        </w:rPr>
        <w:t>AHU-</w:t>
      </w:r>
      <w:r w:rsidRPr="008464B3">
        <w:rPr>
          <w:sz w:val="24"/>
        </w:rPr>
        <w:t>3</w:t>
      </w:r>
      <w:r w:rsidR="00086B8E" w:rsidRPr="008464B3">
        <w:rPr>
          <w:sz w:val="24"/>
        </w:rPr>
        <w:t>A</w:t>
      </w:r>
      <w:r w:rsidRPr="008464B3">
        <w:rPr>
          <w:sz w:val="24"/>
        </w:rPr>
        <w:t xml:space="preserve"> are supplied by </w:t>
      </w:r>
      <w:r w:rsidR="00086B8E" w:rsidRPr="008464B3">
        <w:rPr>
          <w:sz w:val="24"/>
        </w:rPr>
        <w:t>TRANE</w:t>
      </w:r>
      <w:r w:rsidRPr="008464B3">
        <w:rPr>
          <w:sz w:val="24"/>
        </w:rPr>
        <w:t xml:space="preserve">.  </w:t>
      </w:r>
    </w:p>
    <w:p w14:paraId="75D8C54E" w14:textId="3E4C6E0E" w:rsidR="004931A1" w:rsidRDefault="004931A1" w:rsidP="00035DCA">
      <w:pPr>
        <w:spacing w:after="120"/>
        <w:ind w:left="-180"/>
        <w:jc w:val="both"/>
      </w:pPr>
    </w:p>
    <w:p w14:paraId="1526E5A2" w14:textId="77777777" w:rsidR="004931A1" w:rsidRDefault="004931A1">
      <w:r>
        <w:br w:type="page"/>
      </w:r>
    </w:p>
    <w:p w14:paraId="42CF3130" w14:textId="469FCF78" w:rsidR="00354291" w:rsidRDefault="00C8316B" w:rsidP="00C7440B">
      <w:pPr>
        <w:pStyle w:val="H1Text"/>
      </w:pPr>
      <w:bookmarkStart w:id="14" w:name="_Toc52873655"/>
      <w:r>
        <w:t>Summary of Results</w:t>
      </w:r>
      <w:bookmarkEnd w:id="14"/>
    </w:p>
    <w:p w14:paraId="549080E1" w14:textId="77777777" w:rsidR="00C8316B" w:rsidRPr="00C8316B" w:rsidRDefault="00C8316B" w:rsidP="00AF5CD4">
      <w:pPr>
        <w:pStyle w:val="ListParagraph"/>
        <w:numPr>
          <w:ilvl w:val="0"/>
          <w:numId w:val="13"/>
        </w:numPr>
        <w:tabs>
          <w:tab w:val="left" w:pos="270"/>
        </w:tabs>
        <w:spacing w:after="120"/>
        <w:outlineLvl w:val="1"/>
        <w:rPr>
          <w:vanish/>
          <w:sz w:val="24"/>
        </w:rPr>
      </w:pPr>
      <w:bookmarkStart w:id="15" w:name="_Toc52873096"/>
      <w:bookmarkStart w:id="16" w:name="_Toc52873157"/>
      <w:bookmarkStart w:id="17" w:name="_Toc52873328"/>
      <w:bookmarkStart w:id="18" w:name="_Toc52873412"/>
      <w:bookmarkStart w:id="19" w:name="_Toc52873472"/>
      <w:bookmarkStart w:id="20" w:name="_Toc52873656"/>
      <w:bookmarkEnd w:id="15"/>
      <w:bookmarkEnd w:id="16"/>
      <w:bookmarkEnd w:id="17"/>
      <w:bookmarkEnd w:id="18"/>
      <w:bookmarkEnd w:id="19"/>
      <w:bookmarkEnd w:id="20"/>
    </w:p>
    <w:p w14:paraId="7CACDCB6" w14:textId="77777777" w:rsidR="00C8316B" w:rsidRPr="00C8316B" w:rsidRDefault="00C8316B" w:rsidP="00AF5CD4">
      <w:pPr>
        <w:pStyle w:val="ListParagraph"/>
        <w:numPr>
          <w:ilvl w:val="0"/>
          <w:numId w:val="13"/>
        </w:numPr>
        <w:tabs>
          <w:tab w:val="left" w:pos="270"/>
        </w:tabs>
        <w:spacing w:after="120"/>
        <w:outlineLvl w:val="1"/>
        <w:rPr>
          <w:vanish/>
          <w:sz w:val="24"/>
        </w:rPr>
      </w:pPr>
      <w:bookmarkStart w:id="21" w:name="_Toc52873097"/>
      <w:bookmarkStart w:id="22" w:name="_Toc52873158"/>
      <w:bookmarkStart w:id="23" w:name="_Toc52873329"/>
      <w:bookmarkStart w:id="24" w:name="_Toc52873413"/>
      <w:bookmarkStart w:id="25" w:name="_Toc52873473"/>
      <w:bookmarkStart w:id="26" w:name="_Toc52873657"/>
      <w:bookmarkEnd w:id="21"/>
      <w:bookmarkEnd w:id="22"/>
      <w:bookmarkEnd w:id="23"/>
      <w:bookmarkEnd w:id="24"/>
      <w:bookmarkEnd w:id="25"/>
      <w:bookmarkEnd w:id="26"/>
    </w:p>
    <w:p w14:paraId="1B45CE77" w14:textId="77777777" w:rsidR="00C8316B" w:rsidRPr="00C8316B" w:rsidRDefault="00C8316B" w:rsidP="00AF5CD4">
      <w:pPr>
        <w:pStyle w:val="ListParagraph"/>
        <w:numPr>
          <w:ilvl w:val="0"/>
          <w:numId w:val="13"/>
        </w:numPr>
        <w:tabs>
          <w:tab w:val="left" w:pos="270"/>
        </w:tabs>
        <w:spacing w:after="120"/>
        <w:outlineLvl w:val="1"/>
        <w:rPr>
          <w:vanish/>
          <w:sz w:val="24"/>
        </w:rPr>
      </w:pPr>
      <w:bookmarkStart w:id="27" w:name="_Toc52873098"/>
      <w:bookmarkStart w:id="28" w:name="_Toc52873159"/>
      <w:bookmarkStart w:id="29" w:name="_Toc52873330"/>
      <w:bookmarkStart w:id="30" w:name="_Toc52873414"/>
      <w:bookmarkStart w:id="31" w:name="_Toc52873474"/>
      <w:bookmarkStart w:id="32" w:name="_Toc52873658"/>
      <w:bookmarkEnd w:id="27"/>
      <w:bookmarkEnd w:id="28"/>
      <w:bookmarkEnd w:id="29"/>
      <w:bookmarkEnd w:id="30"/>
      <w:bookmarkEnd w:id="31"/>
      <w:bookmarkEnd w:id="32"/>
    </w:p>
    <w:p w14:paraId="23092F48" w14:textId="77777777" w:rsidR="00C8316B" w:rsidRPr="00C8316B" w:rsidRDefault="00C8316B" w:rsidP="00AF5CD4">
      <w:pPr>
        <w:pStyle w:val="ListParagraph"/>
        <w:numPr>
          <w:ilvl w:val="0"/>
          <w:numId w:val="13"/>
        </w:numPr>
        <w:tabs>
          <w:tab w:val="left" w:pos="270"/>
        </w:tabs>
        <w:spacing w:after="120"/>
        <w:outlineLvl w:val="1"/>
        <w:rPr>
          <w:vanish/>
          <w:sz w:val="24"/>
        </w:rPr>
      </w:pPr>
      <w:bookmarkStart w:id="33" w:name="_Toc52873099"/>
      <w:bookmarkStart w:id="34" w:name="_Toc52873160"/>
      <w:bookmarkStart w:id="35" w:name="_Toc52873331"/>
      <w:bookmarkStart w:id="36" w:name="_Toc52873415"/>
      <w:bookmarkStart w:id="37" w:name="_Toc52873475"/>
      <w:bookmarkStart w:id="38" w:name="_Toc52873659"/>
      <w:bookmarkEnd w:id="33"/>
      <w:bookmarkEnd w:id="34"/>
      <w:bookmarkEnd w:id="35"/>
      <w:bookmarkEnd w:id="36"/>
      <w:bookmarkEnd w:id="37"/>
      <w:bookmarkEnd w:id="38"/>
    </w:p>
    <w:p w14:paraId="4B6939E9" w14:textId="77777777" w:rsidR="00C8316B" w:rsidRPr="00C8316B" w:rsidRDefault="00C8316B" w:rsidP="00AF5CD4">
      <w:pPr>
        <w:pStyle w:val="ListParagraph"/>
        <w:numPr>
          <w:ilvl w:val="0"/>
          <w:numId w:val="13"/>
        </w:numPr>
        <w:tabs>
          <w:tab w:val="left" w:pos="270"/>
        </w:tabs>
        <w:spacing w:after="120"/>
        <w:outlineLvl w:val="1"/>
        <w:rPr>
          <w:vanish/>
          <w:sz w:val="24"/>
        </w:rPr>
      </w:pPr>
      <w:bookmarkStart w:id="39" w:name="_Toc52873100"/>
      <w:bookmarkStart w:id="40" w:name="_Toc52873161"/>
      <w:bookmarkStart w:id="41" w:name="_Toc52873332"/>
      <w:bookmarkStart w:id="42" w:name="_Toc52873416"/>
      <w:bookmarkStart w:id="43" w:name="_Toc52873476"/>
      <w:bookmarkStart w:id="44" w:name="_Toc52873660"/>
      <w:bookmarkEnd w:id="39"/>
      <w:bookmarkEnd w:id="40"/>
      <w:bookmarkEnd w:id="41"/>
      <w:bookmarkEnd w:id="42"/>
      <w:bookmarkEnd w:id="43"/>
      <w:bookmarkEnd w:id="44"/>
    </w:p>
    <w:p w14:paraId="7BE70402" w14:textId="1EDF73B7" w:rsidR="00C8316B" w:rsidRPr="00C8316B" w:rsidRDefault="00C8316B" w:rsidP="00AF5CD4">
      <w:pPr>
        <w:pStyle w:val="Text1"/>
        <w:numPr>
          <w:ilvl w:val="1"/>
          <w:numId w:val="13"/>
        </w:numPr>
        <w:tabs>
          <w:tab w:val="left" w:pos="270"/>
        </w:tabs>
        <w:spacing w:after="120"/>
        <w:outlineLvl w:val="1"/>
        <w:rPr>
          <w:b/>
        </w:rPr>
      </w:pPr>
      <w:r>
        <w:t xml:space="preserve"> </w:t>
      </w:r>
      <w:bookmarkStart w:id="45" w:name="_Toc52873661"/>
      <w:r w:rsidRPr="00C8316B">
        <w:rPr>
          <w:b/>
        </w:rPr>
        <w:t>General Procedure</w:t>
      </w:r>
      <w:bookmarkEnd w:id="45"/>
    </w:p>
    <w:p w14:paraId="4E852DC5" w14:textId="77777777" w:rsidR="0029713B" w:rsidRPr="0029713B" w:rsidRDefault="0029713B" w:rsidP="0029713B">
      <w:pPr>
        <w:pStyle w:val="ListParagraph"/>
        <w:numPr>
          <w:ilvl w:val="0"/>
          <w:numId w:val="10"/>
        </w:numPr>
        <w:tabs>
          <w:tab w:val="left" w:pos="270"/>
        </w:tabs>
        <w:spacing w:after="120"/>
        <w:outlineLvl w:val="1"/>
        <w:rPr>
          <w:b/>
          <w:vanish/>
          <w:sz w:val="24"/>
        </w:rPr>
      </w:pPr>
      <w:bookmarkStart w:id="46" w:name="_Toc52873334"/>
      <w:bookmarkStart w:id="47" w:name="_Toc52873418"/>
      <w:bookmarkStart w:id="48" w:name="_Toc52873478"/>
      <w:bookmarkStart w:id="49" w:name="_Toc52873662"/>
      <w:bookmarkEnd w:id="46"/>
      <w:bookmarkEnd w:id="47"/>
      <w:bookmarkEnd w:id="48"/>
      <w:bookmarkEnd w:id="49"/>
    </w:p>
    <w:p w14:paraId="4D5ED6BB" w14:textId="77777777" w:rsidR="0029713B" w:rsidRPr="0029713B" w:rsidRDefault="0029713B" w:rsidP="0029713B">
      <w:pPr>
        <w:pStyle w:val="ListParagraph"/>
        <w:numPr>
          <w:ilvl w:val="0"/>
          <w:numId w:val="10"/>
        </w:numPr>
        <w:tabs>
          <w:tab w:val="left" w:pos="270"/>
        </w:tabs>
        <w:spacing w:after="120"/>
        <w:outlineLvl w:val="1"/>
        <w:rPr>
          <w:b/>
          <w:vanish/>
          <w:sz w:val="24"/>
        </w:rPr>
      </w:pPr>
      <w:bookmarkStart w:id="50" w:name="_Toc52873335"/>
      <w:bookmarkStart w:id="51" w:name="_Toc52873419"/>
      <w:bookmarkStart w:id="52" w:name="_Toc52873479"/>
      <w:bookmarkStart w:id="53" w:name="_Toc52873663"/>
      <w:bookmarkEnd w:id="50"/>
      <w:bookmarkEnd w:id="51"/>
      <w:bookmarkEnd w:id="52"/>
      <w:bookmarkEnd w:id="53"/>
    </w:p>
    <w:p w14:paraId="796EB121" w14:textId="77777777" w:rsidR="0029713B" w:rsidRPr="0029713B" w:rsidRDefault="0029713B" w:rsidP="0029713B">
      <w:pPr>
        <w:pStyle w:val="ListParagraph"/>
        <w:numPr>
          <w:ilvl w:val="0"/>
          <w:numId w:val="10"/>
        </w:numPr>
        <w:tabs>
          <w:tab w:val="left" w:pos="270"/>
        </w:tabs>
        <w:spacing w:after="120"/>
        <w:outlineLvl w:val="1"/>
        <w:rPr>
          <w:b/>
          <w:vanish/>
          <w:sz w:val="24"/>
        </w:rPr>
      </w:pPr>
      <w:bookmarkStart w:id="54" w:name="_Toc52873336"/>
      <w:bookmarkStart w:id="55" w:name="_Toc52873420"/>
      <w:bookmarkStart w:id="56" w:name="_Toc52873480"/>
      <w:bookmarkStart w:id="57" w:name="_Toc52873664"/>
      <w:bookmarkEnd w:id="54"/>
      <w:bookmarkEnd w:id="55"/>
      <w:bookmarkEnd w:id="56"/>
      <w:bookmarkEnd w:id="57"/>
    </w:p>
    <w:p w14:paraId="3B010234" w14:textId="77777777" w:rsidR="0029713B" w:rsidRPr="0029713B" w:rsidRDefault="0029713B" w:rsidP="0029713B">
      <w:pPr>
        <w:pStyle w:val="ListParagraph"/>
        <w:numPr>
          <w:ilvl w:val="0"/>
          <w:numId w:val="10"/>
        </w:numPr>
        <w:tabs>
          <w:tab w:val="left" w:pos="270"/>
        </w:tabs>
        <w:spacing w:after="120"/>
        <w:outlineLvl w:val="1"/>
        <w:rPr>
          <w:b/>
          <w:vanish/>
          <w:sz w:val="24"/>
        </w:rPr>
      </w:pPr>
      <w:bookmarkStart w:id="58" w:name="_Toc52873337"/>
      <w:bookmarkStart w:id="59" w:name="_Toc52873421"/>
      <w:bookmarkStart w:id="60" w:name="_Toc52873481"/>
      <w:bookmarkStart w:id="61" w:name="_Toc52873665"/>
      <w:bookmarkEnd w:id="58"/>
      <w:bookmarkEnd w:id="59"/>
      <w:bookmarkEnd w:id="60"/>
      <w:bookmarkEnd w:id="61"/>
    </w:p>
    <w:p w14:paraId="0FD539AC" w14:textId="77777777" w:rsidR="0029713B" w:rsidRPr="0029713B" w:rsidRDefault="0029713B" w:rsidP="0029713B">
      <w:pPr>
        <w:pStyle w:val="ListParagraph"/>
        <w:numPr>
          <w:ilvl w:val="0"/>
          <w:numId w:val="10"/>
        </w:numPr>
        <w:tabs>
          <w:tab w:val="left" w:pos="270"/>
        </w:tabs>
        <w:spacing w:after="120"/>
        <w:outlineLvl w:val="1"/>
        <w:rPr>
          <w:b/>
          <w:vanish/>
          <w:sz w:val="24"/>
        </w:rPr>
      </w:pPr>
      <w:bookmarkStart w:id="62" w:name="_Toc52873338"/>
      <w:bookmarkStart w:id="63" w:name="_Toc52873422"/>
      <w:bookmarkStart w:id="64" w:name="_Toc52873482"/>
      <w:bookmarkStart w:id="65" w:name="_Toc52873666"/>
      <w:bookmarkEnd w:id="62"/>
      <w:bookmarkEnd w:id="63"/>
      <w:bookmarkEnd w:id="64"/>
      <w:bookmarkEnd w:id="65"/>
    </w:p>
    <w:p w14:paraId="10583141" w14:textId="77777777" w:rsidR="0029713B" w:rsidRPr="0029713B" w:rsidRDefault="0029713B" w:rsidP="0029713B">
      <w:pPr>
        <w:pStyle w:val="ListParagraph"/>
        <w:numPr>
          <w:ilvl w:val="1"/>
          <w:numId w:val="10"/>
        </w:numPr>
        <w:tabs>
          <w:tab w:val="left" w:pos="270"/>
        </w:tabs>
        <w:spacing w:after="120"/>
        <w:outlineLvl w:val="1"/>
        <w:rPr>
          <w:b/>
          <w:vanish/>
          <w:sz w:val="24"/>
        </w:rPr>
      </w:pPr>
      <w:bookmarkStart w:id="66" w:name="_Toc52873339"/>
      <w:bookmarkStart w:id="67" w:name="_Toc52873423"/>
      <w:bookmarkStart w:id="68" w:name="_Toc52873483"/>
      <w:bookmarkStart w:id="69" w:name="_Toc52873667"/>
      <w:bookmarkEnd w:id="66"/>
      <w:bookmarkEnd w:id="67"/>
      <w:bookmarkEnd w:id="68"/>
      <w:bookmarkEnd w:id="69"/>
    </w:p>
    <w:p w14:paraId="3968D852" w14:textId="02123A6E" w:rsidR="00C8316B" w:rsidRPr="00183C4F" w:rsidRDefault="00C8316B" w:rsidP="0029713B">
      <w:pPr>
        <w:pStyle w:val="Text1"/>
        <w:numPr>
          <w:ilvl w:val="2"/>
          <w:numId w:val="10"/>
        </w:numPr>
        <w:tabs>
          <w:tab w:val="left" w:pos="270"/>
        </w:tabs>
        <w:spacing w:after="120"/>
        <w:outlineLvl w:val="1"/>
        <w:rPr>
          <w:b/>
        </w:rPr>
      </w:pPr>
      <w:bookmarkStart w:id="70" w:name="_Toc52873668"/>
      <w:r w:rsidRPr="00183C4F">
        <w:rPr>
          <w:b/>
        </w:rPr>
        <w:t>Signature Identification Log</w:t>
      </w:r>
      <w:bookmarkEnd w:id="70"/>
    </w:p>
    <w:p w14:paraId="7D6705AC" w14:textId="7DB0B2D0" w:rsidR="00C8316B" w:rsidRPr="0029713B" w:rsidRDefault="004931A1" w:rsidP="0029713B">
      <w:pPr>
        <w:spacing w:after="120"/>
        <w:ind w:left="1440"/>
        <w:jc w:val="both"/>
        <w:rPr>
          <w:sz w:val="24"/>
          <w:szCs w:val="24"/>
        </w:rPr>
      </w:pPr>
      <w:r w:rsidRPr="0029713B">
        <w:rPr>
          <w:sz w:val="24"/>
          <w:szCs w:val="24"/>
        </w:rPr>
        <w:t>E</w:t>
      </w:r>
      <w:r w:rsidRPr="00252828">
        <w:rPr>
          <w:sz w:val="24"/>
          <w:szCs w:val="24"/>
        </w:rPr>
        <w:t>ach individual (documenting results and/or initializing any page or section) that participates in the IQ/OQ protocol execution (including Reviewed By individual(s)) shall enter their</w:t>
      </w:r>
      <w:r w:rsidRPr="0029713B">
        <w:rPr>
          <w:sz w:val="24"/>
          <w:szCs w:val="24"/>
        </w:rPr>
        <w:t xml:space="preserve"> </w:t>
      </w:r>
      <w:r w:rsidRPr="00252828">
        <w:rPr>
          <w:sz w:val="24"/>
          <w:szCs w:val="24"/>
        </w:rPr>
        <w:t xml:space="preserve">enter their printed name, signature, initials, and department on the Signature Identification Log in </w:t>
      </w:r>
      <w:r w:rsidRPr="00AA6641">
        <w:rPr>
          <w:sz w:val="24"/>
          <w:szCs w:val="24"/>
        </w:rPr>
        <w:t>Attachment 1</w:t>
      </w:r>
      <w:r w:rsidRPr="00252828">
        <w:rPr>
          <w:sz w:val="24"/>
          <w:szCs w:val="24"/>
        </w:rPr>
        <w:t>, Signature Identification Log</w:t>
      </w:r>
      <w:r w:rsidRPr="0029713B">
        <w:rPr>
          <w:sz w:val="24"/>
          <w:szCs w:val="24"/>
        </w:rPr>
        <w:t>.</w:t>
      </w:r>
    </w:p>
    <w:p w14:paraId="5C7E9106" w14:textId="0BAD95F1" w:rsidR="004931A1" w:rsidRPr="0034017B" w:rsidRDefault="004931A1" w:rsidP="0029713B">
      <w:pPr>
        <w:spacing w:after="120"/>
        <w:ind w:left="1440"/>
        <w:jc w:val="both"/>
        <w:rPr>
          <w:b/>
          <w:bCs/>
          <w:i/>
          <w:iCs/>
          <w:sz w:val="24"/>
          <w:szCs w:val="24"/>
        </w:rPr>
      </w:pPr>
      <w:r w:rsidRPr="00580B95">
        <w:rPr>
          <w:b/>
          <w:bCs/>
          <w:sz w:val="24"/>
          <w:szCs w:val="24"/>
        </w:rPr>
        <w:t>Status</w:t>
      </w:r>
      <w:r w:rsidRPr="0034017B">
        <w:rPr>
          <w:b/>
          <w:bCs/>
          <w:sz w:val="24"/>
          <w:szCs w:val="24"/>
        </w:rPr>
        <w:t>:</w:t>
      </w:r>
      <w:r w:rsidRPr="0034017B">
        <w:rPr>
          <w:sz w:val="24"/>
          <w:szCs w:val="24"/>
        </w:rPr>
        <w:t xml:space="preserve"> </w:t>
      </w:r>
      <w:r w:rsidR="00C54F98" w:rsidRPr="0034017B">
        <w:rPr>
          <w:i/>
          <w:iCs/>
          <w:sz w:val="24"/>
          <w:szCs w:val="24"/>
        </w:rPr>
        <w:t xml:space="preserve">Signatures related to </w:t>
      </w:r>
      <w:r w:rsidR="00C54F98" w:rsidRPr="0034017B">
        <w:rPr>
          <w:i/>
          <w:iCs/>
          <w:sz w:val="24"/>
          <w:szCs w:val="24"/>
        </w:rPr>
        <w:t>execution</w:t>
      </w:r>
      <w:r w:rsidR="00C54F98" w:rsidRPr="0034017B">
        <w:rPr>
          <w:i/>
          <w:iCs/>
          <w:sz w:val="24"/>
          <w:szCs w:val="24"/>
        </w:rPr>
        <w:t xml:space="preserve"> of T3, B26, are completed, </w:t>
      </w:r>
      <w:r w:rsidR="00580B95" w:rsidRPr="0034017B">
        <w:rPr>
          <w:b/>
          <w:bCs/>
          <w:i/>
          <w:iCs/>
          <w:sz w:val="24"/>
          <w:szCs w:val="24"/>
        </w:rPr>
        <w:t>A</w:t>
      </w:r>
      <w:r w:rsidR="00C54F98" w:rsidRPr="0034017B">
        <w:rPr>
          <w:b/>
          <w:bCs/>
          <w:i/>
          <w:iCs/>
          <w:sz w:val="24"/>
          <w:szCs w:val="24"/>
        </w:rPr>
        <w:t>ttachment still open.</w:t>
      </w:r>
    </w:p>
    <w:p w14:paraId="3B5451B8" w14:textId="56D69AB4" w:rsidR="008621E7" w:rsidRDefault="008621E7" w:rsidP="00AF5CD4">
      <w:pPr>
        <w:pStyle w:val="Text1"/>
        <w:numPr>
          <w:ilvl w:val="2"/>
          <w:numId w:val="10"/>
        </w:numPr>
        <w:tabs>
          <w:tab w:val="left" w:pos="270"/>
        </w:tabs>
        <w:spacing w:after="120"/>
        <w:outlineLvl w:val="1"/>
        <w:rPr>
          <w:b/>
        </w:rPr>
      </w:pPr>
      <w:bookmarkStart w:id="71" w:name="_Toc52873105"/>
      <w:bookmarkStart w:id="72" w:name="_Toc52873166"/>
      <w:bookmarkStart w:id="73" w:name="_Toc52873669"/>
      <w:bookmarkEnd w:id="12"/>
      <w:bookmarkEnd w:id="71"/>
      <w:bookmarkEnd w:id="72"/>
      <w:r>
        <w:rPr>
          <w:b/>
        </w:rPr>
        <w:t>Training Log</w:t>
      </w:r>
      <w:bookmarkEnd w:id="73"/>
    </w:p>
    <w:p w14:paraId="23F50B79" w14:textId="11AABE98" w:rsidR="008621E7" w:rsidRDefault="008621E7" w:rsidP="0029713B">
      <w:pPr>
        <w:pStyle w:val="Text1"/>
        <w:tabs>
          <w:tab w:val="left" w:pos="270"/>
        </w:tabs>
        <w:spacing w:after="120"/>
        <w:ind w:left="1440"/>
        <w:jc w:val="both"/>
        <w:outlineLvl w:val="1"/>
        <w:rPr>
          <w:szCs w:val="24"/>
        </w:rPr>
      </w:pPr>
      <w:bookmarkStart w:id="74" w:name="_Toc52873670"/>
      <w:r w:rsidRPr="00252828">
        <w:rPr>
          <w:szCs w:val="24"/>
        </w:rPr>
        <w:t xml:space="preserve">It is the responsibility of the persons performing operations associated with this protocol to have read and understood this document and understand their job specific functions prior to the protocol being executed. </w:t>
      </w:r>
      <w:r w:rsidR="0051249B" w:rsidRPr="00252828">
        <w:rPr>
          <w:szCs w:val="24"/>
        </w:rPr>
        <w:t xml:space="preserve">Use </w:t>
      </w:r>
      <w:r w:rsidR="0051249B" w:rsidRPr="00A124BE">
        <w:rPr>
          <w:b/>
          <w:bCs/>
          <w:szCs w:val="24"/>
        </w:rPr>
        <w:t>Attachment 2</w:t>
      </w:r>
      <w:r w:rsidR="0051249B" w:rsidRPr="00252828">
        <w:rPr>
          <w:szCs w:val="24"/>
        </w:rPr>
        <w:t>, Training Log, to document this information.</w:t>
      </w:r>
      <w:bookmarkEnd w:id="74"/>
    </w:p>
    <w:p w14:paraId="5E5E90CD" w14:textId="5C0C7DF2" w:rsidR="00C54F98" w:rsidRPr="00252828" w:rsidRDefault="00C54F98" w:rsidP="00183C4F">
      <w:pPr>
        <w:spacing w:after="120"/>
        <w:ind w:left="1440"/>
        <w:jc w:val="both"/>
        <w:rPr>
          <w:sz w:val="24"/>
          <w:szCs w:val="24"/>
        </w:rPr>
      </w:pPr>
      <w:r w:rsidRPr="00C54F98">
        <w:rPr>
          <w:b/>
          <w:bCs/>
          <w:sz w:val="24"/>
          <w:szCs w:val="24"/>
        </w:rPr>
        <w:t>Status</w:t>
      </w:r>
      <w:r w:rsidRPr="00C54F98">
        <w:rPr>
          <w:sz w:val="24"/>
          <w:szCs w:val="24"/>
        </w:rPr>
        <w:t xml:space="preserve">: </w:t>
      </w:r>
      <w:r w:rsidRPr="0034017B">
        <w:rPr>
          <w:i/>
          <w:iCs/>
          <w:sz w:val="24"/>
          <w:szCs w:val="24"/>
        </w:rPr>
        <w:t>Training</w:t>
      </w:r>
      <w:r w:rsidRPr="0034017B">
        <w:rPr>
          <w:i/>
          <w:iCs/>
          <w:sz w:val="24"/>
          <w:szCs w:val="24"/>
        </w:rPr>
        <w:t xml:space="preserve"> related to execution of T3, B26, </w:t>
      </w:r>
      <w:r w:rsidR="00580B95" w:rsidRPr="0034017B">
        <w:rPr>
          <w:i/>
          <w:iCs/>
          <w:sz w:val="24"/>
          <w:szCs w:val="24"/>
        </w:rPr>
        <w:t>is</w:t>
      </w:r>
      <w:r w:rsidRPr="0034017B">
        <w:rPr>
          <w:i/>
          <w:iCs/>
          <w:sz w:val="24"/>
          <w:szCs w:val="24"/>
        </w:rPr>
        <w:t xml:space="preserve"> completed, </w:t>
      </w:r>
      <w:r w:rsidR="00580B95" w:rsidRPr="0034017B">
        <w:rPr>
          <w:b/>
          <w:bCs/>
          <w:i/>
          <w:iCs/>
          <w:sz w:val="24"/>
          <w:szCs w:val="24"/>
        </w:rPr>
        <w:t>A</w:t>
      </w:r>
      <w:r w:rsidRPr="0034017B">
        <w:rPr>
          <w:b/>
          <w:bCs/>
          <w:i/>
          <w:iCs/>
          <w:sz w:val="24"/>
          <w:szCs w:val="24"/>
        </w:rPr>
        <w:t>ttachment still open</w:t>
      </w:r>
      <w:r w:rsidR="00580B95" w:rsidRPr="0034017B">
        <w:rPr>
          <w:b/>
          <w:bCs/>
          <w:i/>
          <w:iCs/>
          <w:sz w:val="24"/>
          <w:szCs w:val="24"/>
        </w:rPr>
        <w:t>.</w:t>
      </w:r>
    </w:p>
    <w:p w14:paraId="3A01E13A" w14:textId="4D2A5F6B" w:rsidR="008621E7" w:rsidRDefault="0051249B" w:rsidP="00AF5CD4">
      <w:pPr>
        <w:pStyle w:val="Text1"/>
        <w:numPr>
          <w:ilvl w:val="2"/>
          <w:numId w:val="10"/>
        </w:numPr>
        <w:tabs>
          <w:tab w:val="left" w:pos="270"/>
        </w:tabs>
        <w:spacing w:after="120"/>
        <w:outlineLvl w:val="1"/>
        <w:rPr>
          <w:b/>
        </w:rPr>
      </w:pPr>
      <w:bookmarkStart w:id="75" w:name="_Toc52873671"/>
      <w:r>
        <w:rPr>
          <w:b/>
        </w:rPr>
        <w:t>Protocol Deviation Report Form</w:t>
      </w:r>
      <w:bookmarkEnd w:id="75"/>
    </w:p>
    <w:p w14:paraId="791BC271" w14:textId="37DECFAE" w:rsidR="00252828" w:rsidRDefault="0051249B" w:rsidP="00183C4F">
      <w:pPr>
        <w:spacing w:after="120"/>
        <w:ind w:left="1440"/>
        <w:jc w:val="both"/>
        <w:rPr>
          <w:sz w:val="24"/>
          <w:szCs w:val="24"/>
        </w:rPr>
      </w:pPr>
      <w:r w:rsidRPr="00252828">
        <w:rPr>
          <w:sz w:val="24"/>
          <w:szCs w:val="24"/>
        </w:rPr>
        <w:t xml:space="preserve">During the execution of the IQ/OQ protocol log any deviation that occurs in </w:t>
      </w:r>
      <w:r w:rsidRPr="00A124BE">
        <w:rPr>
          <w:b/>
          <w:bCs/>
          <w:sz w:val="24"/>
          <w:szCs w:val="24"/>
        </w:rPr>
        <w:t>Attachment 3</w:t>
      </w:r>
      <w:r w:rsidRPr="00252828">
        <w:rPr>
          <w:sz w:val="24"/>
          <w:szCs w:val="24"/>
        </w:rPr>
        <w:t>, Protocol Deviation Report Form</w:t>
      </w:r>
      <w:r w:rsidR="00ED3DEF" w:rsidRPr="00252828">
        <w:rPr>
          <w:sz w:val="24"/>
          <w:szCs w:val="24"/>
        </w:rPr>
        <w:t>, to report the investigation and resolution of all deviations</w:t>
      </w:r>
      <w:r w:rsidR="006B06CE" w:rsidRPr="00252828">
        <w:rPr>
          <w:sz w:val="24"/>
          <w:szCs w:val="24"/>
        </w:rPr>
        <w:t>.</w:t>
      </w:r>
    </w:p>
    <w:p w14:paraId="79D2236B" w14:textId="21733D10" w:rsidR="00C54F98" w:rsidRPr="0034017B" w:rsidRDefault="00C54F98" w:rsidP="00183C4F">
      <w:pPr>
        <w:spacing w:after="120"/>
        <w:ind w:left="1440"/>
        <w:jc w:val="both"/>
        <w:rPr>
          <w:i/>
          <w:iCs/>
          <w:sz w:val="24"/>
          <w:szCs w:val="24"/>
        </w:rPr>
      </w:pPr>
      <w:r w:rsidRPr="00C54F98">
        <w:rPr>
          <w:b/>
          <w:bCs/>
          <w:sz w:val="24"/>
          <w:szCs w:val="24"/>
        </w:rPr>
        <w:t>Status</w:t>
      </w:r>
      <w:r w:rsidRPr="0034017B">
        <w:rPr>
          <w:sz w:val="24"/>
          <w:szCs w:val="24"/>
        </w:rPr>
        <w:t>:</w:t>
      </w:r>
      <w:r w:rsidRPr="0034017B">
        <w:rPr>
          <w:sz w:val="24"/>
          <w:szCs w:val="24"/>
        </w:rPr>
        <w:t xml:space="preserve"> </w:t>
      </w:r>
      <w:r w:rsidRPr="0034017B">
        <w:rPr>
          <w:i/>
          <w:iCs/>
          <w:sz w:val="24"/>
          <w:szCs w:val="24"/>
        </w:rPr>
        <w:t>No</w:t>
      </w:r>
      <w:r w:rsidR="00580B95" w:rsidRPr="0034017B">
        <w:rPr>
          <w:i/>
          <w:iCs/>
          <w:sz w:val="24"/>
          <w:szCs w:val="24"/>
        </w:rPr>
        <w:t xml:space="preserve"> deviation</w:t>
      </w:r>
      <w:r w:rsidRPr="0034017B">
        <w:rPr>
          <w:i/>
          <w:iCs/>
          <w:sz w:val="24"/>
          <w:szCs w:val="24"/>
        </w:rPr>
        <w:t xml:space="preserve">, </w:t>
      </w:r>
      <w:r w:rsidR="00580B95" w:rsidRPr="0034017B">
        <w:rPr>
          <w:b/>
          <w:bCs/>
          <w:i/>
          <w:iCs/>
          <w:sz w:val="24"/>
          <w:szCs w:val="24"/>
        </w:rPr>
        <w:t>A</w:t>
      </w:r>
      <w:r w:rsidRPr="0034017B">
        <w:rPr>
          <w:b/>
          <w:bCs/>
          <w:i/>
          <w:iCs/>
          <w:sz w:val="24"/>
          <w:szCs w:val="24"/>
        </w:rPr>
        <w:t>ttachment still open</w:t>
      </w:r>
      <w:r w:rsidRPr="0034017B">
        <w:rPr>
          <w:b/>
          <w:bCs/>
          <w:i/>
          <w:iCs/>
          <w:sz w:val="24"/>
          <w:szCs w:val="24"/>
        </w:rPr>
        <w:t>.</w:t>
      </w:r>
    </w:p>
    <w:p w14:paraId="59B25A96" w14:textId="77F80360" w:rsidR="006056C6" w:rsidRDefault="006056C6" w:rsidP="00AF5CD4">
      <w:pPr>
        <w:pStyle w:val="Text1"/>
        <w:numPr>
          <w:ilvl w:val="2"/>
          <w:numId w:val="10"/>
        </w:numPr>
        <w:tabs>
          <w:tab w:val="left" w:pos="270"/>
        </w:tabs>
        <w:spacing w:after="120"/>
        <w:outlineLvl w:val="1"/>
        <w:rPr>
          <w:b/>
        </w:rPr>
      </w:pPr>
      <w:bookmarkStart w:id="76" w:name="_Toc52873672"/>
      <w:r>
        <w:rPr>
          <w:b/>
        </w:rPr>
        <w:t xml:space="preserve">Safety </w:t>
      </w:r>
      <w:r w:rsidR="0081198D">
        <w:rPr>
          <w:b/>
        </w:rPr>
        <w:t>Inspection</w:t>
      </w:r>
      <w:bookmarkEnd w:id="76"/>
    </w:p>
    <w:p w14:paraId="380BCA57" w14:textId="24919520" w:rsidR="006056C6" w:rsidRDefault="00A944D8" w:rsidP="00264D57">
      <w:pPr>
        <w:spacing w:after="120"/>
        <w:ind w:left="1440"/>
        <w:jc w:val="both"/>
        <w:rPr>
          <w:sz w:val="24"/>
          <w:szCs w:val="24"/>
        </w:rPr>
      </w:pPr>
      <w:r w:rsidRPr="00264D57">
        <w:rPr>
          <w:sz w:val="24"/>
          <w:szCs w:val="24"/>
        </w:rPr>
        <w:t xml:space="preserve">Use </w:t>
      </w:r>
      <w:r w:rsidRPr="00264D57">
        <w:rPr>
          <w:b/>
          <w:bCs/>
          <w:sz w:val="24"/>
          <w:szCs w:val="24"/>
        </w:rPr>
        <w:t>Attachment 4</w:t>
      </w:r>
      <w:r w:rsidRPr="00264D57">
        <w:rPr>
          <w:sz w:val="24"/>
          <w:szCs w:val="24"/>
        </w:rPr>
        <w:t xml:space="preserve"> to document that a “Safety </w:t>
      </w:r>
      <w:r w:rsidR="00472C04">
        <w:rPr>
          <w:sz w:val="24"/>
          <w:szCs w:val="24"/>
        </w:rPr>
        <w:t>Inspection</w:t>
      </w:r>
      <w:r w:rsidRPr="00264D57">
        <w:rPr>
          <w:sz w:val="24"/>
          <w:szCs w:val="24"/>
        </w:rPr>
        <w:t>” was conducted and is approved. The objective of this review is to verify that that the Blending Suite B7 complies with Aphena safety guidelines.</w:t>
      </w:r>
    </w:p>
    <w:p w14:paraId="0012BE24" w14:textId="482FA8DA" w:rsidR="00C54F98" w:rsidRPr="0034017B" w:rsidRDefault="00C54F98" w:rsidP="00264D57">
      <w:pPr>
        <w:spacing w:after="120"/>
        <w:ind w:left="1440"/>
        <w:jc w:val="both"/>
        <w:rPr>
          <w:i/>
          <w:iCs/>
          <w:sz w:val="24"/>
          <w:szCs w:val="24"/>
        </w:rPr>
      </w:pPr>
      <w:r w:rsidRPr="00580B95">
        <w:rPr>
          <w:b/>
          <w:bCs/>
          <w:sz w:val="24"/>
          <w:szCs w:val="24"/>
        </w:rPr>
        <w:t>Status</w:t>
      </w:r>
      <w:r w:rsidRPr="007225ED">
        <w:rPr>
          <w:sz w:val="24"/>
          <w:szCs w:val="24"/>
        </w:rPr>
        <w:t>:</w:t>
      </w:r>
      <w:r w:rsidR="00580B95" w:rsidRPr="007225ED">
        <w:rPr>
          <w:sz w:val="24"/>
          <w:szCs w:val="24"/>
        </w:rPr>
        <w:t xml:space="preserve"> </w:t>
      </w:r>
      <w:r w:rsidR="00580B95" w:rsidRPr="007225ED">
        <w:rPr>
          <w:i/>
          <w:iCs/>
          <w:sz w:val="24"/>
          <w:szCs w:val="24"/>
        </w:rPr>
        <w:t xml:space="preserve">Safety assessment for </w:t>
      </w:r>
      <w:r w:rsidR="00131458" w:rsidRPr="007225ED">
        <w:rPr>
          <w:i/>
          <w:iCs/>
          <w:sz w:val="24"/>
          <w:szCs w:val="24"/>
        </w:rPr>
        <w:t>work center</w:t>
      </w:r>
      <w:r w:rsidR="00580B95" w:rsidRPr="007225ED">
        <w:rPr>
          <w:i/>
          <w:iCs/>
          <w:sz w:val="24"/>
          <w:szCs w:val="24"/>
        </w:rPr>
        <w:t xml:space="preserve"> WC B26 issued</w:t>
      </w:r>
      <w:r w:rsidR="00CB58D6" w:rsidRPr="007225ED">
        <w:rPr>
          <w:i/>
          <w:iCs/>
          <w:sz w:val="24"/>
          <w:szCs w:val="24"/>
        </w:rPr>
        <w:t xml:space="preserve"> and attached;</w:t>
      </w:r>
      <w:r w:rsidR="00580B95" w:rsidRPr="007225ED">
        <w:rPr>
          <w:i/>
          <w:iCs/>
          <w:sz w:val="24"/>
          <w:szCs w:val="24"/>
        </w:rPr>
        <w:t xml:space="preserve"> </w:t>
      </w:r>
      <w:r w:rsidR="00580B95" w:rsidRPr="007225ED">
        <w:rPr>
          <w:b/>
          <w:bCs/>
          <w:i/>
          <w:iCs/>
          <w:sz w:val="24"/>
          <w:szCs w:val="24"/>
        </w:rPr>
        <w:t>A</w:t>
      </w:r>
      <w:r w:rsidR="00580B95" w:rsidRPr="007225ED">
        <w:rPr>
          <w:b/>
          <w:bCs/>
          <w:i/>
          <w:iCs/>
          <w:sz w:val="24"/>
          <w:szCs w:val="24"/>
        </w:rPr>
        <w:t>ttachment still open</w:t>
      </w:r>
      <w:r w:rsidR="00580B95" w:rsidRPr="007225ED">
        <w:rPr>
          <w:i/>
          <w:iCs/>
          <w:sz w:val="24"/>
          <w:szCs w:val="24"/>
        </w:rPr>
        <w:t>.</w:t>
      </w:r>
    </w:p>
    <w:p w14:paraId="149EA135" w14:textId="10459D5B" w:rsidR="00D948CC" w:rsidRPr="00D948CC" w:rsidRDefault="00D948CC" w:rsidP="00AF5CD4">
      <w:pPr>
        <w:pStyle w:val="Text1"/>
        <w:numPr>
          <w:ilvl w:val="2"/>
          <w:numId w:val="10"/>
        </w:numPr>
        <w:tabs>
          <w:tab w:val="left" w:pos="270"/>
        </w:tabs>
        <w:spacing w:after="120"/>
        <w:outlineLvl w:val="1"/>
        <w:rPr>
          <w:b/>
        </w:rPr>
      </w:pPr>
      <w:bookmarkStart w:id="77" w:name="_Toc52873673"/>
      <w:r w:rsidRPr="00D948CC">
        <w:rPr>
          <w:b/>
        </w:rPr>
        <w:t>Test Instrument Log</w:t>
      </w:r>
      <w:bookmarkEnd w:id="77"/>
    </w:p>
    <w:p w14:paraId="6FE3A59C" w14:textId="01C6DC66" w:rsidR="00D948CC" w:rsidRDefault="00D948CC" w:rsidP="00183C4F">
      <w:pPr>
        <w:spacing w:after="120"/>
        <w:ind w:left="1440"/>
        <w:jc w:val="both"/>
        <w:rPr>
          <w:sz w:val="24"/>
          <w:szCs w:val="24"/>
        </w:rPr>
      </w:pPr>
      <w:r w:rsidRPr="00252828">
        <w:rPr>
          <w:sz w:val="24"/>
          <w:szCs w:val="24"/>
        </w:rPr>
        <w:t xml:space="preserve">Use </w:t>
      </w:r>
      <w:r w:rsidRPr="00A124BE">
        <w:rPr>
          <w:b/>
          <w:bCs/>
          <w:sz w:val="24"/>
          <w:szCs w:val="24"/>
        </w:rPr>
        <w:t xml:space="preserve">Attachment </w:t>
      </w:r>
      <w:r w:rsidR="002C7C38">
        <w:rPr>
          <w:b/>
          <w:bCs/>
          <w:sz w:val="24"/>
          <w:szCs w:val="24"/>
        </w:rPr>
        <w:t>5</w:t>
      </w:r>
      <w:r w:rsidRPr="00252828">
        <w:rPr>
          <w:sz w:val="24"/>
          <w:szCs w:val="24"/>
        </w:rPr>
        <w:t xml:space="preserve"> to document the calibration for all calibrated test instruments that are used for the execution of this IQ/OQ protocol.</w:t>
      </w:r>
    </w:p>
    <w:p w14:paraId="4501E23D" w14:textId="03F02F04" w:rsidR="00C54F98" w:rsidRPr="0034017B" w:rsidRDefault="00C54F98" w:rsidP="00183C4F">
      <w:pPr>
        <w:spacing w:after="120"/>
        <w:ind w:left="1440"/>
        <w:jc w:val="both"/>
        <w:rPr>
          <w:i/>
          <w:iCs/>
          <w:sz w:val="24"/>
          <w:szCs w:val="24"/>
        </w:rPr>
      </w:pPr>
      <w:r w:rsidRPr="00C54F98">
        <w:rPr>
          <w:b/>
          <w:bCs/>
          <w:sz w:val="24"/>
          <w:szCs w:val="24"/>
        </w:rPr>
        <w:t>Status</w:t>
      </w:r>
      <w:r w:rsidRPr="0034017B">
        <w:rPr>
          <w:sz w:val="24"/>
          <w:szCs w:val="24"/>
        </w:rPr>
        <w:t>:</w:t>
      </w:r>
      <w:r w:rsidR="00CB58D6" w:rsidRPr="0034017B">
        <w:rPr>
          <w:sz w:val="24"/>
          <w:szCs w:val="24"/>
        </w:rPr>
        <w:t xml:space="preserve"> </w:t>
      </w:r>
      <w:r w:rsidR="00CB58D6" w:rsidRPr="0034017B">
        <w:rPr>
          <w:i/>
          <w:iCs/>
          <w:sz w:val="24"/>
          <w:szCs w:val="24"/>
        </w:rPr>
        <w:t xml:space="preserve">Test Instruments related </w:t>
      </w:r>
      <w:r w:rsidR="00CB58D6" w:rsidRPr="0034017B">
        <w:rPr>
          <w:i/>
          <w:iCs/>
          <w:sz w:val="24"/>
          <w:szCs w:val="24"/>
        </w:rPr>
        <w:t xml:space="preserve">to execution of T3, B26, </w:t>
      </w:r>
      <w:r w:rsidR="00CB58D6" w:rsidRPr="0034017B">
        <w:rPr>
          <w:i/>
          <w:iCs/>
          <w:sz w:val="24"/>
          <w:szCs w:val="24"/>
        </w:rPr>
        <w:t>are documented;</w:t>
      </w:r>
      <w:r w:rsidR="00970DAF" w:rsidRPr="0034017B">
        <w:rPr>
          <w:b/>
          <w:bCs/>
          <w:i/>
          <w:iCs/>
          <w:sz w:val="24"/>
          <w:szCs w:val="24"/>
        </w:rPr>
        <w:t xml:space="preserve"> </w:t>
      </w:r>
      <w:r w:rsidR="00970DAF" w:rsidRPr="0034017B">
        <w:rPr>
          <w:b/>
          <w:bCs/>
          <w:i/>
          <w:iCs/>
          <w:sz w:val="24"/>
          <w:szCs w:val="24"/>
        </w:rPr>
        <w:t>Attachment still open.</w:t>
      </w:r>
    </w:p>
    <w:p w14:paraId="477C7BB6" w14:textId="249D211E" w:rsidR="00D948CC" w:rsidRPr="002B2B3C" w:rsidRDefault="00D948CC" w:rsidP="00AF5CD4">
      <w:pPr>
        <w:pStyle w:val="ListParagraph"/>
        <w:numPr>
          <w:ilvl w:val="2"/>
          <w:numId w:val="10"/>
        </w:numPr>
        <w:tabs>
          <w:tab w:val="left" w:pos="270"/>
        </w:tabs>
        <w:spacing w:before="120" w:after="120"/>
        <w:outlineLvl w:val="1"/>
        <w:rPr>
          <w:b/>
        </w:rPr>
      </w:pPr>
      <w:bookmarkStart w:id="78" w:name="_Toc52873674"/>
      <w:r w:rsidRPr="00DF567F">
        <w:rPr>
          <w:b/>
          <w:bCs/>
          <w:sz w:val="24"/>
        </w:rPr>
        <w:t>Supplemental</w:t>
      </w:r>
      <w:r w:rsidRPr="002B2B3C">
        <w:rPr>
          <w:b/>
          <w:bCs/>
          <w:sz w:val="24"/>
          <w:lang w:val="fr-FR"/>
        </w:rPr>
        <w:t xml:space="preserve"> Documentation Log</w:t>
      </w:r>
      <w:bookmarkEnd w:id="78"/>
    </w:p>
    <w:p w14:paraId="7690629F" w14:textId="621C2F2A" w:rsidR="00ED3DEF" w:rsidRDefault="00EE56B8" w:rsidP="00183C4F">
      <w:pPr>
        <w:spacing w:after="120"/>
        <w:ind w:left="1440"/>
        <w:jc w:val="both"/>
        <w:rPr>
          <w:sz w:val="24"/>
          <w:szCs w:val="24"/>
        </w:rPr>
      </w:pPr>
      <w:r w:rsidRPr="00252828">
        <w:rPr>
          <w:sz w:val="24"/>
          <w:szCs w:val="24"/>
        </w:rPr>
        <w:t xml:space="preserve">Use </w:t>
      </w:r>
      <w:r w:rsidRPr="00A124BE">
        <w:rPr>
          <w:b/>
          <w:bCs/>
          <w:sz w:val="24"/>
          <w:szCs w:val="24"/>
        </w:rPr>
        <w:t xml:space="preserve">Attachment </w:t>
      </w:r>
      <w:r w:rsidR="002C7C38">
        <w:rPr>
          <w:b/>
          <w:bCs/>
          <w:sz w:val="24"/>
          <w:szCs w:val="24"/>
        </w:rPr>
        <w:t>6</w:t>
      </w:r>
      <w:r w:rsidRPr="00252828">
        <w:rPr>
          <w:sz w:val="24"/>
          <w:szCs w:val="24"/>
        </w:rPr>
        <w:t xml:space="preserve"> to document all supplemental documentation identified during the IQ/OQ to support the execution.</w:t>
      </w:r>
      <w:r w:rsidR="00ED3DEF" w:rsidRPr="00252828">
        <w:rPr>
          <w:sz w:val="24"/>
          <w:szCs w:val="24"/>
        </w:rPr>
        <w:t xml:space="preserve"> </w:t>
      </w:r>
    </w:p>
    <w:p w14:paraId="6E4A5504" w14:textId="175DC8E1" w:rsidR="00C54F98" w:rsidRPr="0034017B" w:rsidRDefault="00C54F98" w:rsidP="00183C4F">
      <w:pPr>
        <w:spacing w:after="120"/>
        <w:ind w:left="1440"/>
        <w:jc w:val="both"/>
        <w:rPr>
          <w:i/>
          <w:iCs/>
          <w:sz w:val="24"/>
          <w:szCs w:val="24"/>
        </w:rPr>
      </w:pPr>
      <w:r w:rsidRPr="0034017B">
        <w:rPr>
          <w:b/>
          <w:bCs/>
          <w:sz w:val="24"/>
          <w:szCs w:val="24"/>
        </w:rPr>
        <w:t>Status</w:t>
      </w:r>
      <w:r w:rsidRPr="0034017B">
        <w:rPr>
          <w:i/>
          <w:iCs/>
          <w:sz w:val="24"/>
          <w:szCs w:val="24"/>
        </w:rPr>
        <w:t>:</w:t>
      </w:r>
      <w:r w:rsidR="00970DAF" w:rsidRPr="0034017B">
        <w:rPr>
          <w:b/>
          <w:bCs/>
          <w:i/>
          <w:iCs/>
          <w:sz w:val="24"/>
          <w:szCs w:val="24"/>
        </w:rPr>
        <w:t xml:space="preserve"> </w:t>
      </w:r>
      <w:r w:rsidR="00CB58D6" w:rsidRPr="0034017B">
        <w:rPr>
          <w:i/>
          <w:iCs/>
          <w:sz w:val="24"/>
          <w:szCs w:val="24"/>
        </w:rPr>
        <w:t>Documents</w:t>
      </w:r>
      <w:r w:rsidR="00CB58D6" w:rsidRPr="0034017B">
        <w:rPr>
          <w:i/>
          <w:iCs/>
          <w:sz w:val="24"/>
          <w:szCs w:val="24"/>
        </w:rPr>
        <w:t xml:space="preserve"> related to execution of T3, B26, are </w:t>
      </w:r>
      <w:r w:rsidR="00CB58D6" w:rsidRPr="0034017B">
        <w:rPr>
          <w:i/>
          <w:iCs/>
          <w:sz w:val="24"/>
          <w:szCs w:val="24"/>
        </w:rPr>
        <w:t>recorded;</w:t>
      </w:r>
      <w:r w:rsidR="00CB58D6" w:rsidRPr="0034017B">
        <w:rPr>
          <w:b/>
          <w:bCs/>
          <w:i/>
          <w:iCs/>
          <w:sz w:val="24"/>
          <w:szCs w:val="24"/>
        </w:rPr>
        <w:t xml:space="preserve"> </w:t>
      </w:r>
      <w:r w:rsidR="00970DAF" w:rsidRPr="0034017B">
        <w:rPr>
          <w:b/>
          <w:bCs/>
          <w:i/>
          <w:iCs/>
          <w:sz w:val="24"/>
          <w:szCs w:val="24"/>
        </w:rPr>
        <w:t>Attachment still open.</w:t>
      </w:r>
    </w:p>
    <w:p w14:paraId="1D73220A" w14:textId="64ED8E4E" w:rsidR="00C54F98" w:rsidRDefault="00C54F98" w:rsidP="00183C4F">
      <w:pPr>
        <w:spacing w:after="120"/>
        <w:ind w:left="1440"/>
        <w:jc w:val="both"/>
        <w:rPr>
          <w:sz w:val="24"/>
          <w:szCs w:val="24"/>
        </w:rPr>
      </w:pPr>
    </w:p>
    <w:p w14:paraId="39CCCECF" w14:textId="41BCC60F" w:rsidR="00ED3DEF" w:rsidRDefault="00ED3DEF" w:rsidP="00AF5CD4">
      <w:pPr>
        <w:pStyle w:val="Text1"/>
        <w:numPr>
          <w:ilvl w:val="1"/>
          <w:numId w:val="13"/>
        </w:numPr>
        <w:tabs>
          <w:tab w:val="left" w:pos="270"/>
        </w:tabs>
        <w:spacing w:after="120"/>
        <w:outlineLvl w:val="1"/>
        <w:rPr>
          <w:b/>
        </w:rPr>
      </w:pPr>
      <w:bookmarkStart w:id="79" w:name="_Toc52873675"/>
      <w:r>
        <w:rPr>
          <w:b/>
        </w:rPr>
        <w:t>Installation Qualification</w:t>
      </w:r>
      <w:bookmarkEnd w:id="79"/>
    </w:p>
    <w:p w14:paraId="71C8A179" w14:textId="77777777" w:rsidR="00C54F98" w:rsidRPr="00C54F98" w:rsidRDefault="00C54F98" w:rsidP="00AF5CD4">
      <w:pPr>
        <w:pStyle w:val="ListParagraph"/>
        <w:numPr>
          <w:ilvl w:val="0"/>
          <w:numId w:val="12"/>
        </w:numPr>
        <w:tabs>
          <w:tab w:val="left" w:pos="270"/>
        </w:tabs>
        <w:spacing w:after="120"/>
        <w:outlineLvl w:val="1"/>
        <w:rPr>
          <w:b/>
          <w:vanish/>
          <w:sz w:val="24"/>
        </w:rPr>
      </w:pPr>
      <w:bookmarkStart w:id="80" w:name="_Toc51157118"/>
      <w:bookmarkStart w:id="81" w:name="_Toc51157214"/>
      <w:bookmarkStart w:id="82" w:name="_Toc51157632"/>
      <w:bookmarkStart w:id="83" w:name="_Toc51231203"/>
      <w:bookmarkStart w:id="84" w:name="_Toc51231349"/>
      <w:bookmarkStart w:id="85" w:name="_Toc51231664"/>
      <w:bookmarkStart w:id="86" w:name="_Toc51483532"/>
      <w:bookmarkStart w:id="87" w:name="_Toc51483647"/>
      <w:bookmarkStart w:id="88" w:name="_Toc51483903"/>
      <w:bookmarkStart w:id="89" w:name="_Toc51513434"/>
      <w:bookmarkStart w:id="90" w:name="_Toc51513674"/>
      <w:bookmarkStart w:id="91" w:name="_Toc51845092"/>
      <w:bookmarkStart w:id="92" w:name="_Toc52873118"/>
      <w:bookmarkStart w:id="93" w:name="_Toc52873179"/>
      <w:bookmarkStart w:id="94" w:name="_Toc52873349"/>
      <w:bookmarkStart w:id="95" w:name="_Toc52873433"/>
      <w:bookmarkStart w:id="96" w:name="_Toc52873493"/>
      <w:bookmarkStart w:id="97" w:name="_Toc52873676"/>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14:paraId="24D267AF" w14:textId="77777777" w:rsidR="00C54F98" w:rsidRPr="00C54F98" w:rsidRDefault="00C54F98" w:rsidP="00AF5CD4">
      <w:pPr>
        <w:pStyle w:val="ListParagraph"/>
        <w:numPr>
          <w:ilvl w:val="0"/>
          <w:numId w:val="12"/>
        </w:numPr>
        <w:tabs>
          <w:tab w:val="left" w:pos="270"/>
        </w:tabs>
        <w:spacing w:after="120"/>
        <w:outlineLvl w:val="1"/>
        <w:rPr>
          <w:b/>
          <w:vanish/>
          <w:sz w:val="24"/>
        </w:rPr>
      </w:pPr>
      <w:bookmarkStart w:id="98" w:name="_Toc52873119"/>
      <w:bookmarkStart w:id="99" w:name="_Toc52873180"/>
      <w:bookmarkStart w:id="100" w:name="_Toc52873350"/>
      <w:bookmarkStart w:id="101" w:name="_Toc52873434"/>
      <w:bookmarkStart w:id="102" w:name="_Toc52873494"/>
      <w:bookmarkStart w:id="103" w:name="_Toc52873677"/>
      <w:bookmarkEnd w:id="98"/>
      <w:bookmarkEnd w:id="99"/>
      <w:bookmarkEnd w:id="100"/>
      <w:bookmarkEnd w:id="101"/>
      <w:bookmarkEnd w:id="102"/>
      <w:bookmarkEnd w:id="103"/>
    </w:p>
    <w:p w14:paraId="59FD411B" w14:textId="77777777" w:rsidR="00C54F98" w:rsidRPr="00C54F98" w:rsidRDefault="00C54F98" w:rsidP="00AF5CD4">
      <w:pPr>
        <w:pStyle w:val="ListParagraph"/>
        <w:numPr>
          <w:ilvl w:val="0"/>
          <w:numId w:val="12"/>
        </w:numPr>
        <w:tabs>
          <w:tab w:val="left" w:pos="270"/>
        </w:tabs>
        <w:spacing w:after="120"/>
        <w:outlineLvl w:val="1"/>
        <w:rPr>
          <w:b/>
          <w:vanish/>
          <w:sz w:val="24"/>
        </w:rPr>
      </w:pPr>
      <w:bookmarkStart w:id="104" w:name="_Toc52873120"/>
      <w:bookmarkStart w:id="105" w:name="_Toc52873181"/>
      <w:bookmarkStart w:id="106" w:name="_Toc52873351"/>
      <w:bookmarkStart w:id="107" w:name="_Toc52873435"/>
      <w:bookmarkStart w:id="108" w:name="_Toc52873495"/>
      <w:bookmarkStart w:id="109" w:name="_Toc52873678"/>
      <w:bookmarkEnd w:id="104"/>
      <w:bookmarkEnd w:id="105"/>
      <w:bookmarkEnd w:id="106"/>
      <w:bookmarkEnd w:id="107"/>
      <w:bookmarkEnd w:id="108"/>
      <w:bookmarkEnd w:id="109"/>
    </w:p>
    <w:p w14:paraId="13F636A4" w14:textId="77777777" w:rsidR="00C54F98" w:rsidRPr="00C54F98" w:rsidRDefault="00C54F98" w:rsidP="00AF5CD4">
      <w:pPr>
        <w:pStyle w:val="ListParagraph"/>
        <w:numPr>
          <w:ilvl w:val="0"/>
          <w:numId w:val="12"/>
        </w:numPr>
        <w:tabs>
          <w:tab w:val="left" w:pos="270"/>
        </w:tabs>
        <w:spacing w:after="120"/>
        <w:outlineLvl w:val="1"/>
        <w:rPr>
          <w:b/>
          <w:vanish/>
          <w:sz w:val="24"/>
        </w:rPr>
      </w:pPr>
      <w:bookmarkStart w:id="110" w:name="_Toc52873121"/>
      <w:bookmarkStart w:id="111" w:name="_Toc52873182"/>
      <w:bookmarkStart w:id="112" w:name="_Toc52873352"/>
      <w:bookmarkStart w:id="113" w:name="_Toc52873436"/>
      <w:bookmarkStart w:id="114" w:name="_Toc52873496"/>
      <w:bookmarkStart w:id="115" w:name="_Toc52873679"/>
      <w:bookmarkEnd w:id="110"/>
      <w:bookmarkEnd w:id="111"/>
      <w:bookmarkEnd w:id="112"/>
      <w:bookmarkEnd w:id="113"/>
      <w:bookmarkEnd w:id="114"/>
      <w:bookmarkEnd w:id="115"/>
    </w:p>
    <w:p w14:paraId="3DD62A4D" w14:textId="77777777" w:rsidR="00C54F98" w:rsidRPr="00C54F98" w:rsidRDefault="00C54F98" w:rsidP="00AF5CD4">
      <w:pPr>
        <w:pStyle w:val="ListParagraph"/>
        <w:numPr>
          <w:ilvl w:val="0"/>
          <w:numId w:val="12"/>
        </w:numPr>
        <w:tabs>
          <w:tab w:val="left" w:pos="270"/>
        </w:tabs>
        <w:spacing w:after="120"/>
        <w:outlineLvl w:val="1"/>
        <w:rPr>
          <w:b/>
          <w:vanish/>
          <w:sz w:val="24"/>
        </w:rPr>
      </w:pPr>
      <w:bookmarkStart w:id="116" w:name="_Toc52873122"/>
      <w:bookmarkStart w:id="117" w:name="_Toc52873183"/>
      <w:bookmarkStart w:id="118" w:name="_Toc52873353"/>
      <w:bookmarkStart w:id="119" w:name="_Toc52873437"/>
      <w:bookmarkStart w:id="120" w:name="_Toc52873497"/>
      <w:bookmarkStart w:id="121" w:name="_Toc52873680"/>
      <w:bookmarkEnd w:id="116"/>
      <w:bookmarkEnd w:id="117"/>
      <w:bookmarkEnd w:id="118"/>
      <w:bookmarkEnd w:id="119"/>
      <w:bookmarkEnd w:id="120"/>
      <w:bookmarkEnd w:id="121"/>
    </w:p>
    <w:p w14:paraId="0EEEF040" w14:textId="77777777" w:rsidR="00C54F98" w:rsidRPr="00C54F98" w:rsidRDefault="00C54F98" w:rsidP="00AF5CD4">
      <w:pPr>
        <w:pStyle w:val="ListParagraph"/>
        <w:numPr>
          <w:ilvl w:val="1"/>
          <w:numId w:val="12"/>
        </w:numPr>
        <w:tabs>
          <w:tab w:val="left" w:pos="270"/>
        </w:tabs>
        <w:spacing w:after="120"/>
        <w:outlineLvl w:val="1"/>
        <w:rPr>
          <w:b/>
          <w:vanish/>
          <w:sz w:val="24"/>
        </w:rPr>
      </w:pPr>
      <w:bookmarkStart w:id="122" w:name="_Toc52873123"/>
      <w:bookmarkStart w:id="123" w:name="_Toc52873184"/>
      <w:bookmarkStart w:id="124" w:name="_Toc52873354"/>
      <w:bookmarkStart w:id="125" w:name="_Toc52873438"/>
      <w:bookmarkStart w:id="126" w:name="_Toc52873498"/>
      <w:bookmarkStart w:id="127" w:name="_Toc52873681"/>
      <w:bookmarkEnd w:id="122"/>
      <w:bookmarkEnd w:id="123"/>
      <w:bookmarkEnd w:id="124"/>
      <w:bookmarkEnd w:id="125"/>
      <w:bookmarkEnd w:id="126"/>
      <w:bookmarkEnd w:id="127"/>
    </w:p>
    <w:p w14:paraId="73699355" w14:textId="77777777" w:rsidR="00C54F98" w:rsidRPr="00C54F98" w:rsidRDefault="00C54F98" w:rsidP="00AF5CD4">
      <w:pPr>
        <w:pStyle w:val="ListParagraph"/>
        <w:numPr>
          <w:ilvl w:val="1"/>
          <w:numId w:val="12"/>
        </w:numPr>
        <w:tabs>
          <w:tab w:val="left" w:pos="270"/>
        </w:tabs>
        <w:spacing w:after="120"/>
        <w:outlineLvl w:val="1"/>
        <w:rPr>
          <w:b/>
          <w:vanish/>
          <w:sz w:val="24"/>
        </w:rPr>
      </w:pPr>
      <w:bookmarkStart w:id="128" w:name="_Toc52873124"/>
      <w:bookmarkStart w:id="129" w:name="_Toc52873185"/>
      <w:bookmarkStart w:id="130" w:name="_Toc52873355"/>
      <w:bookmarkStart w:id="131" w:name="_Toc52873439"/>
      <w:bookmarkStart w:id="132" w:name="_Toc52873499"/>
      <w:bookmarkStart w:id="133" w:name="_Toc52873682"/>
      <w:bookmarkEnd w:id="128"/>
      <w:bookmarkEnd w:id="129"/>
      <w:bookmarkEnd w:id="130"/>
      <w:bookmarkEnd w:id="131"/>
      <w:bookmarkEnd w:id="132"/>
      <w:bookmarkEnd w:id="133"/>
    </w:p>
    <w:p w14:paraId="0AF2575B" w14:textId="7F8383F0" w:rsidR="00125C90" w:rsidRDefault="00125C90" w:rsidP="00AF5CD4">
      <w:pPr>
        <w:pStyle w:val="Text1"/>
        <w:numPr>
          <w:ilvl w:val="2"/>
          <w:numId w:val="12"/>
        </w:numPr>
        <w:tabs>
          <w:tab w:val="left" w:pos="270"/>
        </w:tabs>
        <w:spacing w:after="120"/>
        <w:outlineLvl w:val="1"/>
        <w:rPr>
          <w:b/>
        </w:rPr>
      </w:pPr>
      <w:bookmarkStart w:id="134" w:name="_Toc52873683"/>
      <w:r>
        <w:rPr>
          <w:b/>
        </w:rPr>
        <w:t>Document Verification</w:t>
      </w:r>
      <w:bookmarkEnd w:id="134"/>
    </w:p>
    <w:p w14:paraId="46681B45" w14:textId="4D4BDB36" w:rsidR="00125C90" w:rsidRDefault="00125C90" w:rsidP="00183C4F">
      <w:pPr>
        <w:spacing w:after="120"/>
        <w:ind w:left="1440"/>
        <w:jc w:val="both"/>
        <w:rPr>
          <w:sz w:val="24"/>
          <w:szCs w:val="24"/>
        </w:rPr>
      </w:pPr>
      <w:r w:rsidRPr="00183C4F">
        <w:rPr>
          <w:sz w:val="24"/>
          <w:szCs w:val="24"/>
        </w:rPr>
        <w:t xml:space="preserve">Use </w:t>
      </w:r>
      <w:r w:rsidRPr="00A124BE">
        <w:rPr>
          <w:b/>
          <w:bCs/>
          <w:sz w:val="24"/>
          <w:szCs w:val="24"/>
        </w:rPr>
        <w:t xml:space="preserve">Attachment </w:t>
      </w:r>
      <w:r w:rsidR="002C7C38">
        <w:rPr>
          <w:b/>
          <w:bCs/>
          <w:sz w:val="24"/>
          <w:szCs w:val="24"/>
        </w:rPr>
        <w:t>7</w:t>
      </w:r>
      <w:r w:rsidRPr="00183C4F">
        <w:rPr>
          <w:sz w:val="24"/>
          <w:szCs w:val="24"/>
        </w:rPr>
        <w:t xml:space="preserve"> to document equipment manuals, submittals, and technical literature received from vendors for major components for the operation and maintenance of the </w:t>
      </w:r>
      <w:r w:rsidR="000A0F62" w:rsidRPr="00183C4F">
        <w:rPr>
          <w:sz w:val="24"/>
          <w:szCs w:val="24"/>
        </w:rPr>
        <w:t xml:space="preserve">New </w:t>
      </w:r>
      <w:r w:rsidR="00341BB2" w:rsidRPr="00183C4F">
        <w:rPr>
          <w:sz w:val="24"/>
          <w:szCs w:val="24"/>
        </w:rPr>
        <w:t>Blending Suite</w:t>
      </w:r>
      <w:r w:rsidRPr="00183C4F">
        <w:rPr>
          <w:sz w:val="24"/>
          <w:szCs w:val="24"/>
        </w:rPr>
        <w:t>. The documents should include operation and maintenance instructions.</w:t>
      </w:r>
    </w:p>
    <w:p w14:paraId="7225912A" w14:textId="209CDD96" w:rsidR="0055165E" w:rsidRPr="0034017B" w:rsidRDefault="0055165E" w:rsidP="00183C4F">
      <w:pPr>
        <w:spacing w:after="120"/>
        <w:ind w:left="1440"/>
        <w:jc w:val="both"/>
        <w:rPr>
          <w:i/>
          <w:iCs/>
          <w:sz w:val="24"/>
          <w:szCs w:val="24"/>
        </w:rPr>
      </w:pPr>
      <w:r w:rsidRPr="00C54F98">
        <w:rPr>
          <w:b/>
          <w:bCs/>
          <w:sz w:val="24"/>
          <w:szCs w:val="24"/>
        </w:rPr>
        <w:t>Statu</w:t>
      </w:r>
      <w:r w:rsidRPr="0034017B">
        <w:rPr>
          <w:b/>
          <w:bCs/>
          <w:sz w:val="24"/>
          <w:szCs w:val="24"/>
        </w:rPr>
        <w:t>s</w:t>
      </w:r>
      <w:r w:rsidRPr="0034017B">
        <w:rPr>
          <w:sz w:val="24"/>
          <w:szCs w:val="24"/>
        </w:rPr>
        <w:t>:</w:t>
      </w:r>
      <w:r w:rsidR="00970DAF" w:rsidRPr="0034017B">
        <w:rPr>
          <w:b/>
          <w:bCs/>
          <w:sz w:val="24"/>
          <w:szCs w:val="24"/>
        </w:rPr>
        <w:t xml:space="preserve"> </w:t>
      </w:r>
      <w:r w:rsidR="00970DAF" w:rsidRPr="0034017B">
        <w:rPr>
          <w:b/>
          <w:bCs/>
          <w:i/>
          <w:iCs/>
          <w:sz w:val="24"/>
          <w:szCs w:val="24"/>
        </w:rPr>
        <w:t>Attachment still open.</w:t>
      </w:r>
    </w:p>
    <w:p w14:paraId="49341837" w14:textId="564F6963" w:rsidR="00125C90" w:rsidRDefault="00341BB2" w:rsidP="00AF5CD4">
      <w:pPr>
        <w:pStyle w:val="Text1"/>
        <w:numPr>
          <w:ilvl w:val="2"/>
          <w:numId w:val="12"/>
        </w:numPr>
        <w:tabs>
          <w:tab w:val="left" w:pos="270"/>
        </w:tabs>
        <w:spacing w:after="120"/>
        <w:outlineLvl w:val="1"/>
        <w:rPr>
          <w:b/>
        </w:rPr>
      </w:pPr>
      <w:bookmarkStart w:id="135" w:name="_Toc52873684"/>
      <w:r>
        <w:rPr>
          <w:b/>
        </w:rPr>
        <w:t xml:space="preserve">Major </w:t>
      </w:r>
      <w:r w:rsidRPr="00341BB2">
        <w:rPr>
          <w:b/>
        </w:rPr>
        <w:t>Components Verification</w:t>
      </w:r>
      <w:bookmarkEnd w:id="135"/>
    </w:p>
    <w:p w14:paraId="3A6E508A" w14:textId="7BE0D7A6" w:rsidR="00341BB2" w:rsidRPr="00183C4F" w:rsidRDefault="00341BB2" w:rsidP="00183C4F">
      <w:pPr>
        <w:spacing w:after="120"/>
        <w:ind w:left="1440"/>
        <w:jc w:val="both"/>
        <w:rPr>
          <w:sz w:val="24"/>
          <w:szCs w:val="24"/>
        </w:rPr>
      </w:pPr>
      <w:r w:rsidRPr="00183C4F">
        <w:rPr>
          <w:sz w:val="24"/>
          <w:szCs w:val="24"/>
        </w:rPr>
        <w:t xml:space="preserve">Use </w:t>
      </w:r>
      <w:r w:rsidRPr="00A124BE">
        <w:rPr>
          <w:b/>
          <w:bCs/>
          <w:sz w:val="24"/>
          <w:szCs w:val="24"/>
        </w:rPr>
        <w:t xml:space="preserve">Attachment </w:t>
      </w:r>
      <w:r w:rsidR="002C7C38">
        <w:rPr>
          <w:b/>
          <w:bCs/>
          <w:sz w:val="24"/>
          <w:szCs w:val="24"/>
        </w:rPr>
        <w:t>8</w:t>
      </w:r>
      <w:r w:rsidRPr="00183C4F">
        <w:rPr>
          <w:sz w:val="24"/>
          <w:szCs w:val="24"/>
        </w:rPr>
        <w:t xml:space="preserve"> to verify that the major components are installed per the manufacturer’s specifications. Verification can either be performed visually or using vendor documentation.</w:t>
      </w:r>
    </w:p>
    <w:p w14:paraId="63518D5C" w14:textId="54BE076E" w:rsidR="00183C4F" w:rsidRDefault="000A0F62" w:rsidP="00183C4F">
      <w:pPr>
        <w:spacing w:after="120"/>
        <w:ind w:left="1440"/>
        <w:jc w:val="both"/>
        <w:rPr>
          <w:sz w:val="24"/>
          <w:szCs w:val="24"/>
        </w:rPr>
      </w:pPr>
      <w:r w:rsidRPr="00183C4F">
        <w:rPr>
          <w:sz w:val="24"/>
          <w:szCs w:val="24"/>
        </w:rPr>
        <w:t>This verification shall be acceptable if major components are as identified and installed in accordance with manufacturer’s specifications, design criteria, safety features, and other Aphena Pharma Solutions requirements.</w:t>
      </w:r>
    </w:p>
    <w:p w14:paraId="192FE2FA" w14:textId="7091C665" w:rsidR="0055165E" w:rsidRPr="00183C4F" w:rsidRDefault="0055165E" w:rsidP="00183C4F">
      <w:pPr>
        <w:spacing w:after="120"/>
        <w:ind w:left="1440"/>
        <w:jc w:val="both"/>
        <w:rPr>
          <w:sz w:val="24"/>
          <w:szCs w:val="24"/>
        </w:rPr>
      </w:pPr>
      <w:r w:rsidRPr="00C54F98">
        <w:rPr>
          <w:b/>
          <w:bCs/>
          <w:sz w:val="24"/>
          <w:szCs w:val="24"/>
        </w:rPr>
        <w:t>Status</w:t>
      </w:r>
      <w:r w:rsidRPr="00C54F98">
        <w:rPr>
          <w:sz w:val="24"/>
          <w:szCs w:val="24"/>
        </w:rPr>
        <w:t>:</w:t>
      </w:r>
      <w:r w:rsidR="00580B95">
        <w:rPr>
          <w:sz w:val="24"/>
          <w:szCs w:val="24"/>
        </w:rPr>
        <w:t xml:space="preserve"> </w:t>
      </w:r>
      <w:r w:rsidR="00580B95" w:rsidRPr="0034017B">
        <w:rPr>
          <w:i/>
          <w:iCs/>
          <w:sz w:val="24"/>
          <w:szCs w:val="24"/>
        </w:rPr>
        <w:t>Major components related to New</w:t>
      </w:r>
      <w:r w:rsidR="00131458" w:rsidRPr="0034017B">
        <w:rPr>
          <w:i/>
          <w:iCs/>
          <w:sz w:val="24"/>
          <w:szCs w:val="24"/>
        </w:rPr>
        <w:t xml:space="preserve"> Blending Suite were verified and are in compliance</w:t>
      </w:r>
      <w:r w:rsidR="00CB58D6" w:rsidRPr="0034017B">
        <w:rPr>
          <w:i/>
          <w:iCs/>
          <w:sz w:val="24"/>
          <w:szCs w:val="24"/>
        </w:rPr>
        <w:t>;</w:t>
      </w:r>
      <w:r w:rsidR="00131458" w:rsidRPr="0034017B">
        <w:rPr>
          <w:i/>
          <w:iCs/>
          <w:sz w:val="24"/>
          <w:szCs w:val="24"/>
        </w:rPr>
        <w:t xml:space="preserve"> </w:t>
      </w:r>
      <w:r w:rsidR="00131458" w:rsidRPr="0034017B">
        <w:rPr>
          <w:b/>
          <w:bCs/>
          <w:i/>
          <w:iCs/>
          <w:sz w:val="24"/>
          <w:szCs w:val="24"/>
        </w:rPr>
        <w:t>Attachment was closed.</w:t>
      </w:r>
    </w:p>
    <w:p w14:paraId="22B953DC" w14:textId="7092A9A6" w:rsidR="00341BB2" w:rsidRDefault="00341BB2" w:rsidP="00AF5CD4">
      <w:pPr>
        <w:pStyle w:val="Text1"/>
        <w:numPr>
          <w:ilvl w:val="2"/>
          <w:numId w:val="12"/>
        </w:numPr>
        <w:tabs>
          <w:tab w:val="left" w:pos="270"/>
        </w:tabs>
        <w:spacing w:after="120"/>
        <w:outlineLvl w:val="1"/>
        <w:rPr>
          <w:b/>
        </w:rPr>
      </w:pPr>
      <w:bookmarkStart w:id="136" w:name="_Toc52873685"/>
      <w:r>
        <w:rPr>
          <w:b/>
        </w:rPr>
        <w:t>Installation Verification</w:t>
      </w:r>
      <w:bookmarkEnd w:id="136"/>
    </w:p>
    <w:p w14:paraId="476DC73D" w14:textId="409D7076" w:rsidR="00341BB2" w:rsidRPr="00183C4F" w:rsidRDefault="00341BB2" w:rsidP="00183C4F">
      <w:pPr>
        <w:spacing w:after="120"/>
        <w:ind w:left="1440"/>
        <w:jc w:val="both"/>
        <w:rPr>
          <w:sz w:val="24"/>
          <w:szCs w:val="24"/>
        </w:rPr>
      </w:pPr>
      <w:r w:rsidRPr="00183C4F">
        <w:rPr>
          <w:sz w:val="24"/>
          <w:szCs w:val="24"/>
        </w:rPr>
        <w:t xml:space="preserve">Use </w:t>
      </w:r>
      <w:r w:rsidRPr="00A124BE">
        <w:rPr>
          <w:b/>
          <w:bCs/>
          <w:sz w:val="24"/>
          <w:szCs w:val="24"/>
        </w:rPr>
        <w:t xml:space="preserve">Attachment </w:t>
      </w:r>
      <w:r w:rsidR="002C7C38">
        <w:rPr>
          <w:b/>
          <w:bCs/>
          <w:sz w:val="24"/>
          <w:szCs w:val="24"/>
        </w:rPr>
        <w:t>9</w:t>
      </w:r>
      <w:r w:rsidRPr="00183C4F">
        <w:rPr>
          <w:sz w:val="24"/>
          <w:szCs w:val="24"/>
        </w:rPr>
        <w:t xml:space="preserve"> to verify that the configuration and general installation conditions of the </w:t>
      </w:r>
      <w:r w:rsidR="000A0F62" w:rsidRPr="00183C4F">
        <w:rPr>
          <w:sz w:val="24"/>
          <w:szCs w:val="24"/>
        </w:rPr>
        <w:t>New Blending Suite</w:t>
      </w:r>
      <w:r w:rsidRPr="00183C4F">
        <w:rPr>
          <w:sz w:val="24"/>
          <w:szCs w:val="24"/>
        </w:rPr>
        <w:t xml:space="preserve"> meet all design requirements. Verification can either be performed visually or using vendor documentation.</w:t>
      </w:r>
    </w:p>
    <w:p w14:paraId="6FAE3F08" w14:textId="77777777" w:rsidR="0055165E" w:rsidRDefault="000A0F62" w:rsidP="00183C4F">
      <w:pPr>
        <w:spacing w:after="120"/>
        <w:ind w:left="1440"/>
        <w:jc w:val="both"/>
        <w:rPr>
          <w:b/>
          <w:bCs/>
          <w:sz w:val="24"/>
          <w:szCs w:val="24"/>
        </w:rPr>
      </w:pPr>
      <w:r w:rsidRPr="00183C4F">
        <w:rPr>
          <w:sz w:val="24"/>
          <w:szCs w:val="24"/>
        </w:rPr>
        <w:t>This verification shall be acceptable if the New Blending Suite configuration and general installation conditions meet the specified requirements.</w:t>
      </w:r>
      <w:r w:rsidR="0055165E" w:rsidRPr="0055165E">
        <w:rPr>
          <w:b/>
          <w:bCs/>
          <w:sz w:val="24"/>
          <w:szCs w:val="24"/>
        </w:rPr>
        <w:t xml:space="preserve"> </w:t>
      </w:r>
    </w:p>
    <w:p w14:paraId="4197A216" w14:textId="5D411112" w:rsidR="000A0F62" w:rsidRPr="0034017B" w:rsidRDefault="0055165E" w:rsidP="00183C4F">
      <w:pPr>
        <w:spacing w:after="120"/>
        <w:ind w:left="1440"/>
        <w:jc w:val="both"/>
        <w:rPr>
          <w:i/>
          <w:iCs/>
          <w:sz w:val="24"/>
          <w:szCs w:val="24"/>
        </w:rPr>
      </w:pPr>
      <w:r w:rsidRPr="00C54F98">
        <w:rPr>
          <w:b/>
          <w:bCs/>
          <w:sz w:val="24"/>
          <w:szCs w:val="24"/>
        </w:rPr>
        <w:t>Status</w:t>
      </w:r>
      <w:r w:rsidRPr="00C54F98">
        <w:rPr>
          <w:sz w:val="24"/>
          <w:szCs w:val="24"/>
        </w:rPr>
        <w:t>:</w:t>
      </w:r>
      <w:r w:rsidR="00131458">
        <w:rPr>
          <w:sz w:val="24"/>
          <w:szCs w:val="24"/>
        </w:rPr>
        <w:t xml:space="preserve"> </w:t>
      </w:r>
      <w:r w:rsidR="00131458" w:rsidRPr="0034017B">
        <w:rPr>
          <w:i/>
          <w:iCs/>
          <w:sz w:val="24"/>
          <w:szCs w:val="24"/>
        </w:rPr>
        <w:t>Installation information related to work center WC B26 is completed</w:t>
      </w:r>
      <w:r w:rsidR="00CB58D6" w:rsidRPr="0034017B">
        <w:rPr>
          <w:i/>
          <w:iCs/>
          <w:sz w:val="24"/>
          <w:szCs w:val="24"/>
        </w:rPr>
        <w:t>;</w:t>
      </w:r>
      <w:r w:rsidR="00131458" w:rsidRPr="0034017B">
        <w:rPr>
          <w:i/>
          <w:iCs/>
          <w:sz w:val="24"/>
          <w:szCs w:val="24"/>
        </w:rPr>
        <w:t xml:space="preserve"> </w:t>
      </w:r>
      <w:r w:rsidR="00131458" w:rsidRPr="0034017B">
        <w:rPr>
          <w:b/>
          <w:bCs/>
          <w:i/>
          <w:iCs/>
          <w:sz w:val="24"/>
          <w:szCs w:val="24"/>
        </w:rPr>
        <w:t>Attachment still open</w:t>
      </w:r>
      <w:r w:rsidR="00131458" w:rsidRPr="0034017B">
        <w:rPr>
          <w:b/>
          <w:bCs/>
          <w:i/>
          <w:iCs/>
          <w:sz w:val="24"/>
          <w:szCs w:val="24"/>
        </w:rPr>
        <w:t>.</w:t>
      </w:r>
    </w:p>
    <w:p w14:paraId="0E880764" w14:textId="0FA1404B" w:rsidR="000A0F62" w:rsidRDefault="000A0F62" w:rsidP="00AF5CD4">
      <w:pPr>
        <w:pStyle w:val="Text1"/>
        <w:numPr>
          <w:ilvl w:val="2"/>
          <w:numId w:val="12"/>
        </w:numPr>
        <w:tabs>
          <w:tab w:val="left" w:pos="270"/>
        </w:tabs>
        <w:spacing w:after="120"/>
        <w:outlineLvl w:val="1"/>
        <w:rPr>
          <w:b/>
        </w:rPr>
      </w:pPr>
      <w:bookmarkStart w:id="137" w:name="_Toc52873686"/>
      <w:r w:rsidRPr="000A0F62">
        <w:rPr>
          <w:b/>
        </w:rPr>
        <w:t>Drawing Verification</w:t>
      </w:r>
      <w:bookmarkEnd w:id="137"/>
    </w:p>
    <w:p w14:paraId="21FB622E" w14:textId="66DB99F3" w:rsidR="000A0F62" w:rsidRPr="00183C4F" w:rsidRDefault="000A0F62" w:rsidP="00183C4F">
      <w:pPr>
        <w:spacing w:after="120"/>
        <w:ind w:left="1440"/>
        <w:jc w:val="both"/>
        <w:rPr>
          <w:sz w:val="24"/>
          <w:szCs w:val="24"/>
        </w:rPr>
      </w:pPr>
      <w:r w:rsidRPr="00183C4F">
        <w:rPr>
          <w:sz w:val="24"/>
          <w:szCs w:val="24"/>
        </w:rPr>
        <w:t xml:space="preserve">Use </w:t>
      </w:r>
      <w:r w:rsidRPr="00A124BE">
        <w:rPr>
          <w:b/>
          <w:bCs/>
          <w:sz w:val="24"/>
          <w:szCs w:val="24"/>
        </w:rPr>
        <w:t xml:space="preserve">Attachment </w:t>
      </w:r>
      <w:r w:rsidR="002C7C38">
        <w:rPr>
          <w:b/>
          <w:bCs/>
          <w:sz w:val="24"/>
          <w:szCs w:val="24"/>
        </w:rPr>
        <w:t>10</w:t>
      </w:r>
      <w:r w:rsidRPr="00183C4F">
        <w:rPr>
          <w:sz w:val="24"/>
          <w:szCs w:val="24"/>
        </w:rPr>
        <w:t xml:space="preserve"> to document that the New Blending Suite</w:t>
      </w:r>
      <w:r w:rsidR="001A2397" w:rsidRPr="00183C4F">
        <w:rPr>
          <w:sz w:val="24"/>
          <w:szCs w:val="24"/>
        </w:rPr>
        <w:t xml:space="preserve"> </w:t>
      </w:r>
      <w:r w:rsidRPr="00183C4F">
        <w:rPr>
          <w:sz w:val="24"/>
          <w:szCs w:val="24"/>
        </w:rPr>
        <w:t xml:space="preserve">drawings are redlined and field verified to match the </w:t>
      </w:r>
      <w:r w:rsidR="00AC7F9B" w:rsidRPr="00183C4F">
        <w:rPr>
          <w:sz w:val="24"/>
          <w:szCs w:val="24"/>
        </w:rPr>
        <w:t>“</w:t>
      </w:r>
      <w:r w:rsidR="001A2397" w:rsidRPr="00183C4F">
        <w:rPr>
          <w:sz w:val="24"/>
          <w:szCs w:val="24"/>
        </w:rPr>
        <w:t>A</w:t>
      </w:r>
      <w:r w:rsidRPr="00183C4F">
        <w:rPr>
          <w:sz w:val="24"/>
          <w:szCs w:val="24"/>
        </w:rPr>
        <w:t xml:space="preserve">s </w:t>
      </w:r>
      <w:r w:rsidR="001A2397" w:rsidRPr="00183C4F">
        <w:rPr>
          <w:sz w:val="24"/>
          <w:szCs w:val="24"/>
        </w:rPr>
        <w:t>B</w:t>
      </w:r>
      <w:r w:rsidRPr="00183C4F">
        <w:rPr>
          <w:sz w:val="24"/>
          <w:szCs w:val="24"/>
        </w:rPr>
        <w:t>uilt</w:t>
      </w:r>
      <w:r w:rsidR="00AC7F9B" w:rsidRPr="00183C4F">
        <w:rPr>
          <w:sz w:val="24"/>
          <w:szCs w:val="24"/>
        </w:rPr>
        <w:t>”</w:t>
      </w:r>
      <w:r w:rsidRPr="00183C4F">
        <w:rPr>
          <w:sz w:val="24"/>
          <w:szCs w:val="24"/>
        </w:rPr>
        <w:t xml:space="preserve"> condition.  Include any additional drawings if applicable.  Identify documents on the Supplemental Documentation Log </w:t>
      </w:r>
      <w:r w:rsidRPr="00A124BE">
        <w:rPr>
          <w:b/>
          <w:bCs/>
          <w:sz w:val="24"/>
          <w:szCs w:val="24"/>
        </w:rPr>
        <w:t>Attachment</w:t>
      </w:r>
      <w:r w:rsidR="00D13999" w:rsidRPr="00A124BE">
        <w:rPr>
          <w:b/>
          <w:bCs/>
          <w:sz w:val="24"/>
          <w:szCs w:val="24"/>
        </w:rPr>
        <w:t> </w:t>
      </w:r>
      <w:r w:rsidR="00462924">
        <w:rPr>
          <w:b/>
          <w:bCs/>
          <w:sz w:val="24"/>
          <w:szCs w:val="24"/>
        </w:rPr>
        <w:t>6</w:t>
      </w:r>
      <w:r w:rsidRPr="00183C4F">
        <w:rPr>
          <w:sz w:val="24"/>
          <w:szCs w:val="24"/>
        </w:rPr>
        <w:t>.</w:t>
      </w:r>
    </w:p>
    <w:p w14:paraId="5BF671C5" w14:textId="77777777" w:rsidR="0055165E" w:rsidRDefault="000A0F62" w:rsidP="00183C4F">
      <w:pPr>
        <w:spacing w:after="120"/>
        <w:ind w:left="1440"/>
        <w:jc w:val="both"/>
        <w:rPr>
          <w:sz w:val="24"/>
          <w:szCs w:val="24"/>
        </w:rPr>
      </w:pPr>
      <w:r w:rsidRPr="00183C4F">
        <w:rPr>
          <w:sz w:val="24"/>
          <w:szCs w:val="24"/>
        </w:rPr>
        <w:t>This verification shall be acceptable if the equipment/system drawings are verified to meet the current field conditions</w:t>
      </w:r>
      <w:r w:rsidR="00AC7F9B" w:rsidRPr="00183C4F">
        <w:rPr>
          <w:sz w:val="24"/>
          <w:szCs w:val="24"/>
        </w:rPr>
        <w:t>.</w:t>
      </w:r>
    </w:p>
    <w:p w14:paraId="150A5F59" w14:textId="77777777" w:rsidR="00CB58D6" w:rsidRPr="0034017B" w:rsidRDefault="0055165E" w:rsidP="00183C4F">
      <w:pPr>
        <w:spacing w:after="120"/>
        <w:ind w:left="1440"/>
        <w:jc w:val="both"/>
        <w:rPr>
          <w:b/>
          <w:bCs/>
          <w:i/>
          <w:iCs/>
          <w:sz w:val="24"/>
          <w:szCs w:val="24"/>
        </w:rPr>
      </w:pPr>
      <w:r w:rsidRPr="00C54F98">
        <w:rPr>
          <w:b/>
          <w:bCs/>
          <w:sz w:val="24"/>
          <w:szCs w:val="24"/>
        </w:rPr>
        <w:t>Status</w:t>
      </w:r>
      <w:r w:rsidRPr="0034017B">
        <w:rPr>
          <w:sz w:val="24"/>
          <w:szCs w:val="24"/>
        </w:rPr>
        <w:t>:</w:t>
      </w:r>
      <w:r w:rsidR="000A0F62" w:rsidRPr="0034017B">
        <w:rPr>
          <w:sz w:val="24"/>
          <w:szCs w:val="24"/>
        </w:rPr>
        <w:tab/>
      </w:r>
      <w:r w:rsidR="00970DAF" w:rsidRPr="0034017B">
        <w:rPr>
          <w:i/>
          <w:iCs/>
          <w:sz w:val="24"/>
          <w:szCs w:val="24"/>
        </w:rPr>
        <w:t>Drawings identified, red-lined and attached</w:t>
      </w:r>
      <w:r w:rsidR="00CB58D6" w:rsidRPr="0034017B">
        <w:rPr>
          <w:i/>
          <w:iCs/>
          <w:sz w:val="24"/>
          <w:szCs w:val="24"/>
        </w:rPr>
        <w:t>;</w:t>
      </w:r>
      <w:r w:rsidR="00970DAF" w:rsidRPr="0034017B">
        <w:rPr>
          <w:i/>
          <w:iCs/>
          <w:sz w:val="24"/>
          <w:szCs w:val="24"/>
        </w:rPr>
        <w:t xml:space="preserve"> </w:t>
      </w:r>
      <w:r w:rsidR="00970DAF" w:rsidRPr="0034017B">
        <w:rPr>
          <w:b/>
          <w:bCs/>
          <w:i/>
          <w:iCs/>
          <w:sz w:val="24"/>
          <w:szCs w:val="24"/>
        </w:rPr>
        <w:t xml:space="preserve">Attachment </w:t>
      </w:r>
      <w:r w:rsidR="00BF6251" w:rsidRPr="0034017B">
        <w:rPr>
          <w:b/>
          <w:bCs/>
          <w:i/>
          <w:iCs/>
          <w:sz w:val="24"/>
          <w:szCs w:val="24"/>
        </w:rPr>
        <w:t>was closed</w:t>
      </w:r>
      <w:r w:rsidR="00970DAF" w:rsidRPr="0034017B">
        <w:rPr>
          <w:b/>
          <w:bCs/>
          <w:i/>
          <w:iCs/>
          <w:sz w:val="24"/>
          <w:szCs w:val="24"/>
        </w:rPr>
        <w:t>.</w:t>
      </w:r>
    </w:p>
    <w:p w14:paraId="059F8104" w14:textId="1DD87B99" w:rsidR="000A0F62" w:rsidRPr="00183C4F" w:rsidRDefault="000A0F62" w:rsidP="00183C4F">
      <w:pPr>
        <w:spacing w:after="120"/>
        <w:ind w:left="1440"/>
        <w:jc w:val="both"/>
        <w:rPr>
          <w:sz w:val="24"/>
          <w:szCs w:val="24"/>
        </w:rPr>
      </w:pPr>
      <w:r w:rsidRPr="00183C4F">
        <w:rPr>
          <w:sz w:val="24"/>
          <w:szCs w:val="24"/>
        </w:rPr>
        <w:tab/>
      </w:r>
    </w:p>
    <w:p w14:paraId="06EEFE75" w14:textId="6BEED9F5" w:rsidR="00341BB2" w:rsidRDefault="001A2397" w:rsidP="00AF5CD4">
      <w:pPr>
        <w:pStyle w:val="Text1"/>
        <w:numPr>
          <w:ilvl w:val="2"/>
          <w:numId w:val="12"/>
        </w:numPr>
        <w:tabs>
          <w:tab w:val="left" w:pos="270"/>
        </w:tabs>
        <w:spacing w:after="120"/>
        <w:outlineLvl w:val="1"/>
        <w:rPr>
          <w:b/>
        </w:rPr>
      </w:pPr>
      <w:bookmarkStart w:id="138" w:name="_Toc52873687"/>
      <w:r>
        <w:rPr>
          <w:b/>
        </w:rPr>
        <w:t>Material of construction Verification</w:t>
      </w:r>
      <w:bookmarkEnd w:id="138"/>
    </w:p>
    <w:p w14:paraId="670CDAF1" w14:textId="591DFB26" w:rsidR="001A2397" w:rsidRPr="00183C4F" w:rsidRDefault="001A2397" w:rsidP="00183C4F">
      <w:pPr>
        <w:spacing w:after="120"/>
        <w:ind w:left="1440"/>
        <w:jc w:val="both"/>
        <w:rPr>
          <w:sz w:val="24"/>
          <w:szCs w:val="24"/>
        </w:rPr>
      </w:pPr>
      <w:r w:rsidRPr="00183C4F">
        <w:rPr>
          <w:sz w:val="24"/>
          <w:szCs w:val="24"/>
        </w:rPr>
        <w:t xml:space="preserve">Use </w:t>
      </w:r>
      <w:r w:rsidRPr="00A124BE">
        <w:rPr>
          <w:b/>
          <w:bCs/>
          <w:sz w:val="24"/>
          <w:szCs w:val="24"/>
        </w:rPr>
        <w:t xml:space="preserve">Attachment </w:t>
      </w:r>
      <w:r w:rsidR="00EE56B8" w:rsidRPr="00A124BE">
        <w:rPr>
          <w:b/>
          <w:bCs/>
          <w:sz w:val="24"/>
          <w:szCs w:val="24"/>
        </w:rPr>
        <w:t>1</w:t>
      </w:r>
      <w:r w:rsidR="002C7C38">
        <w:rPr>
          <w:b/>
          <w:bCs/>
          <w:sz w:val="24"/>
          <w:szCs w:val="24"/>
        </w:rPr>
        <w:t>1</w:t>
      </w:r>
      <w:r w:rsidRPr="00183C4F">
        <w:rPr>
          <w:sz w:val="24"/>
          <w:szCs w:val="24"/>
        </w:rPr>
        <w:t xml:space="preserve"> to verify that the materials of construction of the New Blending Suite components meet Aphena requirements.  If the information regarding a required parameter is not directly available via visual inspection, the data may be obtained from the component submittals or similar documentation. Identify documents on the Supplemental Documentation Log </w:t>
      </w:r>
      <w:r w:rsidRPr="00A124BE">
        <w:rPr>
          <w:b/>
          <w:bCs/>
          <w:sz w:val="24"/>
          <w:szCs w:val="24"/>
        </w:rPr>
        <w:t xml:space="preserve">Attachment </w:t>
      </w:r>
      <w:r w:rsidR="00462924">
        <w:rPr>
          <w:b/>
          <w:bCs/>
          <w:sz w:val="24"/>
          <w:szCs w:val="24"/>
        </w:rPr>
        <w:t>6</w:t>
      </w:r>
      <w:r w:rsidRPr="00183C4F">
        <w:rPr>
          <w:sz w:val="24"/>
          <w:szCs w:val="24"/>
        </w:rPr>
        <w:t>.</w:t>
      </w:r>
    </w:p>
    <w:p w14:paraId="73154B45" w14:textId="380B0904" w:rsidR="001A2397" w:rsidRDefault="001A2397" w:rsidP="00183C4F">
      <w:pPr>
        <w:spacing w:after="120"/>
        <w:ind w:left="1440"/>
        <w:jc w:val="both"/>
        <w:rPr>
          <w:sz w:val="24"/>
          <w:szCs w:val="24"/>
        </w:rPr>
      </w:pPr>
      <w:r w:rsidRPr="00183C4F">
        <w:rPr>
          <w:sz w:val="24"/>
          <w:szCs w:val="24"/>
        </w:rPr>
        <w:t xml:space="preserve">This section shall be acceptable if the materials of construction are documented in </w:t>
      </w:r>
      <w:r w:rsidRPr="002C7C38">
        <w:rPr>
          <w:b/>
          <w:bCs/>
          <w:sz w:val="24"/>
          <w:szCs w:val="24"/>
        </w:rPr>
        <w:t>Attachment</w:t>
      </w:r>
      <w:r w:rsidR="006B06CE" w:rsidRPr="002C7C38">
        <w:rPr>
          <w:b/>
          <w:bCs/>
          <w:sz w:val="24"/>
          <w:szCs w:val="24"/>
        </w:rPr>
        <w:t> </w:t>
      </w:r>
      <w:r w:rsidR="002C7C38" w:rsidRPr="002C7C38">
        <w:rPr>
          <w:b/>
          <w:bCs/>
          <w:sz w:val="24"/>
          <w:szCs w:val="24"/>
        </w:rPr>
        <w:t>11</w:t>
      </w:r>
      <w:r w:rsidRPr="00183C4F">
        <w:rPr>
          <w:sz w:val="24"/>
          <w:szCs w:val="24"/>
        </w:rPr>
        <w:t xml:space="preserve"> and meet the manufacturer’s specifications, design criteria, safety features, and other Aphena requirements.</w:t>
      </w:r>
    </w:p>
    <w:p w14:paraId="1A65A93C" w14:textId="0259FF4F" w:rsidR="0055165E" w:rsidRPr="0034017B" w:rsidRDefault="0055165E" w:rsidP="00183C4F">
      <w:pPr>
        <w:spacing w:after="120"/>
        <w:ind w:left="1440"/>
        <w:jc w:val="both"/>
        <w:rPr>
          <w:i/>
          <w:iCs/>
          <w:sz w:val="24"/>
          <w:szCs w:val="24"/>
        </w:rPr>
      </w:pPr>
      <w:r w:rsidRPr="00C54F98">
        <w:rPr>
          <w:b/>
          <w:bCs/>
          <w:sz w:val="24"/>
          <w:szCs w:val="24"/>
        </w:rPr>
        <w:t>Status</w:t>
      </w:r>
      <w:r w:rsidRPr="00C54F98">
        <w:rPr>
          <w:sz w:val="24"/>
          <w:szCs w:val="24"/>
        </w:rPr>
        <w:t>:</w:t>
      </w:r>
      <w:r w:rsidR="00131458">
        <w:rPr>
          <w:sz w:val="24"/>
          <w:szCs w:val="24"/>
        </w:rPr>
        <w:t xml:space="preserve"> </w:t>
      </w:r>
      <w:r w:rsidR="00970DAF" w:rsidRPr="0034017B">
        <w:rPr>
          <w:i/>
          <w:iCs/>
          <w:sz w:val="24"/>
          <w:szCs w:val="24"/>
        </w:rPr>
        <w:t xml:space="preserve">Material of construction information related to New Blending Suite is documented, </w:t>
      </w:r>
      <w:r w:rsidR="00970DAF" w:rsidRPr="0034017B">
        <w:rPr>
          <w:b/>
          <w:bCs/>
          <w:i/>
          <w:iCs/>
          <w:sz w:val="24"/>
          <w:szCs w:val="24"/>
        </w:rPr>
        <w:t xml:space="preserve">Attachment </w:t>
      </w:r>
      <w:r w:rsidR="00970DAF" w:rsidRPr="0034017B">
        <w:rPr>
          <w:b/>
          <w:bCs/>
          <w:i/>
          <w:iCs/>
          <w:sz w:val="24"/>
          <w:szCs w:val="24"/>
        </w:rPr>
        <w:t>was closed.</w:t>
      </w:r>
    </w:p>
    <w:p w14:paraId="57324AD2" w14:textId="5182C4B8" w:rsidR="00341BB2" w:rsidRDefault="006B06CE" w:rsidP="00AF5CD4">
      <w:pPr>
        <w:pStyle w:val="Text1"/>
        <w:numPr>
          <w:ilvl w:val="2"/>
          <w:numId w:val="12"/>
        </w:numPr>
        <w:tabs>
          <w:tab w:val="left" w:pos="270"/>
        </w:tabs>
        <w:spacing w:after="120"/>
        <w:outlineLvl w:val="1"/>
        <w:rPr>
          <w:b/>
        </w:rPr>
      </w:pPr>
      <w:bookmarkStart w:id="139" w:name="_Toc52873688"/>
      <w:r>
        <w:rPr>
          <w:b/>
        </w:rPr>
        <w:t>Utility Verification</w:t>
      </w:r>
      <w:bookmarkEnd w:id="139"/>
    </w:p>
    <w:p w14:paraId="768E1E3E" w14:textId="77777777" w:rsidR="0055165E" w:rsidRDefault="006B06CE" w:rsidP="00183C4F">
      <w:pPr>
        <w:spacing w:after="120"/>
        <w:ind w:left="1440"/>
        <w:jc w:val="both"/>
        <w:rPr>
          <w:sz w:val="24"/>
          <w:szCs w:val="24"/>
        </w:rPr>
      </w:pPr>
      <w:r w:rsidRPr="00183C4F">
        <w:rPr>
          <w:sz w:val="24"/>
          <w:szCs w:val="24"/>
        </w:rPr>
        <w:t xml:space="preserve">Use </w:t>
      </w:r>
      <w:r w:rsidRPr="00A124BE">
        <w:rPr>
          <w:b/>
          <w:bCs/>
          <w:sz w:val="24"/>
          <w:szCs w:val="24"/>
        </w:rPr>
        <w:t>Attachment 1</w:t>
      </w:r>
      <w:r w:rsidR="002C7C38">
        <w:rPr>
          <w:b/>
          <w:bCs/>
          <w:sz w:val="24"/>
          <w:szCs w:val="24"/>
        </w:rPr>
        <w:t>2</w:t>
      </w:r>
      <w:r w:rsidRPr="00183C4F">
        <w:rPr>
          <w:sz w:val="24"/>
          <w:szCs w:val="24"/>
        </w:rPr>
        <w:t xml:space="preserve"> to verify that the New Blending Suite has the required supporting utilities for operation.  Ensure that utilities are properly connected and identified via labels.  If the information regarding a required parameter is not directly available via visual inspection, the data may be obtained from the component submittals or similar documentation. Identify documents on the Supplemental Documentation Log </w:t>
      </w:r>
      <w:r w:rsidRPr="00A124BE">
        <w:rPr>
          <w:b/>
          <w:bCs/>
          <w:sz w:val="24"/>
          <w:szCs w:val="24"/>
        </w:rPr>
        <w:t xml:space="preserve">Attachment </w:t>
      </w:r>
      <w:r w:rsidR="00462924">
        <w:rPr>
          <w:b/>
          <w:bCs/>
          <w:sz w:val="24"/>
          <w:szCs w:val="24"/>
        </w:rPr>
        <w:t>6</w:t>
      </w:r>
      <w:r w:rsidRPr="00183C4F">
        <w:rPr>
          <w:sz w:val="24"/>
          <w:szCs w:val="24"/>
        </w:rPr>
        <w:t>.</w:t>
      </w:r>
    </w:p>
    <w:p w14:paraId="0132EADB" w14:textId="098213D9" w:rsidR="006B06CE" w:rsidRPr="002051DE" w:rsidRDefault="0055165E" w:rsidP="00183C4F">
      <w:pPr>
        <w:spacing w:after="120"/>
        <w:ind w:left="1440"/>
        <w:jc w:val="both"/>
      </w:pPr>
      <w:r w:rsidRPr="0034017B">
        <w:rPr>
          <w:b/>
          <w:bCs/>
          <w:sz w:val="24"/>
          <w:szCs w:val="24"/>
        </w:rPr>
        <w:t>Status</w:t>
      </w:r>
      <w:r w:rsidRPr="0034017B">
        <w:rPr>
          <w:sz w:val="24"/>
          <w:szCs w:val="24"/>
        </w:rPr>
        <w:t>:</w:t>
      </w:r>
      <w:r w:rsidR="006B06CE" w:rsidRPr="0034017B">
        <w:rPr>
          <w:i/>
          <w:iCs/>
          <w:sz w:val="24"/>
          <w:szCs w:val="24"/>
        </w:rPr>
        <w:tab/>
      </w:r>
      <w:r w:rsidR="00B05132" w:rsidRPr="0034017B">
        <w:rPr>
          <w:i/>
          <w:iCs/>
          <w:sz w:val="24"/>
          <w:szCs w:val="24"/>
        </w:rPr>
        <w:t xml:space="preserve">Installation information related to </w:t>
      </w:r>
      <w:r w:rsidR="00B05132" w:rsidRPr="0034017B">
        <w:rPr>
          <w:i/>
          <w:iCs/>
          <w:sz w:val="24"/>
          <w:szCs w:val="24"/>
        </w:rPr>
        <w:t>New Blending Suite</w:t>
      </w:r>
      <w:r w:rsidR="00B05132" w:rsidRPr="0034017B">
        <w:rPr>
          <w:i/>
          <w:iCs/>
          <w:sz w:val="24"/>
          <w:szCs w:val="24"/>
        </w:rPr>
        <w:t xml:space="preserve"> is completed, </w:t>
      </w:r>
      <w:r w:rsidR="00B05132" w:rsidRPr="0034017B">
        <w:rPr>
          <w:b/>
          <w:bCs/>
          <w:i/>
          <w:iCs/>
          <w:sz w:val="24"/>
          <w:szCs w:val="24"/>
        </w:rPr>
        <w:t xml:space="preserve">Attachment </w:t>
      </w:r>
      <w:r w:rsidR="00B05132" w:rsidRPr="0034017B">
        <w:rPr>
          <w:b/>
          <w:bCs/>
          <w:i/>
          <w:iCs/>
          <w:sz w:val="24"/>
          <w:szCs w:val="24"/>
        </w:rPr>
        <w:t>was closed</w:t>
      </w:r>
      <w:r w:rsidR="00B05132" w:rsidRPr="0034017B">
        <w:rPr>
          <w:b/>
          <w:bCs/>
          <w:i/>
          <w:iCs/>
          <w:sz w:val="24"/>
          <w:szCs w:val="24"/>
        </w:rPr>
        <w:t>.</w:t>
      </w:r>
      <w:r w:rsidR="006B06CE" w:rsidRPr="002051DE">
        <w:tab/>
      </w:r>
    </w:p>
    <w:p w14:paraId="1DFA6140" w14:textId="0DA65D55" w:rsidR="0012341B" w:rsidRDefault="0012341B" w:rsidP="00AF5CD4">
      <w:pPr>
        <w:pStyle w:val="Text1"/>
        <w:numPr>
          <w:ilvl w:val="2"/>
          <w:numId w:val="12"/>
        </w:numPr>
        <w:tabs>
          <w:tab w:val="left" w:pos="270"/>
        </w:tabs>
        <w:spacing w:after="120"/>
        <w:outlineLvl w:val="1"/>
        <w:rPr>
          <w:b/>
        </w:rPr>
      </w:pPr>
      <w:bookmarkStart w:id="140" w:name="_Toc52873689"/>
      <w:r>
        <w:rPr>
          <w:b/>
        </w:rPr>
        <w:t>Instrument Calibration Verification</w:t>
      </w:r>
      <w:bookmarkEnd w:id="140"/>
    </w:p>
    <w:p w14:paraId="06A11784" w14:textId="2EF7CFB3" w:rsidR="0012341B" w:rsidRPr="00183C4F" w:rsidRDefault="0012341B" w:rsidP="00183C4F">
      <w:pPr>
        <w:spacing w:after="120"/>
        <w:ind w:left="1440"/>
        <w:jc w:val="both"/>
        <w:rPr>
          <w:sz w:val="24"/>
          <w:szCs w:val="24"/>
        </w:rPr>
      </w:pPr>
      <w:r w:rsidRPr="00183C4F">
        <w:rPr>
          <w:sz w:val="24"/>
          <w:szCs w:val="24"/>
        </w:rPr>
        <w:t xml:space="preserve">Use </w:t>
      </w:r>
      <w:r w:rsidRPr="00A124BE">
        <w:rPr>
          <w:b/>
          <w:bCs/>
          <w:sz w:val="24"/>
          <w:szCs w:val="24"/>
        </w:rPr>
        <w:t>Attachment 1</w:t>
      </w:r>
      <w:r w:rsidR="002C7C38">
        <w:rPr>
          <w:b/>
          <w:bCs/>
          <w:sz w:val="24"/>
          <w:szCs w:val="24"/>
        </w:rPr>
        <w:t>3</w:t>
      </w:r>
      <w:r w:rsidRPr="00183C4F">
        <w:rPr>
          <w:sz w:val="24"/>
          <w:szCs w:val="24"/>
        </w:rPr>
        <w:t xml:space="preserve"> to verify that New Blending Suite critical instruments are assigned unique identifier, have the correct accuracy and range for their intended use, are calibrated, and are incorporated into the Aphena calibration program.  Additionally, verify that all non-critical instruments that don’t require calibration are identified and labeled</w:t>
      </w:r>
      <w:r w:rsidR="007E39FB" w:rsidRPr="00183C4F">
        <w:rPr>
          <w:sz w:val="24"/>
          <w:szCs w:val="24"/>
        </w:rPr>
        <w:t>.</w:t>
      </w:r>
    </w:p>
    <w:p w14:paraId="31520BF6" w14:textId="2158AB04" w:rsidR="00183C4F" w:rsidRDefault="0012341B" w:rsidP="00A944D8">
      <w:pPr>
        <w:spacing w:after="120"/>
        <w:ind w:left="1440"/>
        <w:jc w:val="both"/>
        <w:rPr>
          <w:sz w:val="24"/>
          <w:szCs w:val="24"/>
        </w:rPr>
      </w:pPr>
      <w:r w:rsidRPr="00183C4F">
        <w:rPr>
          <w:sz w:val="24"/>
          <w:szCs w:val="24"/>
        </w:rPr>
        <w:t xml:space="preserve">This verification shall be acceptable if all new instruments are documented in </w:t>
      </w:r>
      <w:r w:rsidRPr="00A124BE">
        <w:rPr>
          <w:b/>
          <w:bCs/>
          <w:sz w:val="24"/>
          <w:szCs w:val="24"/>
        </w:rPr>
        <w:t>Attachment 1</w:t>
      </w:r>
      <w:r w:rsidR="002C7C38">
        <w:rPr>
          <w:b/>
          <w:bCs/>
          <w:sz w:val="24"/>
          <w:szCs w:val="24"/>
        </w:rPr>
        <w:t>3</w:t>
      </w:r>
      <w:r w:rsidRPr="00183C4F">
        <w:rPr>
          <w:sz w:val="24"/>
          <w:szCs w:val="24"/>
        </w:rPr>
        <w:t xml:space="preserve"> and calibration certificates for critical instruments are available. Non-critical instruments not requiring calibration are identified and labeled.</w:t>
      </w:r>
    </w:p>
    <w:p w14:paraId="61A5863A" w14:textId="6844A82A" w:rsidR="0055165E" w:rsidRDefault="0055165E" w:rsidP="00A944D8">
      <w:pPr>
        <w:spacing w:after="120"/>
        <w:ind w:left="1440"/>
        <w:jc w:val="both"/>
      </w:pPr>
      <w:r w:rsidRPr="00C54F98">
        <w:rPr>
          <w:b/>
          <w:bCs/>
          <w:sz w:val="24"/>
          <w:szCs w:val="24"/>
        </w:rPr>
        <w:t>Status</w:t>
      </w:r>
      <w:r w:rsidRPr="0034017B">
        <w:rPr>
          <w:sz w:val="24"/>
          <w:szCs w:val="24"/>
        </w:rPr>
        <w:t>:</w:t>
      </w:r>
      <w:r w:rsidR="00970DAF" w:rsidRPr="0034017B">
        <w:rPr>
          <w:b/>
          <w:bCs/>
          <w:sz w:val="24"/>
          <w:szCs w:val="24"/>
        </w:rPr>
        <w:t xml:space="preserve"> </w:t>
      </w:r>
      <w:r w:rsidR="00970DAF" w:rsidRPr="0034017B">
        <w:rPr>
          <w:b/>
          <w:bCs/>
          <w:i/>
          <w:iCs/>
          <w:sz w:val="24"/>
          <w:szCs w:val="24"/>
        </w:rPr>
        <w:t>Attachment still open.</w:t>
      </w:r>
    </w:p>
    <w:p w14:paraId="027D32D9" w14:textId="5D4B564D" w:rsidR="0012341B" w:rsidRDefault="007E39FB" w:rsidP="00AF5CD4">
      <w:pPr>
        <w:pStyle w:val="Text1"/>
        <w:numPr>
          <w:ilvl w:val="2"/>
          <w:numId w:val="12"/>
        </w:numPr>
        <w:tabs>
          <w:tab w:val="left" w:pos="270"/>
        </w:tabs>
        <w:spacing w:after="120"/>
        <w:outlineLvl w:val="1"/>
        <w:rPr>
          <w:b/>
        </w:rPr>
      </w:pPr>
      <w:bookmarkStart w:id="141" w:name="_Toc52873690"/>
      <w:r>
        <w:rPr>
          <w:b/>
        </w:rPr>
        <w:t>Standard Operation Procedures (SOP) Verification</w:t>
      </w:r>
      <w:bookmarkEnd w:id="141"/>
    </w:p>
    <w:p w14:paraId="0E2235D1" w14:textId="54CAE526" w:rsidR="007E39FB" w:rsidRPr="00183C4F" w:rsidRDefault="007E39FB" w:rsidP="00183C4F">
      <w:pPr>
        <w:spacing w:after="120"/>
        <w:ind w:left="1440"/>
        <w:jc w:val="both"/>
        <w:rPr>
          <w:sz w:val="24"/>
          <w:szCs w:val="24"/>
        </w:rPr>
      </w:pPr>
      <w:r w:rsidRPr="00183C4F">
        <w:rPr>
          <w:sz w:val="24"/>
          <w:szCs w:val="24"/>
        </w:rPr>
        <w:t xml:space="preserve">Use </w:t>
      </w:r>
      <w:r w:rsidRPr="00A124BE">
        <w:rPr>
          <w:b/>
          <w:bCs/>
          <w:sz w:val="24"/>
          <w:szCs w:val="24"/>
        </w:rPr>
        <w:t>Attachment 1</w:t>
      </w:r>
      <w:r w:rsidR="002C7C38">
        <w:rPr>
          <w:b/>
          <w:bCs/>
          <w:sz w:val="24"/>
          <w:szCs w:val="24"/>
        </w:rPr>
        <w:t>4</w:t>
      </w:r>
      <w:r w:rsidRPr="00183C4F">
        <w:rPr>
          <w:sz w:val="24"/>
          <w:szCs w:val="24"/>
        </w:rPr>
        <w:t xml:space="preserve"> to verify that New Blending Suite operation and maintenance SOPs are generated. A complete draft of the SOP may be used to meet the requirements for this protocol as long as Aphena SOP number is assigned to it.</w:t>
      </w:r>
    </w:p>
    <w:p w14:paraId="5AB72860" w14:textId="42157885" w:rsidR="007E39FB" w:rsidRDefault="007E39FB" w:rsidP="00183C4F">
      <w:pPr>
        <w:spacing w:after="120"/>
        <w:ind w:left="1440"/>
        <w:jc w:val="both"/>
        <w:rPr>
          <w:sz w:val="24"/>
          <w:szCs w:val="24"/>
        </w:rPr>
      </w:pPr>
      <w:r w:rsidRPr="00183C4F">
        <w:rPr>
          <w:sz w:val="24"/>
          <w:szCs w:val="24"/>
        </w:rPr>
        <w:t xml:space="preserve">This verification shall be considered acceptable if </w:t>
      </w:r>
      <w:r w:rsidR="002D7784" w:rsidRPr="00183C4F">
        <w:rPr>
          <w:sz w:val="24"/>
          <w:szCs w:val="24"/>
        </w:rPr>
        <w:t xml:space="preserve">the </w:t>
      </w:r>
      <w:r w:rsidRPr="00183C4F">
        <w:rPr>
          <w:sz w:val="24"/>
          <w:szCs w:val="24"/>
        </w:rPr>
        <w:t xml:space="preserve">New Blending Suite Operation and Maintenance SOPs are documented in </w:t>
      </w:r>
      <w:r w:rsidRPr="00A124BE">
        <w:rPr>
          <w:b/>
          <w:bCs/>
          <w:sz w:val="24"/>
          <w:szCs w:val="24"/>
        </w:rPr>
        <w:t>Attachment 1</w:t>
      </w:r>
      <w:r w:rsidR="002C7C38">
        <w:rPr>
          <w:b/>
          <w:bCs/>
          <w:sz w:val="24"/>
          <w:szCs w:val="24"/>
        </w:rPr>
        <w:t>4</w:t>
      </w:r>
      <w:r w:rsidRPr="00183C4F">
        <w:rPr>
          <w:sz w:val="24"/>
          <w:szCs w:val="24"/>
        </w:rPr>
        <w:t>, are generated in at least draft form, and have Aphena SOP number assigned.</w:t>
      </w:r>
    </w:p>
    <w:p w14:paraId="4CBD7001" w14:textId="64C28B4E" w:rsidR="0055165E" w:rsidRDefault="0055165E" w:rsidP="004E70A5">
      <w:pPr>
        <w:spacing w:after="120"/>
        <w:ind w:left="1440"/>
        <w:jc w:val="both"/>
        <w:rPr>
          <w:sz w:val="24"/>
          <w:szCs w:val="24"/>
        </w:rPr>
      </w:pPr>
      <w:r w:rsidRPr="0034017B">
        <w:rPr>
          <w:b/>
          <w:bCs/>
          <w:sz w:val="24"/>
          <w:szCs w:val="24"/>
        </w:rPr>
        <w:t>Status</w:t>
      </w:r>
      <w:r w:rsidRPr="0034017B">
        <w:rPr>
          <w:sz w:val="24"/>
          <w:szCs w:val="24"/>
        </w:rPr>
        <w:t>:</w:t>
      </w:r>
      <w:r w:rsidR="004E70A5" w:rsidRPr="0034017B">
        <w:rPr>
          <w:sz w:val="24"/>
          <w:szCs w:val="24"/>
        </w:rPr>
        <w:t xml:space="preserve"> </w:t>
      </w:r>
      <w:r w:rsidR="004E70A5" w:rsidRPr="0034017B">
        <w:rPr>
          <w:i/>
          <w:iCs/>
          <w:sz w:val="24"/>
          <w:szCs w:val="24"/>
        </w:rPr>
        <w:t>Environmental Monitoring SOP, LC 009, revision drafted;</w:t>
      </w:r>
      <w:r w:rsidR="004E70A5" w:rsidRPr="0034017B">
        <w:rPr>
          <w:b/>
          <w:bCs/>
          <w:i/>
          <w:iCs/>
          <w:sz w:val="24"/>
          <w:szCs w:val="24"/>
        </w:rPr>
        <w:t xml:space="preserve"> Attachment still open.</w:t>
      </w:r>
    </w:p>
    <w:p w14:paraId="63200A72" w14:textId="2F8D4A7E" w:rsidR="0012341B" w:rsidRDefault="002D7784" w:rsidP="00AF5CD4">
      <w:pPr>
        <w:pStyle w:val="Text1"/>
        <w:numPr>
          <w:ilvl w:val="2"/>
          <w:numId w:val="12"/>
        </w:numPr>
        <w:tabs>
          <w:tab w:val="left" w:pos="270"/>
        </w:tabs>
        <w:spacing w:after="120"/>
        <w:outlineLvl w:val="1"/>
        <w:rPr>
          <w:b/>
        </w:rPr>
      </w:pPr>
      <w:bookmarkStart w:id="142" w:name="_Toc52873691"/>
      <w:r>
        <w:rPr>
          <w:b/>
        </w:rPr>
        <w:t>Spare Parts List Verification</w:t>
      </w:r>
      <w:bookmarkEnd w:id="142"/>
    </w:p>
    <w:p w14:paraId="34EDBE1D" w14:textId="7C48E4A5" w:rsidR="002D7784" w:rsidRPr="00183C4F" w:rsidRDefault="002D7784" w:rsidP="00183C4F">
      <w:pPr>
        <w:spacing w:after="120"/>
        <w:ind w:left="1440"/>
        <w:jc w:val="both"/>
        <w:rPr>
          <w:sz w:val="24"/>
          <w:szCs w:val="24"/>
        </w:rPr>
      </w:pPr>
      <w:r w:rsidRPr="00183C4F">
        <w:rPr>
          <w:sz w:val="24"/>
          <w:szCs w:val="24"/>
        </w:rPr>
        <w:t xml:space="preserve">Use </w:t>
      </w:r>
      <w:r w:rsidRPr="00A124BE">
        <w:rPr>
          <w:b/>
          <w:bCs/>
          <w:sz w:val="24"/>
          <w:szCs w:val="24"/>
        </w:rPr>
        <w:t>Attachment 1</w:t>
      </w:r>
      <w:r w:rsidR="002C7C38">
        <w:rPr>
          <w:b/>
          <w:bCs/>
          <w:sz w:val="24"/>
          <w:szCs w:val="24"/>
        </w:rPr>
        <w:t>5</w:t>
      </w:r>
      <w:r w:rsidRPr="00183C4F">
        <w:rPr>
          <w:sz w:val="24"/>
          <w:szCs w:val="24"/>
        </w:rPr>
        <w:t xml:space="preserve"> to verify that a spare parts list is available and that recommended spare parts are identified for the New Blending Suite components. Identify documents on the Supplemental Documentation Log </w:t>
      </w:r>
      <w:r w:rsidRPr="00A124BE">
        <w:rPr>
          <w:b/>
          <w:bCs/>
          <w:sz w:val="24"/>
          <w:szCs w:val="24"/>
        </w:rPr>
        <w:t>Attachment</w:t>
      </w:r>
      <w:r w:rsidR="00462924">
        <w:rPr>
          <w:b/>
          <w:bCs/>
          <w:sz w:val="24"/>
          <w:szCs w:val="24"/>
        </w:rPr>
        <w:t xml:space="preserve"> 6</w:t>
      </w:r>
      <w:r w:rsidRPr="00183C4F">
        <w:rPr>
          <w:sz w:val="24"/>
          <w:szCs w:val="24"/>
        </w:rPr>
        <w:t>.</w:t>
      </w:r>
    </w:p>
    <w:p w14:paraId="6DFEC759" w14:textId="0D27FE00" w:rsidR="002D7784" w:rsidRDefault="002D7784" w:rsidP="00183C4F">
      <w:pPr>
        <w:spacing w:after="120"/>
        <w:ind w:left="1440"/>
        <w:jc w:val="both"/>
        <w:rPr>
          <w:sz w:val="24"/>
          <w:szCs w:val="24"/>
        </w:rPr>
      </w:pPr>
      <w:r w:rsidRPr="00183C4F">
        <w:rPr>
          <w:sz w:val="24"/>
          <w:szCs w:val="24"/>
        </w:rPr>
        <w:t xml:space="preserve">This section shall be acceptable if the spare parts list for the New Blending Suite components is documented in </w:t>
      </w:r>
      <w:r w:rsidRPr="00A124BE">
        <w:rPr>
          <w:b/>
          <w:bCs/>
          <w:sz w:val="24"/>
          <w:szCs w:val="24"/>
        </w:rPr>
        <w:t>Attachment 1</w:t>
      </w:r>
      <w:r w:rsidR="002C7C38">
        <w:rPr>
          <w:b/>
          <w:bCs/>
          <w:sz w:val="24"/>
          <w:szCs w:val="24"/>
        </w:rPr>
        <w:t>5</w:t>
      </w:r>
      <w:r w:rsidRPr="00183C4F">
        <w:rPr>
          <w:sz w:val="24"/>
          <w:szCs w:val="24"/>
        </w:rPr>
        <w:t>, is available, and recommended spare parts are identified.</w:t>
      </w:r>
    </w:p>
    <w:p w14:paraId="52480C6F" w14:textId="3738DA4E" w:rsidR="0055165E" w:rsidRPr="00183C4F" w:rsidRDefault="0055165E" w:rsidP="00183C4F">
      <w:pPr>
        <w:spacing w:after="120"/>
        <w:ind w:left="1440"/>
        <w:jc w:val="both"/>
        <w:rPr>
          <w:sz w:val="24"/>
          <w:szCs w:val="24"/>
        </w:rPr>
      </w:pPr>
      <w:r w:rsidRPr="0034017B">
        <w:rPr>
          <w:b/>
          <w:bCs/>
          <w:sz w:val="24"/>
          <w:szCs w:val="24"/>
        </w:rPr>
        <w:t>Status</w:t>
      </w:r>
      <w:r w:rsidRPr="0034017B">
        <w:rPr>
          <w:sz w:val="24"/>
          <w:szCs w:val="24"/>
        </w:rPr>
        <w:t>:</w:t>
      </w:r>
      <w:r w:rsidR="008A5E20" w:rsidRPr="0034017B">
        <w:rPr>
          <w:b/>
          <w:bCs/>
          <w:sz w:val="24"/>
          <w:szCs w:val="24"/>
        </w:rPr>
        <w:t xml:space="preserve"> </w:t>
      </w:r>
      <w:r w:rsidR="008A5E20" w:rsidRPr="0034017B">
        <w:rPr>
          <w:b/>
          <w:bCs/>
          <w:i/>
          <w:iCs/>
          <w:sz w:val="24"/>
          <w:szCs w:val="24"/>
        </w:rPr>
        <w:t>Attachment still open.</w:t>
      </w:r>
    </w:p>
    <w:p w14:paraId="576FC0D2" w14:textId="493E6D99" w:rsidR="002D7784" w:rsidRDefault="002D7784" w:rsidP="00AF5CD4">
      <w:pPr>
        <w:pStyle w:val="Text1"/>
        <w:numPr>
          <w:ilvl w:val="1"/>
          <w:numId w:val="13"/>
        </w:numPr>
        <w:tabs>
          <w:tab w:val="left" w:pos="270"/>
        </w:tabs>
        <w:spacing w:after="120"/>
        <w:outlineLvl w:val="1"/>
        <w:rPr>
          <w:b/>
        </w:rPr>
      </w:pPr>
      <w:bookmarkStart w:id="143" w:name="_Toc52873692"/>
      <w:r>
        <w:rPr>
          <w:b/>
        </w:rPr>
        <w:t>Operational Qualification</w:t>
      </w:r>
      <w:bookmarkEnd w:id="143"/>
    </w:p>
    <w:p w14:paraId="22DF7BDD" w14:textId="77777777" w:rsidR="0055165E" w:rsidRPr="0055165E" w:rsidRDefault="0055165E" w:rsidP="00AF5CD4">
      <w:pPr>
        <w:pStyle w:val="ListParagraph"/>
        <w:numPr>
          <w:ilvl w:val="0"/>
          <w:numId w:val="14"/>
        </w:numPr>
        <w:tabs>
          <w:tab w:val="left" w:pos="270"/>
        </w:tabs>
        <w:spacing w:after="120"/>
        <w:outlineLvl w:val="1"/>
        <w:rPr>
          <w:b/>
          <w:vanish/>
          <w:sz w:val="24"/>
        </w:rPr>
      </w:pPr>
      <w:bookmarkStart w:id="144" w:name="_Toc51157654"/>
      <w:bookmarkStart w:id="145" w:name="_Toc51231225"/>
      <w:bookmarkStart w:id="146" w:name="_Toc51231371"/>
      <w:bookmarkStart w:id="147" w:name="_Toc51231686"/>
      <w:bookmarkStart w:id="148" w:name="_Toc51483554"/>
      <w:bookmarkStart w:id="149" w:name="_Toc51483669"/>
      <w:bookmarkStart w:id="150" w:name="_Toc51483925"/>
      <w:bookmarkStart w:id="151" w:name="_Toc51513456"/>
      <w:bookmarkStart w:id="152" w:name="_Toc51513696"/>
      <w:bookmarkStart w:id="153" w:name="_Toc51845114"/>
      <w:bookmarkStart w:id="154" w:name="_Toc52873135"/>
      <w:bookmarkStart w:id="155" w:name="_Toc52873196"/>
      <w:bookmarkStart w:id="156" w:name="_Toc52873366"/>
      <w:bookmarkStart w:id="157" w:name="_Toc52873450"/>
      <w:bookmarkStart w:id="158" w:name="_Toc52873510"/>
      <w:bookmarkStart w:id="159" w:name="_Toc5287369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14:paraId="6E93EE0F" w14:textId="77777777" w:rsidR="0055165E" w:rsidRPr="0055165E" w:rsidRDefault="0055165E" w:rsidP="00AF5CD4">
      <w:pPr>
        <w:pStyle w:val="ListParagraph"/>
        <w:numPr>
          <w:ilvl w:val="0"/>
          <w:numId w:val="14"/>
        </w:numPr>
        <w:tabs>
          <w:tab w:val="left" w:pos="270"/>
        </w:tabs>
        <w:spacing w:after="120"/>
        <w:outlineLvl w:val="1"/>
        <w:rPr>
          <w:b/>
          <w:vanish/>
          <w:sz w:val="24"/>
        </w:rPr>
      </w:pPr>
      <w:bookmarkStart w:id="160" w:name="_Toc52873136"/>
      <w:bookmarkStart w:id="161" w:name="_Toc52873197"/>
      <w:bookmarkStart w:id="162" w:name="_Toc52873367"/>
      <w:bookmarkStart w:id="163" w:name="_Toc52873451"/>
      <w:bookmarkStart w:id="164" w:name="_Toc52873511"/>
      <w:bookmarkStart w:id="165" w:name="_Toc52873694"/>
      <w:bookmarkEnd w:id="160"/>
      <w:bookmarkEnd w:id="161"/>
      <w:bookmarkEnd w:id="162"/>
      <w:bookmarkEnd w:id="163"/>
      <w:bookmarkEnd w:id="164"/>
      <w:bookmarkEnd w:id="165"/>
    </w:p>
    <w:p w14:paraId="4A36C3D5" w14:textId="77777777" w:rsidR="0055165E" w:rsidRPr="0055165E" w:rsidRDefault="0055165E" w:rsidP="00AF5CD4">
      <w:pPr>
        <w:pStyle w:val="ListParagraph"/>
        <w:numPr>
          <w:ilvl w:val="0"/>
          <w:numId w:val="14"/>
        </w:numPr>
        <w:tabs>
          <w:tab w:val="left" w:pos="270"/>
        </w:tabs>
        <w:spacing w:after="120"/>
        <w:outlineLvl w:val="1"/>
        <w:rPr>
          <w:b/>
          <w:vanish/>
          <w:sz w:val="24"/>
        </w:rPr>
      </w:pPr>
      <w:bookmarkStart w:id="166" w:name="_Toc52873137"/>
      <w:bookmarkStart w:id="167" w:name="_Toc52873198"/>
      <w:bookmarkStart w:id="168" w:name="_Toc52873368"/>
      <w:bookmarkStart w:id="169" w:name="_Toc52873452"/>
      <w:bookmarkStart w:id="170" w:name="_Toc52873512"/>
      <w:bookmarkStart w:id="171" w:name="_Toc52873695"/>
      <w:bookmarkEnd w:id="166"/>
      <w:bookmarkEnd w:id="167"/>
      <w:bookmarkEnd w:id="168"/>
      <w:bookmarkEnd w:id="169"/>
      <w:bookmarkEnd w:id="170"/>
      <w:bookmarkEnd w:id="171"/>
    </w:p>
    <w:p w14:paraId="51DFE73F" w14:textId="77777777" w:rsidR="0055165E" w:rsidRPr="0055165E" w:rsidRDefault="0055165E" w:rsidP="00AF5CD4">
      <w:pPr>
        <w:pStyle w:val="ListParagraph"/>
        <w:numPr>
          <w:ilvl w:val="0"/>
          <w:numId w:val="14"/>
        </w:numPr>
        <w:tabs>
          <w:tab w:val="left" w:pos="270"/>
        </w:tabs>
        <w:spacing w:after="120"/>
        <w:outlineLvl w:val="1"/>
        <w:rPr>
          <w:b/>
          <w:vanish/>
          <w:sz w:val="24"/>
        </w:rPr>
      </w:pPr>
      <w:bookmarkStart w:id="172" w:name="_Toc52873138"/>
      <w:bookmarkStart w:id="173" w:name="_Toc52873199"/>
      <w:bookmarkStart w:id="174" w:name="_Toc52873369"/>
      <w:bookmarkStart w:id="175" w:name="_Toc52873453"/>
      <w:bookmarkStart w:id="176" w:name="_Toc52873513"/>
      <w:bookmarkStart w:id="177" w:name="_Toc52873696"/>
      <w:bookmarkEnd w:id="172"/>
      <w:bookmarkEnd w:id="173"/>
      <w:bookmarkEnd w:id="174"/>
      <w:bookmarkEnd w:id="175"/>
      <w:bookmarkEnd w:id="176"/>
      <w:bookmarkEnd w:id="177"/>
    </w:p>
    <w:p w14:paraId="2F27E2AB" w14:textId="77777777" w:rsidR="0055165E" w:rsidRPr="0055165E" w:rsidRDefault="0055165E" w:rsidP="00AF5CD4">
      <w:pPr>
        <w:pStyle w:val="ListParagraph"/>
        <w:numPr>
          <w:ilvl w:val="0"/>
          <w:numId w:val="14"/>
        </w:numPr>
        <w:tabs>
          <w:tab w:val="left" w:pos="270"/>
        </w:tabs>
        <w:spacing w:after="120"/>
        <w:outlineLvl w:val="1"/>
        <w:rPr>
          <w:b/>
          <w:vanish/>
          <w:sz w:val="24"/>
        </w:rPr>
      </w:pPr>
      <w:bookmarkStart w:id="178" w:name="_Toc52873139"/>
      <w:bookmarkStart w:id="179" w:name="_Toc52873200"/>
      <w:bookmarkStart w:id="180" w:name="_Toc52873370"/>
      <w:bookmarkStart w:id="181" w:name="_Toc52873454"/>
      <w:bookmarkStart w:id="182" w:name="_Toc52873514"/>
      <w:bookmarkStart w:id="183" w:name="_Toc52873697"/>
      <w:bookmarkEnd w:id="178"/>
      <w:bookmarkEnd w:id="179"/>
      <w:bookmarkEnd w:id="180"/>
      <w:bookmarkEnd w:id="181"/>
      <w:bookmarkEnd w:id="182"/>
      <w:bookmarkEnd w:id="183"/>
    </w:p>
    <w:p w14:paraId="422CCE7B" w14:textId="77777777" w:rsidR="0055165E" w:rsidRPr="0055165E" w:rsidRDefault="0055165E" w:rsidP="00AF5CD4">
      <w:pPr>
        <w:pStyle w:val="ListParagraph"/>
        <w:numPr>
          <w:ilvl w:val="1"/>
          <w:numId w:val="14"/>
        </w:numPr>
        <w:tabs>
          <w:tab w:val="left" w:pos="270"/>
        </w:tabs>
        <w:spacing w:after="120"/>
        <w:outlineLvl w:val="1"/>
        <w:rPr>
          <w:b/>
          <w:vanish/>
          <w:sz w:val="24"/>
        </w:rPr>
      </w:pPr>
      <w:bookmarkStart w:id="184" w:name="_Toc52873140"/>
      <w:bookmarkStart w:id="185" w:name="_Toc52873201"/>
      <w:bookmarkStart w:id="186" w:name="_Toc52873371"/>
      <w:bookmarkStart w:id="187" w:name="_Toc52873455"/>
      <w:bookmarkStart w:id="188" w:name="_Toc52873515"/>
      <w:bookmarkStart w:id="189" w:name="_Toc52873698"/>
      <w:bookmarkEnd w:id="184"/>
      <w:bookmarkEnd w:id="185"/>
      <w:bookmarkEnd w:id="186"/>
      <w:bookmarkEnd w:id="187"/>
      <w:bookmarkEnd w:id="188"/>
      <w:bookmarkEnd w:id="189"/>
    </w:p>
    <w:p w14:paraId="571E1915" w14:textId="77777777" w:rsidR="0055165E" w:rsidRPr="0055165E" w:rsidRDefault="0055165E" w:rsidP="00AF5CD4">
      <w:pPr>
        <w:pStyle w:val="ListParagraph"/>
        <w:numPr>
          <w:ilvl w:val="1"/>
          <w:numId w:val="14"/>
        </w:numPr>
        <w:tabs>
          <w:tab w:val="left" w:pos="270"/>
        </w:tabs>
        <w:spacing w:after="120"/>
        <w:outlineLvl w:val="1"/>
        <w:rPr>
          <w:b/>
          <w:vanish/>
          <w:sz w:val="24"/>
        </w:rPr>
      </w:pPr>
      <w:bookmarkStart w:id="190" w:name="_Toc52873141"/>
      <w:bookmarkStart w:id="191" w:name="_Toc52873202"/>
      <w:bookmarkStart w:id="192" w:name="_Toc52873372"/>
      <w:bookmarkStart w:id="193" w:name="_Toc52873456"/>
      <w:bookmarkStart w:id="194" w:name="_Toc52873516"/>
      <w:bookmarkStart w:id="195" w:name="_Toc52873699"/>
      <w:bookmarkEnd w:id="190"/>
      <w:bookmarkEnd w:id="191"/>
      <w:bookmarkEnd w:id="192"/>
      <w:bookmarkEnd w:id="193"/>
      <w:bookmarkEnd w:id="194"/>
      <w:bookmarkEnd w:id="195"/>
    </w:p>
    <w:p w14:paraId="15C5326F" w14:textId="77777777" w:rsidR="0055165E" w:rsidRPr="0055165E" w:rsidRDefault="0055165E" w:rsidP="00AF5CD4">
      <w:pPr>
        <w:pStyle w:val="ListParagraph"/>
        <w:numPr>
          <w:ilvl w:val="1"/>
          <w:numId w:val="14"/>
        </w:numPr>
        <w:tabs>
          <w:tab w:val="left" w:pos="270"/>
        </w:tabs>
        <w:spacing w:after="120"/>
        <w:outlineLvl w:val="1"/>
        <w:rPr>
          <w:b/>
          <w:vanish/>
          <w:sz w:val="24"/>
        </w:rPr>
      </w:pPr>
      <w:bookmarkStart w:id="196" w:name="_Toc52873142"/>
      <w:bookmarkStart w:id="197" w:name="_Toc52873203"/>
      <w:bookmarkStart w:id="198" w:name="_Toc52873373"/>
      <w:bookmarkStart w:id="199" w:name="_Toc52873457"/>
      <w:bookmarkStart w:id="200" w:name="_Toc52873517"/>
      <w:bookmarkStart w:id="201" w:name="_Toc52873700"/>
      <w:bookmarkEnd w:id="196"/>
      <w:bookmarkEnd w:id="197"/>
      <w:bookmarkEnd w:id="198"/>
      <w:bookmarkEnd w:id="199"/>
      <w:bookmarkEnd w:id="200"/>
      <w:bookmarkEnd w:id="201"/>
    </w:p>
    <w:p w14:paraId="17AF5856" w14:textId="38B513CB" w:rsidR="00C71A6D" w:rsidRDefault="00607015" w:rsidP="00AF5CD4">
      <w:pPr>
        <w:pStyle w:val="Text1"/>
        <w:numPr>
          <w:ilvl w:val="2"/>
          <w:numId w:val="14"/>
        </w:numPr>
        <w:tabs>
          <w:tab w:val="left" w:pos="270"/>
        </w:tabs>
        <w:spacing w:after="120"/>
        <w:outlineLvl w:val="1"/>
        <w:rPr>
          <w:b/>
        </w:rPr>
      </w:pPr>
      <w:bookmarkStart w:id="202" w:name="_Toc52873701"/>
      <w:r>
        <w:rPr>
          <w:b/>
        </w:rPr>
        <w:t>Parameters Verification</w:t>
      </w:r>
      <w:bookmarkEnd w:id="202"/>
    </w:p>
    <w:p w14:paraId="37D3DDFB" w14:textId="39D921A9" w:rsidR="00607015" w:rsidRDefault="00607015" w:rsidP="00607015">
      <w:pPr>
        <w:spacing w:after="120"/>
        <w:ind w:left="1440"/>
        <w:jc w:val="both"/>
        <w:rPr>
          <w:sz w:val="24"/>
          <w:szCs w:val="24"/>
        </w:rPr>
      </w:pPr>
      <w:r w:rsidRPr="00607015">
        <w:rPr>
          <w:sz w:val="24"/>
          <w:szCs w:val="24"/>
        </w:rPr>
        <w:t xml:space="preserve">Use </w:t>
      </w:r>
      <w:r w:rsidRPr="00A124BE">
        <w:rPr>
          <w:b/>
          <w:bCs/>
          <w:sz w:val="24"/>
          <w:szCs w:val="24"/>
        </w:rPr>
        <w:t>Attachment 1</w:t>
      </w:r>
      <w:r w:rsidR="001A12F3">
        <w:rPr>
          <w:b/>
          <w:bCs/>
          <w:sz w:val="24"/>
          <w:szCs w:val="24"/>
        </w:rPr>
        <w:t>6</w:t>
      </w:r>
      <w:r w:rsidR="00A124BE">
        <w:rPr>
          <w:sz w:val="24"/>
          <w:szCs w:val="24"/>
        </w:rPr>
        <w:t xml:space="preserve"> </w:t>
      </w:r>
      <w:r w:rsidRPr="00607015">
        <w:rPr>
          <w:sz w:val="24"/>
          <w:szCs w:val="24"/>
        </w:rPr>
        <w:t>to document New Blending Suite HVAC units’ parameters. Utilize equipment printouts where available.</w:t>
      </w:r>
    </w:p>
    <w:p w14:paraId="0CBE9AE7" w14:textId="492C7E14" w:rsidR="007A24FF" w:rsidRDefault="007A24FF" w:rsidP="00607015">
      <w:pPr>
        <w:spacing w:after="120"/>
        <w:ind w:left="1440"/>
        <w:jc w:val="both"/>
        <w:rPr>
          <w:sz w:val="24"/>
          <w:szCs w:val="24"/>
        </w:rPr>
      </w:pPr>
      <w:r w:rsidRPr="007A24FF">
        <w:rPr>
          <w:sz w:val="24"/>
          <w:szCs w:val="24"/>
        </w:rPr>
        <w:t>This section shall be acceptable if all equipment parameters are documented</w:t>
      </w:r>
      <w:r>
        <w:rPr>
          <w:sz w:val="24"/>
          <w:szCs w:val="24"/>
        </w:rPr>
        <w:t>.</w:t>
      </w:r>
    </w:p>
    <w:p w14:paraId="4AED901E" w14:textId="20FAB39E" w:rsidR="0055165E" w:rsidRPr="007A24FF" w:rsidRDefault="0055165E" w:rsidP="00607015">
      <w:pPr>
        <w:spacing w:after="120"/>
        <w:ind w:left="1440"/>
        <w:jc w:val="both"/>
        <w:rPr>
          <w:sz w:val="24"/>
          <w:szCs w:val="24"/>
        </w:rPr>
      </w:pPr>
      <w:r w:rsidRPr="0034017B">
        <w:rPr>
          <w:b/>
          <w:bCs/>
          <w:sz w:val="24"/>
          <w:szCs w:val="24"/>
        </w:rPr>
        <w:t>Status</w:t>
      </w:r>
      <w:r w:rsidRPr="0034017B">
        <w:rPr>
          <w:sz w:val="24"/>
          <w:szCs w:val="24"/>
        </w:rPr>
        <w:t>:</w:t>
      </w:r>
      <w:r w:rsidR="00FD59C8" w:rsidRPr="0034017B">
        <w:rPr>
          <w:sz w:val="24"/>
          <w:szCs w:val="24"/>
        </w:rPr>
        <w:t xml:space="preserve"> </w:t>
      </w:r>
      <w:r w:rsidR="00850B61" w:rsidRPr="0034017B">
        <w:rPr>
          <w:i/>
          <w:iCs/>
          <w:sz w:val="24"/>
          <w:szCs w:val="24"/>
        </w:rPr>
        <w:t>All p</w:t>
      </w:r>
      <w:r w:rsidR="00FD59C8" w:rsidRPr="0034017B">
        <w:rPr>
          <w:i/>
          <w:iCs/>
          <w:sz w:val="24"/>
          <w:szCs w:val="24"/>
        </w:rPr>
        <w:t>arameter</w:t>
      </w:r>
      <w:r w:rsidR="00850B61" w:rsidRPr="0034017B">
        <w:rPr>
          <w:i/>
          <w:iCs/>
          <w:sz w:val="24"/>
          <w:szCs w:val="24"/>
        </w:rPr>
        <w:t>s</w:t>
      </w:r>
      <w:r w:rsidR="00FD59C8" w:rsidRPr="0034017B">
        <w:rPr>
          <w:i/>
          <w:iCs/>
          <w:sz w:val="24"/>
          <w:szCs w:val="24"/>
        </w:rPr>
        <w:t xml:space="preserve"> related to </w:t>
      </w:r>
      <w:r w:rsidR="00850B61" w:rsidRPr="0034017B">
        <w:rPr>
          <w:i/>
          <w:iCs/>
          <w:sz w:val="24"/>
          <w:szCs w:val="24"/>
        </w:rPr>
        <w:t>the New Blending Suite were</w:t>
      </w:r>
      <w:r w:rsidR="00FD59C8" w:rsidRPr="0034017B">
        <w:rPr>
          <w:i/>
          <w:iCs/>
          <w:sz w:val="24"/>
          <w:szCs w:val="24"/>
        </w:rPr>
        <w:t xml:space="preserve"> documented</w:t>
      </w:r>
      <w:r w:rsidR="00850B61" w:rsidRPr="0034017B">
        <w:rPr>
          <w:i/>
          <w:iCs/>
          <w:sz w:val="24"/>
          <w:szCs w:val="24"/>
        </w:rPr>
        <w:t>;</w:t>
      </w:r>
      <w:r w:rsidR="00FD59C8" w:rsidRPr="0034017B">
        <w:rPr>
          <w:i/>
          <w:iCs/>
          <w:sz w:val="24"/>
          <w:szCs w:val="24"/>
        </w:rPr>
        <w:t xml:space="preserve"> </w:t>
      </w:r>
      <w:r w:rsidR="00FD59C8" w:rsidRPr="0034017B">
        <w:rPr>
          <w:b/>
          <w:bCs/>
          <w:i/>
          <w:iCs/>
          <w:sz w:val="24"/>
          <w:szCs w:val="24"/>
        </w:rPr>
        <w:t xml:space="preserve">Attachment </w:t>
      </w:r>
      <w:r w:rsidR="00850B61" w:rsidRPr="0034017B">
        <w:rPr>
          <w:b/>
          <w:bCs/>
          <w:i/>
          <w:iCs/>
          <w:sz w:val="24"/>
          <w:szCs w:val="24"/>
        </w:rPr>
        <w:t>was closed</w:t>
      </w:r>
      <w:r w:rsidR="00FD59C8" w:rsidRPr="0034017B">
        <w:rPr>
          <w:b/>
          <w:bCs/>
          <w:i/>
          <w:iCs/>
          <w:sz w:val="24"/>
          <w:szCs w:val="24"/>
        </w:rPr>
        <w:t>.</w:t>
      </w:r>
    </w:p>
    <w:p w14:paraId="78B46877" w14:textId="7554F3F0" w:rsidR="00C71A6D" w:rsidRDefault="00C71A6D" w:rsidP="00AF5CD4">
      <w:pPr>
        <w:pStyle w:val="Text1"/>
        <w:numPr>
          <w:ilvl w:val="2"/>
          <w:numId w:val="14"/>
        </w:numPr>
        <w:tabs>
          <w:tab w:val="left" w:pos="270"/>
        </w:tabs>
        <w:spacing w:after="120"/>
        <w:outlineLvl w:val="1"/>
        <w:rPr>
          <w:b/>
        </w:rPr>
      </w:pPr>
      <w:bookmarkStart w:id="203" w:name="_Toc52873702"/>
      <w:r>
        <w:rPr>
          <w:b/>
        </w:rPr>
        <w:t>Functional Verification</w:t>
      </w:r>
      <w:bookmarkEnd w:id="203"/>
    </w:p>
    <w:p w14:paraId="01E46FD4" w14:textId="77C550A2" w:rsidR="00607015" w:rsidRPr="007822D3" w:rsidRDefault="00607015" w:rsidP="007822D3">
      <w:pPr>
        <w:spacing w:after="120"/>
        <w:ind w:left="1440"/>
        <w:jc w:val="both"/>
        <w:rPr>
          <w:sz w:val="24"/>
          <w:szCs w:val="24"/>
        </w:rPr>
      </w:pPr>
      <w:r w:rsidRPr="007822D3">
        <w:rPr>
          <w:sz w:val="24"/>
          <w:szCs w:val="24"/>
        </w:rPr>
        <w:t xml:space="preserve">Use </w:t>
      </w:r>
      <w:r w:rsidRPr="00A124BE">
        <w:rPr>
          <w:b/>
          <w:bCs/>
          <w:sz w:val="24"/>
          <w:szCs w:val="24"/>
        </w:rPr>
        <w:t>Attachment 1</w:t>
      </w:r>
      <w:r w:rsidR="001A12F3">
        <w:rPr>
          <w:b/>
          <w:bCs/>
          <w:sz w:val="24"/>
          <w:szCs w:val="24"/>
        </w:rPr>
        <w:t>7</w:t>
      </w:r>
      <w:r w:rsidRPr="007822D3">
        <w:rPr>
          <w:sz w:val="24"/>
          <w:szCs w:val="24"/>
        </w:rPr>
        <w:t xml:space="preserve"> to verify the operation of the control systems for all applicable equipment and to verify the equipment responds correctly to modified conditions.</w:t>
      </w:r>
    </w:p>
    <w:p w14:paraId="5A009773" w14:textId="2DFFADF1" w:rsidR="00607015" w:rsidRDefault="00607015" w:rsidP="007822D3">
      <w:pPr>
        <w:spacing w:after="120"/>
        <w:ind w:left="1440"/>
        <w:jc w:val="both"/>
        <w:rPr>
          <w:sz w:val="24"/>
          <w:szCs w:val="24"/>
        </w:rPr>
      </w:pPr>
      <w:r w:rsidRPr="007822D3">
        <w:rPr>
          <w:sz w:val="24"/>
          <w:szCs w:val="24"/>
        </w:rPr>
        <w:t>This verification shall be acceptable if all specified equipment responds correctly to modified conditions as specified.</w:t>
      </w:r>
    </w:p>
    <w:p w14:paraId="44C0C693" w14:textId="1DC6B9C7" w:rsidR="0055165E" w:rsidRPr="007822D3" w:rsidRDefault="0055165E" w:rsidP="007822D3">
      <w:pPr>
        <w:spacing w:after="120"/>
        <w:ind w:left="1440"/>
        <w:jc w:val="both"/>
        <w:rPr>
          <w:sz w:val="24"/>
          <w:szCs w:val="24"/>
        </w:rPr>
      </w:pPr>
      <w:r w:rsidRPr="0034017B">
        <w:rPr>
          <w:b/>
          <w:bCs/>
          <w:sz w:val="24"/>
          <w:szCs w:val="24"/>
        </w:rPr>
        <w:t>Status</w:t>
      </w:r>
      <w:r w:rsidRPr="0034017B">
        <w:rPr>
          <w:sz w:val="24"/>
          <w:szCs w:val="24"/>
        </w:rPr>
        <w:t>:</w:t>
      </w:r>
      <w:r w:rsidR="00FD59C8" w:rsidRPr="0034017B">
        <w:rPr>
          <w:sz w:val="24"/>
          <w:szCs w:val="24"/>
        </w:rPr>
        <w:t xml:space="preserve"> </w:t>
      </w:r>
      <w:r w:rsidR="00FD59C8" w:rsidRPr="0034017B">
        <w:rPr>
          <w:i/>
          <w:iCs/>
          <w:sz w:val="24"/>
          <w:szCs w:val="24"/>
        </w:rPr>
        <w:t>Functional verification</w:t>
      </w:r>
      <w:r w:rsidR="00FD59C8" w:rsidRPr="0034017B">
        <w:rPr>
          <w:i/>
          <w:iCs/>
          <w:sz w:val="24"/>
          <w:szCs w:val="24"/>
        </w:rPr>
        <w:t xml:space="preserve"> related </w:t>
      </w:r>
      <w:r w:rsidR="00850B61" w:rsidRPr="0034017B">
        <w:rPr>
          <w:i/>
          <w:iCs/>
          <w:sz w:val="24"/>
          <w:szCs w:val="24"/>
        </w:rPr>
        <w:t xml:space="preserve">the New Blending Suite </w:t>
      </w:r>
      <w:r w:rsidR="00850B61" w:rsidRPr="0034017B">
        <w:rPr>
          <w:i/>
          <w:iCs/>
          <w:sz w:val="24"/>
          <w:szCs w:val="24"/>
        </w:rPr>
        <w:t>equipment was executed;</w:t>
      </w:r>
      <w:r w:rsidR="00FD59C8" w:rsidRPr="0034017B">
        <w:rPr>
          <w:i/>
          <w:iCs/>
          <w:sz w:val="24"/>
          <w:szCs w:val="24"/>
        </w:rPr>
        <w:t xml:space="preserve"> </w:t>
      </w:r>
      <w:r w:rsidR="00FD59C8" w:rsidRPr="0034017B">
        <w:rPr>
          <w:b/>
          <w:bCs/>
          <w:i/>
          <w:iCs/>
          <w:sz w:val="24"/>
          <w:szCs w:val="24"/>
        </w:rPr>
        <w:t xml:space="preserve">Attachment </w:t>
      </w:r>
      <w:r w:rsidR="00850B61" w:rsidRPr="0034017B">
        <w:rPr>
          <w:b/>
          <w:bCs/>
          <w:i/>
          <w:iCs/>
          <w:sz w:val="24"/>
          <w:szCs w:val="24"/>
        </w:rPr>
        <w:t>was closed</w:t>
      </w:r>
      <w:r w:rsidR="00FD59C8" w:rsidRPr="0034017B">
        <w:rPr>
          <w:b/>
          <w:bCs/>
          <w:i/>
          <w:iCs/>
          <w:sz w:val="24"/>
          <w:szCs w:val="24"/>
        </w:rPr>
        <w:t>.</w:t>
      </w:r>
    </w:p>
    <w:p w14:paraId="140103AB" w14:textId="6DAF60E1" w:rsidR="00C71A6D" w:rsidRDefault="007A24FF" w:rsidP="00AF5CD4">
      <w:pPr>
        <w:pStyle w:val="Text1"/>
        <w:numPr>
          <w:ilvl w:val="2"/>
          <w:numId w:val="14"/>
        </w:numPr>
        <w:tabs>
          <w:tab w:val="left" w:pos="270"/>
        </w:tabs>
        <w:spacing w:after="120"/>
        <w:outlineLvl w:val="1"/>
        <w:rPr>
          <w:b/>
        </w:rPr>
      </w:pPr>
      <w:bookmarkStart w:id="204" w:name="_Toc52873703"/>
      <w:r>
        <w:rPr>
          <w:b/>
        </w:rPr>
        <w:t>Disaster Recovery and Power Failure Verification</w:t>
      </w:r>
      <w:bookmarkEnd w:id="204"/>
    </w:p>
    <w:p w14:paraId="029A2397" w14:textId="656A6DE7" w:rsidR="007A24FF" w:rsidRPr="007822D3" w:rsidRDefault="007A24FF" w:rsidP="007822D3">
      <w:pPr>
        <w:spacing w:after="120"/>
        <w:ind w:left="1440"/>
        <w:jc w:val="both"/>
        <w:rPr>
          <w:sz w:val="24"/>
          <w:szCs w:val="24"/>
        </w:rPr>
      </w:pPr>
      <w:r w:rsidRPr="007822D3">
        <w:rPr>
          <w:sz w:val="24"/>
          <w:szCs w:val="24"/>
        </w:rPr>
        <w:t xml:space="preserve">Use </w:t>
      </w:r>
      <w:r w:rsidRPr="00A124BE">
        <w:rPr>
          <w:b/>
          <w:bCs/>
          <w:sz w:val="24"/>
          <w:szCs w:val="24"/>
        </w:rPr>
        <w:t>Attachment 1</w:t>
      </w:r>
      <w:r w:rsidR="001A12F3">
        <w:rPr>
          <w:b/>
          <w:bCs/>
          <w:sz w:val="24"/>
          <w:szCs w:val="24"/>
        </w:rPr>
        <w:t>8</w:t>
      </w:r>
      <w:r w:rsidRPr="007822D3">
        <w:rPr>
          <w:sz w:val="24"/>
          <w:szCs w:val="24"/>
        </w:rPr>
        <w:t xml:space="preserve"> to verify the recovery to normal operations of each piece of equipment and the entire system after a power failure.</w:t>
      </w:r>
    </w:p>
    <w:p w14:paraId="6652634C" w14:textId="044E4DC8" w:rsidR="007822D3" w:rsidRDefault="007A24FF" w:rsidP="007822D3">
      <w:pPr>
        <w:spacing w:after="120"/>
        <w:ind w:left="1440"/>
        <w:jc w:val="both"/>
        <w:rPr>
          <w:sz w:val="24"/>
          <w:szCs w:val="24"/>
        </w:rPr>
      </w:pPr>
      <w:r w:rsidRPr="007822D3">
        <w:rPr>
          <w:sz w:val="24"/>
          <w:szCs w:val="24"/>
        </w:rPr>
        <w:t>This verification shall be acceptable if all equipment returns to normal operation after experiencing a loss in power.</w:t>
      </w:r>
    </w:p>
    <w:p w14:paraId="4B0AA4AF" w14:textId="19806A81" w:rsidR="0055165E" w:rsidRPr="007822D3" w:rsidRDefault="0055165E" w:rsidP="007822D3">
      <w:pPr>
        <w:spacing w:after="120"/>
        <w:ind w:left="1440"/>
        <w:jc w:val="both"/>
        <w:rPr>
          <w:sz w:val="24"/>
          <w:szCs w:val="24"/>
        </w:rPr>
      </w:pPr>
      <w:r w:rsidRPr="0034017B">
        <w:rPr>
          <w:b/>
          <w:bCs/>
          <w:sz w:val="24"/>
          <w:szCs w:val="24"/>
        </w:rPr>
        <w:t>Status</w:t>
      </w:r>
      <w:r w:rsidRPr="0034017B">
        <w:rPr>
          <w:sz w:val="24"/>
          <w:szCs w:val="24"/>
        </w:rPr>
        <w:t>:</w:t>
      </w:r>
      <w:r w:rsidR="00850B61" w:rsidRPr="0034017B">
        <w:rPr>
          <w:sz w:val="24"/>
          <w:szCs w:val="24"/>
        </w:rPr>
        <w:t xml:space="preserve"> </w:t>
      </w:r>
      <w:r w:rsidR="00850B61" w:rsidRPr="0034017B">
        <w:rPr>
          <w:i/>
          <w:iCs/>
          <w:sz w:val="24"/>
          <w:szCs w:val="24"/>
        </w:rPr>
        <w:t xml:space="preserve">Power Failure Verification </w:t>
      </w:r>
      <w:r w:rsidR="00850B61" w:rsidRPr="0034017B">
        <w:rPr>
          <w:i/>
          <w:iCs/>
          <w:sz w:val="24"/>
          <w:szCs w:val="24"/>
        </w:rPr>
        <w:t xml:space="preserve">related the New Blending Suite </w:t>
      </w:r>
      <w:r w:rsidR="00850B61" w:rsidRPr="0034017B">
        <w:rPr>
          <w:i/>
          <w:iCs/>
          <w:sz w:val="24"/>
          <w:szCs w:val="24"/>
        </w:rPr>
        <w:t xml:space="preserve">equipment </w:t>
      </w:r>
      <w:r w:rsidR="00850B61" w:rsidRPr="0034017B">
        <w:rPr>
          <w:i/>
          <w:iCs/>
          <w:sz w:val="24"/>
          <w:szCs w:val="24"/>
        </w:rPr>
        <w:t>was executed</w:t>
      </w:r>
      <w:r w:rsidR="00850B61" w:rsidRPr="0034017B">
        <w:rPr>
          <w:i/>
          <w:iCs/>
          <w:sz w:val="24"/>
          <w:szCs w:val="24"/>
        </w:rPr>
        <w:t>;</w:t>
      </w:r>
      <w:r w:rsidR="00850B61" w:rsidRPr="0034017B">
        <w:rPr>
          <w:b/>
          <w:bCs/>
          <w:i/>
          <w:iCs/>
          <w:sz w:val="24"/>
          <w:szCs w:val="24"/>
        </w:rPr>
        <w:t xml:space="preserve"> </w:t>
      </w:r>
      <w:r w:rsidR="00850B61" w:rsidRPr="0034017B">
        <w:rPr>
          <w:b/>
          <w:bCs/>
          <w:i/>
          <w:iCs/>
          <w:sz w:val="24"/>
          <w:szCs w:val="24"/>
        </w:rPr>
        <w:t>Attachment was closed.</w:t>
      </w:r>
    </w:p>
    <w:p w14:paraId="1173221A" w14:textId="4C4D3FAA" w:rsidR="001A12F3" w:rsidRDefault="004A2AFC" w:rsidP="00AF5CD4">
      <w:pPr>
        <w:pStyle w:val="Text1"/>
        <w:numPr>
          <w:ilvl w:val="2"/>
          <w:numId w:val="14"/>
        </w:numPr>
        <w:tabs>
          <w:tab w:val="left" w:pos="270"/>
        </w:tabs>
        <w:spacing w:after="120"/>
        <w:outlineLvl w:val="1"/>
        <w:rPr>
          <w:b/>
        </w:rPr>
      </w:pPr>
      <w:bookmarkStart w:id="205" w:name="_Toc52873704"/>
      <w:r>
        <w:rPr>
          <w:b/>
        </w:rPr>
        <w:t xml:space="preserve">System </w:t>
      </w:r>
      <w:r w:rsidR="001A12F3">
        <w:rPr>
          <w:b/>
        </w:rPr>
        <w:t>Air Balance Verification</w:t>
      </w:r>
      <w:bookmarkEnd w:id="205"/>
    </w:p>
    <w:p w14:paraId="3A49E3FF" w14:textId="391B852A" w:rsidR="001A12F3" w:rsidRPr="00630C78" w:rsidRDefault="001A12F3" w:rsidP="00630C78">
      <w:pPr>
        <w:spacing w:after="120"/>
        <w:ind w:left="1440"/>
        <w:jc w:val="both"/>
        <w:rPr>
          <w:sz w:val="24"/>
          <w:szCs w:val="24"/>
        </w:rPr>
      </w:pPr>
      <w:r w:rsidRPr="00630C78">
        <w:rPr>
          <w:sz w:val="24"/>
          <w:szCs w:val="24"/>
        </w:rPr>
        <w:t>Use Attachment 19 to verify that an Environmental Monitoring exercise has been conducted in the New Blending Suite.</w:t>
      </w:r>
    </w:p>
    <w:p w14:paraId="5A793B24" w14:textId="69F3A11C" w:rsidR="001A12F3" w:rsidRDefault="001A12F3" w:rsidP="001A12F3">
      <w:pPr>
        <w:spacing w:after="120"/>
        <w:ind w:left="1440"/>
        <w:jc w:val="both"/>
        <w:rPr>
          <w:sz w:val="24"/>
          <w:szCs w:val="24"/>
        </w:rPr>
      </w:pPr>
      <w:r w:rsidRPr="00C82D68">
        <w:rPr>
          <w:sz w:val="24"/>
          <w:szCs w:val="24"/>
        </w:rPr>
        <w:t>This verification shall be acceptable if the system</w:t>
      </w:r>
      <w:r w:rsidR="00D9755F">
        <w:rPr>
          <w:sz w:val="24"/>
          <w:szCs w:val="24"/>
        </w:rPr>
        <w:t xml:space="preserve"> </w:t>
      </w:r>
      <w:r w:rsidR="00D9755F" w:rsidRPr="00D9755F">
        <w:rPr>
          <w:sz w:val="24"/>
          <w:szCs w:val="24"/>
        </w:rPr>
        <w:t>Air Balance</w:t>
      </w:r>
      <w:r w:rsidRPr="00C82D68">
        <w:rPr>
          <w:sz w:val="24"/>
          <w:szCs w:val="24"/>
        </w:rPr>
        <w:t xml:space="preserve"> </w:t>
      </w:r>
      <w:r w:rsidR="00D9755F">
        <w:rPr>
          <w:sz w:val="24"/>
          <w:szCs w:val="24"/>
        </w:rPr>
        <w:t>findings complies with all design requirements and the report is approved</w:t>
      </w:r>
      <w:r w:rsidRPr="00C82D68">
        <w:rPr>
          <w:sz w:val="24"/>
          <w:szCs w:val="24"/>
        </w:rPr>
        <w:t>.</w:t>
      </w:r>
    </w:p>
    <w:p w14:paraId="4278A5EF" w14:textId="102C33AA" w:rsidR="0055165E" w:rsidRDefault="0055165E" w:rsidP="001A12F3">
      <w:pPr>
        <w:spacing w:after="120"/>
        <w:ind w:left="1440"/>
        <w:jc w:val="both"/>
        <w:rPr>
          <w:sz w:val="24"/>
          <w:szCs w:val="24"/>
        </w:rPr>
      </w:pPr>
      <w:r w:rsidRPr="0034017B">
        <w:rPr>
          <w:b/>
          <w:bCs/>
          <w:sz w:val="24"/>
          <w:szCs w:val="24"/>
        </w:rPr>
        <w:t>Status:</w:t>
      </w:r>
      <w:r w:rsidR="00FD59C8" w:rsidRPr="0034017B">
        <w:rPr>
          <w:sz w:val="24"/>
          <w:szCs w:val="24"/>
        </w:rPr>
        <w:t xml:space="preserve"> </w:t>
      </w:r>
      <w:r w:rsidR="004E70A5" w:rsidRPr="0034017B">
        <w:rPr>
          <w:i/>
          <w:iCs/>
          <w:sz w:val="24"/>
          <w:szCs w:val="24"/>
        </w:rPr>
        <w:t xml:space="preserve">Room T3, WC B26 </w:t>
      </w:r>
      <w:r w:rsidR="004E70A5" w:rsidRPr="0034017B">
        <w:rPr>
          <w:i/>
          <w:iCs/>
          <w:sz w:val="24"/>
          <w:szCs w:val="24"/>
        </w:rPr>
        <w:t>is pressurized against “ANTE” room.  Test show that air flow from WC B26 room to “ANTE” room as design</w:t>
      </w:r>
      <w:r w:rsidR="00FD59C8" w:rsidRPr="0034017B">
        <w:rPr>
          <w:i/>
          <w:iCs/>
          <w:sz w:val="24"/>
          <w:szCs w:val="24"/>
        </w:rPr>
        <w:t xml:space="preserve">, </w:t>
      </w:r>
      <w:r w:rsidR="00FD59C8" w:rsidRPr="0034017B">
        <w:rPr>
          <w:b/>
          <w:bCs/>
          <w:i/>
          <w:iCs/>
          <w:sz w:val="24"/>
          <w:szCs w:val="24"/>
        </w:rPr>
        <w:t>Attachment still open.</w:t>
      </w:r>
    </w:p>
    <w:p w14:paraId="5A025A24" w14:textId="3F072DC1" w:rsidR="00C71A6D" w:rsidRDefault="007A24FF" w:rsidP="00AF5CD4">
      <w:pPr>
        <w:pStyle w:val="Text1"/>
        <w:numPr>
          <w:ilvl w:val="2"/>
          <w:numId w:val="14"/>
        </w:numPr>
        <w:tabs>
          <w:tab w:val="left" w:pos="270"/>
        </w:tabs>
        <w:spacing w:after="120"/>
        <w:outlineLvl w:val="1"/>
        <w:rPr>
          <w:b/>
        </w:rPr>
      </w:pPr>
      <w:bookmarkStart w:id="206" w:name="_Toc52873705"/>
      <w:r>
        <w:rPr>
          <w:b/>
        </w:rPr>
        <w:t>System Monitoring</w:t>
      </w:r>
      <w:bookmarkEnd w:id="206"/>
    </w:p>
    <w:p w14:paraId="042CC667" w14:textId="725BADB0" w:rsidR="007A24FF" w:rsidRPr="00C82D68" w:rsidRDefault="007A24FF" w:rsidP="007822D3">
      <w:pPr>
        <w:spacing w:after="120"/>
        <w:ind w:left="1440"/>
        <w:jc w:val="both"/>
        <w:rPr>
          <w:sz w:val="24"/>
          <w:szCs w:val="24"/>
        </w:rPr>
      </w:pPr>
      <w:r w:rsidRPr="00C82D68">
        <w:rPr>
          <w:sz w:val="24"/>
          <w:szCs w:val="24"/>
        </w:rPr>
        <w:t xml:space="preserve">Use </w:t>
      </w:r>
      <w:r w:rsidRPr="00C82D68">
        <w:rPr>
          <w:b/>
          <w:bCs/>
          <w:sz w:val="24"/>
          <w:szCs w:val="24"/>
        </w:rPr>
        <w:t xml:space="preserve">Attachment </w:t>
      </w:r>
      <w:r w:rsidR="002C7C38">
        <w:rPr>
          <w:b/>
          <w:bCs/>
          <w:sz w:val="24"/>
          <w:szCs w:val="24"/>
        </w:rPr>
        <w:t>20</w:t>
      </w:r>
      <w:r w:rsidRPr="00C82D68">
        <w:rPr>
          <w:sz w:val="24"/>
          <w:szCs w:val="24"/>
        </w:rPr>
        <w:t xml:space="preserve"> to verify th</w:t>
      </w:r>
      <w:r w:rsidR="00877FCD" w:rsidRPr="00C82D68">
        <w:rPr>
          <w:sz w:val="24"/>
          <w:szCs w:val="24"/>
        </w:rPr>
        <w:t>at an Environmental Monitoring exercise has been conducted in the New Blending Suite.</w:t>
      </w:r>
    </w:p>
    <w:p w14:paraId="624D69A4" w14:textId="4C411B94" w:rsidR="00FA6A68" w:rsidRDefault="00FA6A68" w:rsidP="007822D3">
      <w:pPr>
        <w:spacing w:after="120"/>
        <w:ind w:left="1440"/>
        <w:jc w:val="both"/>
        <w:rPr>
          <w:sz w:val="24"/>
          <w:szCs w:val="24"/>
        </w:rPr>
      </w:pPr>
      <w:r w:rsidRPr="00C82D68">
        <w:rPr>
          <w:sz w:val="24"/>
          <w:szCs w:val="24"/>
        </w:rPr>
        <w:t xml:space="preserve">This verification shall be acceptable if the system meets </w:t>
      </w:r>
      <w:r w:rsidR="00C82D68" w:rsidRPr="00C82D68">
        <w:rPr>
          <w:sz w:val="24"/>
          <w:szCs w:val="24"/>
        </w:rPr>
        <w:t xml:space="preserve">all </w:t>
      </w:r>
      <w:r w:rsidR="00C82D68" w:rsidRPr="00C82D68">
        <w:rPr>
          <w:b/>
          <w:bCs/>
          <w:sz w:val="24"/>
          <w:szCs w:val="24"/>
        </w:rPr>
        <w:t xml:space="preserve">attachment </w:t>
      </w:r>
      <w:r w:rsidR="002C7C38">
        <w:rPr>
          <w:b/>
          <w:bCs/>
          <w:sz w:val="24"/>
          <w:szCs w:val="24"/>
        </w:rPr>
        <w:t>20</w:t>
      </w:r>
      <w:r w:rsidR="00C82D68" w:rsidRPr="00C82D68">
        <w:rPr>
          <w:sz w:val="24"/>
          <w:szCs w:val="24"/>
        </w:rPr>
        <w:t xml:space="preserve"> </w:t>
      </w:r>
      <w:r w:rsidR="00DD2AFD" w:rsidRPr="00C82D68">
        <w:rPr>
          <w:sz w:val="24"/>
          <w:szCs w:val="24"/>
        </w:rPr>
        <w:t>Aphena operating requirements as per SOP LC 009</w:t>
      </w:r>
      <w:r w:rsidRPr="00C82D68">
        <w:rPr>
          <w:sz w:val="24"/>
          <w:szCs w:val="24"/>
        </w:rPr>
        <w:t xml:space="preserve"> without any critical deviation.</w:t>
      </w:r>
    </w:p>
    <w:p w14:paraId="78CBE2AA" w14:textId="4E658AD3" w:rsidR="0055165E" w:rsidRPr="007822D3" w:rsidRDefault="0055165E" w:rsidP="007822D3">
      <w:pPr>
        <w:spacing w:after="120"/>
        <w:ind w:left="1440"/>
        <w:jc w:val="both"/>
        <w:rPr>
          <w:sz w:val="24"/>
          <w:szCs w:val="24"/>
        </w:rPr>
      </w:pPr>
      <w:r w:rsidRPr="0034017B">
        <w:rPr>
          <w:b/>
          <w:bCs/>
          <w:sz w:val="24"/>
          <w:szCs w:val="24"/>
        </w:rPr>
        <w:t>Status</w:t>
      </w:r>
      <w:r w:rsidRPr="0034017B">
        <w:rPr>
          <w:sz w:val="24"/>
          <w:szCs w:val="24"/>
        </w:rPr>
        <w:t>:</w:t>
      </w:r>
      <w:r w:rsidR="00FD59C8" w:rsidRPr="0034017B">
        <w:rPr>
          <w:sz w:val="24"/>
          <w:szCs w:val="24"/>
        </w:rPr>
        <w:t xml:space="preserve"> </w:t>
      </w:r>
      <w:r w:rsidR="00FD59C8" w:rsidRPr="0034017B">
        <w:rPr>
          <w:i/>
          <w:iCs/>
          <w:sz w:val="24"/>
          <w:szCs w:val="24"/>
        </w:rPr>
        <w:t xml:space="preserve">Environmental Monitoring of WC B26 performed </w:t>
      </w:r>
      <w:r w:rsidR="0037506A" w:rsidRPr="0034017B">
        <w:rPr>
          <w:i/>
          <w:iCs/>
          <w:sz w:val="24"/>
          <w:szCs w:val="24"/>
        </w:rPr>
        <w:t xml:space="preserve">and </w:t>
      </w:r>
      <w:r w:rsidR="0034017B" w:rsidRPr="0034017B">
        <w:rPr>
          <w:i/>
          <w:iCs/>
          <w:sz w:val="24"/>
          <w:szCs w:val="24"/>
        </w:rPr>
        <w:t>results</w:t>
      </w:r>
      <w:r w:rsidR="0037506A" w:rsidRPr="0034017B">
        <w:rPr>
          <w:i/>
          <w:iCs/>
          <w:sz w:val="24"/>
          <w:szCs w:val="24"/>
        </w:rPr>
        <w:t xml:space="preserve"> attached, </w:t>
      </w:r>
      <w:r w:rsidR="0037506A" w:rsidRPr="0034017B">
        <w:rPr>
          <w:b/>
          <w:bCs/>
          <w:i/>
          <w:iCs/>
          <w:sz w:val="24"/>
          <w:szCs w:val="24"/>
        </w:rPr>
        <w:t>Attachment still open.</w:t>
      </w:r>
      <w:r w:rsidR="00FD59C8">
        <w:rPr>
          <w:sz w:val="24"/>
          <w:szCs w:val="24"/>
        </w:rPr>
        <w:t xml:space="preserve"> </w:t>
      </w:r>
    </w:p>
    <w:p w14:paraId="707795B1" w14:textId="57BF5F2A" w:rsidR="00C71A6D" w:rsidRDefault="00FA6A68" w:rsidP="00AF5CD4">
      <w:pPr>
        <w:pStyle w:val="Text1"/>
        <w:numPr>
          <w:ilvl w:val="2"/>
          <w:numId w:val="14"/>
        </w:numPr>
        <w:tabs>
          <w:tab w:val="left" w:pos="270"/>
        </w:tabs>
        <w:spacing w:after="120"/>
        <w:outlineLvl w:val="1"/>
        <w:rPr>
          <w:b/>
        </w:rPr>
      </w:pPr>
      <w:bookmarkStart w:id="207" w:name="_Toc52873706"/>
      <w:r>
        <w:rPr>
          <w:b/>
        </w:rPr>
        <w:t>Execution Check</w:t>
      </w:r>
      <w:r w:rsidR="00BA6C7F">
        <w:rPr>
          <w:b/>
        </w:rPr>
        <w:t>l</w:t>
      </w:r>
      <w:r>
        <w:rPr>
          <w:b/>
        </w:rPr>
        <w:t>ist</w:t>
      </w:r>
      <w:bookmarkEnd w:id="207"/>
    </w:p>
    <w:p w14:paraId="329AB4B1" w14:textId="0464BC8B" w:rsidR="00FA6A68" w:rsidRDefault="00FA6A68" w:rsidP="007822D3">
      <w:pPr>
        <w:spacing w:after="120"/>
        <w:ind w:left="1440"/>
        <w:jc w:val="both"/>
        <w:rPr>
          <w:sz w:val="24"/>
          <w:szCs w:val="24"/>
        </w:rPr>
      </w:pPr>
      <w:r w:rsidRPr="007822D3">
        <w:rPr>
          <w:sz w:val="24"/>
          <w:szCs w:val="24"/>
        </w:rPr>
        <w:t xml:space="preserve">Use </w:t>
      </w:r>
      <w:r w:rsidRPr="00A124BE">
        <w:rPr>
          <w:b/>
          <w:bCs/>
          <w:sz w:val="24"/>
          <w:szCs w:val="24"/>
        </w:rPr>
        <w:t xml:space="preserve">Attachment </w:t>
      </w:r>
      <w:r w:rsidR="00D13999" w:rsidRPr="00A124BE">
        <w:rPr>
          <w:b/>
          <w:bCs/>
          <w:sz w:val="24"/>
          <w:szCs w:val="24"/>
        </w:rPr>
        <w:t>2</w:t>
      </w:r>
      <w:r w:rsidR="002C7C38">
        <w:rPr>
          <w:b/>
          <w:bCs/>
          <w:sz w:val="24"/>
          <w:szCs w:val="24"/>
        </w:rPr>
        <w:t>1</w:t>
      </w:r>
      <w:r w:rsidRPr="007822D3">
        <w:rPr>
          <w:sz w:val="24"/>
          <w:szCs w:val="24"/>
        </w:rPr>
        <w:t xml:space="preserve"> to verify that all the requirements of this Installation and Operational Qualification Protocol have been completed and the appropriate data forms have been reviewed.</w:t>
      </w:r>
    </w:p>
    <w:p w14:paraId="27A1DAA4" w14:textId="31F0E189" w:rsidR="0055165E" w:rsidRPr="007822D3" w:rsidRDefault="00DC4CED" w:rsidP="007822D3">
      <w:pPr>
        <w:spacing w:after="120"/>
        <w:ind w:left="1440"/>
        <w:jc w:val="both"/>
        <w:rPr>
          <w:sz w:val="24"/>
          <w:szCs w:val="24"/>
        </w:rPr>
      </w:pPr>
      <w:r w:rsidRPr="0034017B">
        <w:rPr>
          <w:b/>
          <w:bCs/>
          <w:sz w:val="24"/>
          <w:szCs w:val="24"/>
        </w:rPr>
        <w:t>Status</w:t>
      </w:r>
      <w:r w:rsidRPr="0034017B">
        <w:rPr>
          <w:sz w:val="24"/>
          <w:szCs w:val="24"/>
        </w:rPr>
        <w:t>:</w:t>
      </w:r>
      <w:r w:rsidR="00970DAF" w:rsidRPr="0034017B">
        <w:rPr>
          <w:b/>
          <w:bCs/>
          <w:sz w:val="24"/>
          <w:szCs w:val="24"/>
        </w:rPr>
        <w:t xml:space="preserve"> </w:t>
      </w:r>
      <w:r w:rsidR="00970DAF" w:rsidRPr="0034017B">
        <w:rPr>
          <w:b/>
          <w:bCs/>
          <w:i/>
          <w:iCs/>
          <w:sz w:val="24"/>
          <w:szCs w:val="24"/>
        </w:rPr>
        <w:t>Attachment still open.</w:t>
      </w:r>
    </w:p>
    <w:p w14:paraId="00D6865A" w14:textId="548D8FC3" w:rsidR="00437E15" w:rsidRPr="00DC4CED" w:rsidRDefault="00DC4CED" w:rsidP="00DC4CED">
      <w:pPr>
        <w:pStyle w:val="H1Text"/>
        <w:ind w:left="504" w:hanging="1080"/>
      </w:pPr>
      <w:bookmarkStart w:id="208" w:name="_Toc52873707"/>
      <w:r w:rsidRPr="00DC4CED">
        <w:t>Conclusions and Recommendation</w:t>
      </w:r>
      <w:bookmarkEnd w:id="208"/>
    </w:p>
    <w:p w14:paraId="53D32D62" w14:textId="0A133FCD" w:rsidR="00DC4CED" w:rsidRDefault="00DC4CED" w:rsidP="00DC4CED">
      <w:pPr>
        <w:pStyle w:val="Footer"/>
        <w:ind w:left="806"/>
        <w:jc w:val="both"/>
        <w:rPr>
          <w:sz w:val="24"/>
          <w:szCs w:val="24"/>
        </w:rPr>
      </w:pPr>
      <w:r w:rsidRPr="00DC4CED">
        <w:rPr>
          <w:sz w:val="24"/>
          <w:szCs w:val="24"/>
        </w:rPr>
        <w:t xml:space="preserve">Based on the data obtained from the partial execution of the </w:t>
      </w:r>
      <w:r>
        <w:rPr>
          <w:sz w:val="24"/>
          <w:szCs w:val="24"/>
        </w:rPr>
        <w:t>Installation Qualification</w:t>
      </w:r>
      <w:r w:rsidRPr="00DC4CED">
        <w:rPr>
          <w:sz w:val="24"/>
          <w:szCs w:val="24"/>
        </w:rPr>
        <w:t xml:space="preserve"> Operational Qualification Protocol </w:t>
      </w:r>
      <w:r>
        <w:rPr>
          <w:sz w:val="24"/>
          <w:szCs w:val="24"/>
        </w:rPr>
        <w:t>IQOQ2020-020</w:t>
      </w:r>
      <w:r w:rsidRPr="00DC4CED">
        <w:rPr>
          <w:sz w:val="24"/>
          <w:szCs w:val="24"/>
        </w:rPr>
        <w:t xml:space="preserve"> it was demonstrated that the </w:t>
      </w:r>
      <w:r>
        <w:rPr>
          <w:sz w:val="24"/>
          <w:szCs w:val="24"/>
        </w:rPr>
        <w:t>Blending Area T3, Work Center B26</w:t>
      </w:r>
      <w:r w:rsidRPr="00DC4CED">
        <w:rPr>
          <w:sz w:val="24"/>
          <w:szCs w:val="24"/>
        </w:rPr>
        <w:t xml:space="preserve"> </w:t>
      </w:r>
      <w:r>
        <w:rPr>
          <w:sz w:val="24"/>
          <w:szCs w:val="24"/>
        </w:rPr>
        <w:t>is</w:t>
      </w:r>
      <w:r w:rsidRPr="00DC4CED">
        <w:rPr>
          <w:sz w:val="24"/>
          <w:szCs w:val="24"/>
        </w:rPr>
        <w:t xml:space="preserve"> capable to maintain a repeatable and consistent performance</w:t>
      </w:r>
      <w:r>
        <w:rPr>
          <w:sz w:val="24"/>
          <w:szCs w:val="24"/>
        </w:rPr>
        <w:t>.</w:t>
      </w:r>
    </w:p>
    <w:p w14:paraId="1F834D4D" w14:textId="77777777" w:rsidR="00DC4CED" w:rsidRPr="00DC4CED" w:rsidRDefault="00DC4CED" w:rsidP="00DC4CED">
      <w:pPr>
        <w:pStyle w:val="Footer"/>
        <w:ind w:left="810"/>
        <w:jc w:val="both"/>
        <w:rPr>
          <w:sz w:val="24"/>
          <w:szCs w:val="24"/>
        </w:rPr>
      </w:pPr>
    </w:p>
    <w:p w14:paraId="53A975F8" w14:textId="54C8C616" w:rsidR="00DC4CED" w:rsidRPr="00DC4CED" w:rsidRDefault="00DC4CED" w:rsidP="00DC4CED">
      <w:pPr>
        <w:ind w:left="720"/>
        <w:jc w:val="both"/>
        <w:rPr>
          <w:sz w:val="24"/>
          <w:szCs w:val="24"/>
        </w:rPr>
      </w:pPr>
      <w:r w:rsidRPr="00DC4CED">
        <w:rPr>
          <w:sz w:val="24"/>
          <w:szCs w:val="24"/>
        </w:rPr>
        <w:t xml:space="preserve">The partial qualification activities of Protocol </w:t>
      </w:r>
      <w:r w:rsidR="00CA3569">
        <w:rPr>
          <w:sz w:val="24"/>
          <w:szCs w:val="24"/>
        </w:rPr>
        <w:t>IQOQ2020-020</w:t>
      </w:r>
      <w:r w:rsidRPr="00DC4CED">
        <w:rPr>
          <w:sz w:val="24"/>
          <w:szCs w:val="24"/>
        </w:rPr>
        <w:t xml:space="preserve"> were satisfactorily completed.  Therefore, the evaluated </w:t>
      </w:r>
      <w:r w:rsidR="00CA3569">
        <w:rPr>
          <w:sz w:val="24"/>
          <w:szCs w:val="24"/>
        </w:rPr>
        <w:t>Blending Area, T3 Work Center B26,</w:t>
      </w:r>
      <w:r w:rsidRPr="00DC4CED">
        <w:rPr>
          <w:sz w:val="24"/>
          <w:szCs w:val="24"/>
        </w:rPr>
        <w:t xml:space="preserve"> </w:t>
      </w:r>
      <w:r w:rsidR="00CA3569">
        <w:rPr>
          <w:sz w:val="24"/>
          <w:szCs w:val="24"/>
        </w:rPr>
        <w:t>is</w:t>
      </w:r>
      <w:r w:rsidRPr="00DC4CED">
        <w:rPr>
          <w:sz w:val="24"/>
          <w:szCs w:val="24"/>
        </w:rPr>
        <w:t xml:space="preserve"> considered qualified.</w:t>
      </w:r>
    </w:p>
    <w:p w14:paraId="271F95B8" w14:textId="77777777" w:rsidR="00DC4CED" w:rsidRPr="00DC4CED" w:rsidRDefault="00DC4CED" w:rsidP="00DC4CED">
      <w:pPr>
        <w:ind w:left="720"/>
        <w:jc w:val="both"/>
        <w:rPr>
          <w:sz w:val="24"/>
          <w:szCs w:val="24"/>
        </w:rPr>
      </w:pPr>
    </w:p>
    <w:p w14:paraId="01BF7988" w14:textId="68F741E9" w:rsidR="00DC4CED" w:rsidRPr="00DC4CED" w:rsidRDefault="00DC4CED" w:rsidP="00DC4CED">
      <w:pPr>
        <w:ind w:left="720"/>
        <w:jc w:val="both"/>
        <w:rPr>
          <w:sz w:val="24"/>
          <w:szCs w:val="24"/>
        </w:rPr>
      </w:pPr>
      <w:r w:rsidRPr="00DC4CED">
        <w:rPr>
          <w:sz w:val="24"/>
          <w:szCs w:val="24"/>
        </w:rPr>
        <w:t xml:space="preserve">After the qualification of the </w:t>
      </w:r>
      <w:r w:rsidR="00CA3569">
        <w:rPr>
          <w:sz w:val="24"/>
          <w:szCs w:val="24"/>
        </w:rPr>
        <w:t xml:space="preserve">New Blending Suite areas; T1 </w:t>
      </w:r>
      <w:r w:rsidR="00CA3569">
        <w:rPr>
          <w:sz w:val="24"/>
          <w:szCs w:val="24"/>
        </w:rPr>
        <w:t>Work Center B25</w:t>
      </w:r>
      <w:r w:rsidR="00CA3569">
        <w:rPr>
          <w:sz w:val="24"/>
          <w:szCs w:val="24"/>
        </w:rPr>
        <w:t xml:space="preserve"> </w:t>
      </w:r>
      <w:r w:rsidR="00CA3569">
        <w:rPr>
          <w:sz w:val="24"/>
          <w:szCs w:val="24"/>
        </w:rPr>
        <w:t>and</w:t>
      </w:r>
      <w:r w:rsidR="00CA3569">
        <w:rPr>
          <w:sz w:val="24"/>
          <w:szCs w:val="24"/>
        </w:rPr>
        <w:t xml:space="preserve"> T2 Work Center B24,</w:t>
      </w:r>
      <w:r w:rsidRPr="00DC4CED">
        <w:rPr>
          <w:sz w:val="24"/>
          <w:szCs w:val="24"/>
        </w:rPr>
        <w:t xml:space="preserve"> a Final Qualification Report will be issued.</w:t>
      </w:r>
    </w:p>
    <w:p w14:paraId="705EAA80" w14:textId="55D10E4B" w:rsidR="00EF4AB4" w:rsidRPr="00DC4CED" w:rsidRDefault="00EF4AB4" w:rsidP="00DC4CED">
      <w:pPr>
        <w:pStyle w:val="Text1"/>
        <w:ind w:firstLine="432"/>
        <w:jc w:val="both"/>
        <w:rPr>
          <w:szCs w:val="24"/>
        </w:rPr>
      </w:pPr>
    </w:p>
    <w:p w14:paraId="7C8A9848" w14:textId="77777777" w:rsidR="00EF4AB4" w:rsidRDefault="00EF4AB4" w:rsidP="00F46BE9">
      <w:pPr>
        <w:pStyle w:val="Text1"/>
        <w:ind w:firstLine="432"/>
      </w:pPr>
    </w:p>
    <w:p w14:paraId="3DF266B5" w14:textId="77777777" w:rsidR="00F46BE9" w:rsidRDefault="00F46BE9" w:rsidP="00F46BE9">
      <w:pPr>
        <w:pStyle w:val="Text1"/>
        <w:ind w:firstLine="432"/>
      </w:pPr>
    </w:p>
    <w:p w14:paraId="7DD2BAF9" w14:textId="77777777" w:rsidR="008C011F" w:rsidRPr="008C011F" w:rsidRDefault="008C011F" w:rsidP="008C011F">
      <w:pPr>
        <w:pStyle w:val="Text1"/>
        <w:tabs>
          <w:tab w:val="left" w:pos="270"/>
        </w:tabs>
        <w:spacing w:after="120"/>
        <w:ind w:left="0"/>
        <w:outlineLvl w:val="1"/>
        <w:rPr>
          <w:b/>
        </w:rPr>
      </w:pPr>
    </w:p>
    <w:sectPr w:rsidR="008C011F" w:rsidRPr="008C011F" w:rsidSect="00483963">
      <w:footerReference w:type="default" r:id="rId13"/>
      <w:footerReference w:type="first" r:id="rId14"/>
      <w:pgSz w:w="12240" w:h="15840" w:code="1"/>
      <w:pgMar w:top="1080" w:right="1080" w:bottom="1080" w:left="1440" w:header="720" w:footer="302"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3F948" w14:textId="77777777" w:rsidR="00647FE7" w:rsidRDefault="00647FE7">
      <w:r>
        <w:separator/>
      </w:r>
    </w:p>
  </w:endnote>
  <w:endnote w:type="continuationSeparator" w:id="0">
    <w:p w14:paraId="4A3174AB" w14:textId="77777777" w:rsidR="00647FE7" w:rsidRDefault="00647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EB384" w14:textId="77777777" w:rsidR="00647FE7" w:rsidRPr="00D04222" w:rsidRDefault="00647FE7" w:rsidP="00D04222">
    <w:pPr>
      <w:pStyle w:val="Footer"/>
      <w:tabs>
        <w:tab w:val="clear" w:pos="4320"/>
        <w:tab w:val="clear" w:pos="8640"/>
      </w:tabs>
      <w:rPr>
        <w:rFonts w:ascii="Arial" w:hAnsi="Arial" w:cs="Arial"/>
        <w:sz w:val="22"/>
      </w:rPr>
    </w:pPr>
    <w:r w:rsidRPr="00D04222">
      <w:rPr>
        <w:rFonts w:ascii="Arial" w:hAnsi="Arial" w:cs="Arial"/>
        <w:sz w:val="22"/>
      </w:rPr>
      <w:t>Reviewed By:  ____________________________________________</w:t>
    </w:r>
    <w:r w:rsidRPr="00D04222">
      <w:rPr>
        <w:rFonts w:ascii="Arial" w:hAnsi="Arial" w:cs="Arial"/>
        <w:sz w:val="22"/>
      </w:rPr>
      <w:tab/>
      <w:t>Date:  _______________</w:t>
    </w:r>
  </w:p>
  <w:p w14:paraId="14E99D1B" w14:textId="77777777" w:rsidR="00647FE7" w:rsidRDefault="00647FE7" w:rsidP="00FE587F">
    <w:pPr>
      <w:pStyle w:val="Footer"/>
      <w:jc w:val="center"/>
      <w:rPr>
        <w:rFonts w:ascii="Arial" w:hAnsi="Arial" w:cs="Arial"/>
        <w:noProof/>
      </w:rPr>
    </w:pPr>
  </w:p>
  <w:p w14:paraId="613CD997" w14:textId="77777777" w:rsidR="00647FE7" w:rsidRPr="00C20C17" w:rsidRDefault="00647FE7" w:rsidP="00FE587F">
    <w:pPr>
      <w:pStyle w:val="Footer"/>
      <w:jc w:val="center"/>
      <w:rPr>
        <w:rFonts w:ascii="Arial" w:hAnsi="Arial" w:cs="Arial"/>
      </w:rPr>
    </w:pPr>
    <w:r w:rsidRPr="00C20C17">
      <w:rPr>
        <w:rFonts w:ascii="Arial" w:hAnsi="Arial" w:cs="Arial"/>
        <w:noProof/>
      </w:rPr>
      <w:t xml:space="preserve">Page </w:t>
    </w:r>
    <w:r w:rsidRPr="00C20C17">
      <w:rPr>
        <w:rFonts w:ascii="Arial" w:hAnsi="Arial" w:cs="Arial"/>
        <w:noProof/>
      </w:rPr>
      <w:fldChar w:fldCharType="begin"/>
    </w:r>
    <w:r w:rsidRPr="00C20C17">
      <w:rPr>
        <w:rFonts w:ascii="Arial" w:hAnsi="Arial" w:cs="Arial"/>
        <w:noProof/>
      </w:rPr>
      <w:instrText xml:space="preserve"> PAGE  \* Arabic  \* MERGEFORMAT </w:instrText>
    </w:r>
    <w:r w:rsidRPr="00C20C17">
      <w:rPr>
        <w:rFonts w:ascii="Arial" w:hAnsi="Arial" w:cs="Arial"/>
        <w:noProof/>
      </w:rPr>
      <w:fldChar w:fldCharType="separate"/>
    </w:r>
    <w:r>
      <w:rPr>
        <w:rFonts w:ascii="Arial" w:hAnsi="Arial" w:cs="Arial"/>
        <w:noProof/>
      </w:rPr>
      <w:t>22</w:t>
    </w:r>
    <w:r w:rsidRPr="00C20C17">
      <w:rPr>
        <w:rFonts w:ascii="Arial" w:hAnsi="Arial" w:cs="Arial"/>
        <w:noProof/>
      </w:rPr>
      <w:fldChar w:fldCharType="end"/>
    </w:r>
    <w:r w:rsidRPr="00C20C17">
      <w:rPr>
        <w:rFonts w:ascii="Arial" w:hAnsi="Arial" w:cs="Arial"/>
        <w:noProof/>
      </w:rPr>
      <w:t xml:space="preserve"> of </w:t>
    </w:r>
    <w:r w:rsidRPr="00C20C17">
      <w:rPr>
        <w:rFonts w:ascii="Arial" w:hAnsi="Arial" w:cs="Arial"/>
        <w:noProof/>
      </w:rPr>
      <w:fldChar w:fldCharType="begin"/>
    </w:r>
    <w:r w:rsidRPr="00C20C17">
      <w:rPr>
        <w:rFonts w:ascii="Arial" w:hAnsi="Arial" w:cs="Arial"/>
        <w:noProof/>
      </w:rPr>
      <w:instrText xml:space="preserve"> NUMPAGES  \* Arabic  \* MERGEFORMAT </w:instrText>
    </w:r>
    <w:r w:rsidRPr="00C20C17">
      <w:rPr>
        <w:rFonts w:ascii="Arial" w:hAnsi="Arial" w:cs="Arial"/>
        <w:noProof/>
      </w:rPr>
      <w:fldChar w:fldCharType="separate"/>
    </w:r>
    <w:r>
      <w:rPr>
        <w:rFonts w:ascii="Arial" w:hAnsi="Arial" w:cs="Arial"/>
        <w:noProof/>
      </w:rPr>
      <w:t>24</w:t>
    </w:r>
    <w:r w:rsidRPr="00C20C17">
      <w:rPr>
        <w:rFonts w:ascii="Arial" w:hAnsi="Arial" w:cs="Arial"/>
        <w:noProof/>
      </w:rPr>
      <w:fldChar w:fldCharType="end"/>
    </w:r>
  </w:p>
  <w:p w14:paraId="76746C50" w14:textId="77777777" w:rsidR="00647FE7" w:rsidRDefault="00647F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EDD73" w14:textId="3B02BB4E" w:rsidR="00647FE7" w:rsidRDefault="00647FE7">
    <w:pPr>
      <w:pStyle w:val="Footer"/>
      <w:jc w:val="center"/>
      <w:rPr>
        <w:noProof/>
      </w:rPr>
    </w:pPr>
    <w:r w:rsidRPr="00481FF7">
      <w:rPr>
        <w:noProof/>
      </w:rPr>
      <w:t xml:space="preserve">Page </w:t>
    </w:r>
    <w:r w:rsidRPr="00481FF7">
      <w:rPr>
        <w:noProof/>
      </w:rPr>
      <w:fldChar w:fldCharType="begin"/>
    </w:r>
    <w:r w:rsidRPr="00481FF7">
      <w:rPr>
        <w:noProof/>
      </w:rPr>
      <w:instrText xml:space="preserve"> PAGE  \* Arabic  \* MERGEFORMAT </w:instrText>
    </w:r>
    <w:r w:rsidRPr="00481FF7">
      <w:rPr>
        <w:noProof/>
      </w:rPr>
      <w:fldChar w:fldCharType="separate"/>
    </w:r>
    <w:r w:rsidRPr="00481FF7">
      <w:rPr>
        <w:noProof/>
      </w:rPr>
      <w:t>1</w:t>
    </w:r>
    <w:r w:rsidRPr="00481FF7">
      <w:rPr>
        <w:noProof/>
      </w:rPr>
      <w:fldChar w:fldCharType="end"/>
    </w:r>
    <w:r w:rsidRPr="00481FF7">
      <w:rPr>
        <w:noProof/>
      </w:rPr>
      <w:t xml:space="preserve"> of </w:t>
    </w:r>
    <w:r>
      <w:rPr>
        <w:noProof/>
      </w:rPr>
      <w:t>10</w:t>
    </w:r>
  </w:p>
  <w:p w14:paraId="72D8682A" w14:textId="77777777" w:rsidR="00647FE7" w:rsidRPr="00481FF7" w:rsidRDefault="00647FE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636285"/>
      <w:docPartObj>
        <w:docPartGallery w:val="Page Numbers (Top of Page)"/>
        <w:docPartUnique/>
      </w:docPartObj>
    </w:sdtPr>
    <w:sdtContent>
      <w:p w14:paraId="5325D5B7" w14:textId="77777777" w:rsidR="004B6479" w:rsidRDefault="004B6479" w:rsidP="004B647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10</w:t>
        </w:r>
        <w:r>
          <w:rPr>
            <w:b/>
            <w:bCs/>
            <w:sz w:val="24"/>
            <w:szCs w:val="24"/>
          </w:rPr>
          <w:fldChar w:fldCharType="end"/>
        </w:r>
      </w:p>
    </w:sdtContent>
  </w:sdt>
  <w:p w14:paraId="24088AD5" w14:textId="015604F2" w:rsidR="00647FE7" w:rsidRPr="005273B2" w:rsidRDefault="00647FE7" w:rsidP="005273B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5192590"/>
      <w:docPartObj>
        <w:docPartGallery w:val="Page Numbers (Top of Page)"/>
        <w:docPartUnique/>
      </w:docPartObj>
    </w:sdtPr>
    <w:sdtContent>
      <w:p w14:paraId="68208897" w14:textId="77777777" w:rsidR="003331F3" w:rsidRDefault="003331F3" w:rsidP="003331F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10</w:t>
        </w:r>
        <w:r>
          <w:rPr>
            <w:b/>
            <w:bCs/>
            <w:sz w:val="24"/>
            <w:szCs w:val="24"/>
          </w:rPr>
          <w:fldChar w:fldCharType="end"/>
        </w:r>
      </w:p>
    </w:sdtContent>
  </w:sdt>
  <w:p w14:paraId="0F20383B" w14:textId="39FBD534" w:rsidR="00647FE7" w:rsidRPr="005273B2" w:rsidRDefault="00647FE7" w:rsidP="005273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BF8B4" w14:textId="77777777" w:rsidR="00647FE7" w:rsidRDefault="00647FE7">
      <w:r>
        <w:separator/>
      </w:r>
    </w:p>
  </w:footnote>
  <w:footnote w:type="continuationSeparator" w:id="0">
    <w:p w14:paraId="51707F50" w14:textId="77777777" w:rsidR="00647FE7" w:rsidRDefault="00647F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10"/>
    </w:tblGrid>
    <w:tr w:rsidR="00647FE7" w14:paraId="74E92328" w14:textId="77777777" w:rsidTr="00034633">
      <w:trPr>
        <w:cantSplit/>
        <w:trHeight w:val="1430"/>
        <w:jc w:val="center"/>
      </w:trPr>
      <w:tc>
        <w:tcPr>
          <w:tcW w:w="9810" w:type="dxa"/>
          <w:vAlign w:val="center"/>
        </w:tcPr>
        <w:p w14:paraId="37B34EF7" w14:textId="7C80AB26" w:rsidR="00647FE7" w:rsidRDefault="00647FE7" w:rsidP="00034633">
          <w:pPr>
            <w:pStyle w:val="Header"/>
            <w:tabs>
              <w:tab w:val="clear" w:pos="4320"/>
              <w:tab w:val="clear" w:pos="8640"/>
              <w:tab w:val="center" w:pos="5040"/>
              <w:tab w:val="right" w:pos="10080"/>
            </w:tabs>
            <w:jc w:val="center"/>
          </w:pPr>
          <w:r>
            <w:rPr>
              <w:noProof/>
            </w:rPr>
            <w:drawing>
              <wp:inline distT="0" distB="0" distL="0" distR="0" wp14:anchorId="52672E89" wp14:editId="5DCF807A">
                <wp:extent cx="3057525" cy="790575"/>
                <wp:effectExtent l="0" t="0" r="0" b="0"/>
                <wp:docPr id="1" name="Picture 1" descr="HorizontalAphenaLogo_NO PHARMA SOLUTIONS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rizontalAphenaLogo_NO PHARMA SOLUTIONS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57525" cy="790575"/>
                        </a:xfrm>
                        <a:prstGeom prst="rect">
                          <a:avLst/>
                        </a:prstGeom>
                        <a:noFill/>
                        <a:ln>
                          <a:noFill/>
                        </a:ln>
                      </pic:spPr>
                    </pic:pic>
                  </a:graphicData>
                </a:graphic>
              </wp:inline>
            </w:drawing>
          </w:r>
        </w:p>
      </w:tc>
    </w:tr>
  </w:tbl>
  <w:p w14:paraId="2EF6B609" w14:textId="77777777" w:rsidR="00647FE7" w:rsidRDefault="00647FE7">
    <w:pPr>
      <w:pStyle w:val="Header"/>
      <w:tabs>
        <w:tab w:val="clear" w:pos="4320"/>
        <w:tab w:val="clear" w:pos="8640"/>
        <w:tab w:val="center" w:pos="5040"/>
        <w:tab w:val="right" w:pos="100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26"/>
      <w:gridCol w:w="5337"/>
      <w:gridCol w:w="2203"/>
    </w:tblGrid>
    <w:tr w:rsidR="00647FE7" w14:paraId="4B104CF8" w14:textId="77777777" w:rsidTr="00FB5F0F">
      <w:trPr>
        <w:cantSplit/>
        <w:trHeight w:val="443"/>
        <w:jc w:val="center"/>
      </w:trPr>
      <w:tc>
        <w:tcPr>
          <w:tcW w:w="2926" w:type="dxa"/>
          <w:vMerge w:val="restart"/>
          <w:vAlign w:val="center"/>
        </w:tcPr>
        <w:p w14:paraId="56C18EA8" w14:textId="77777777" w:rsidR="00647FE7" w:rsidRDefault="00647FE7" w:rsidP="004119C6">
          <w:pPr>
            <w:pStyle w:val="Header"/>
            <w:tabs>
              <w:tab w:val="clear" w:pos="4320"/>
              <w:tab w:val="clear" w:pos="8640"/>
              <w:tab w:val="center" w:pos="5040"/>
              <w:tab w:val="right" w:pos="10080"/>
            </w:tabs>
          </w:pPr>
          <w:r>
            <w:rPr>
              <w:noProof/>
            </w:rPr>
            <w:drawing>
              <wp:inline distT="0" distB="0" distL="0" distR="0" wp14:anchorId="3CC6204A" wp14:editId="17D19C90">
                <wp:extent cx="1798320" cy="464820"/>
                <wp:effectExtent l="0" t="0" r="0" b="0"/>
                <wp:docPr id="2" name="Picture 2" descr="HorizontalAphenaLogo_NO PHARMA SOLUTIONS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rizontalAphenaLogo_NO PHARMA SOLUTIONS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8320" cy="464820"/>
                        </a:xfrm>
                        <a:prstGeom prst="rect">
                          <a:avLst/>
                        </a:prstGeom>
                        <a:noFill/>
                        <a:ln>
                          <a:noFill/>
                        </a:ln>
                      </pic:spPr>
                    </pic:pic>
                  </a:graphicData>
                </a:graphic>
              </wp:inline>
            </w:drawing>
          </w:r>
        </w:p>
      </w:tc>
      <w:tc>
        <w:tcPr>
          <w:tcW w:w="5337" w:type="dxa"/>
          <w:vAlign w:val="center"/>
        </w:tcPr>
        <w:p w14:paraId="5A8AA676" w14:textId="77777777" w:rsidR="00647FE7" w:rsidRPr="000F0E9C" w:rsidRDefault="00647FE7" w:rsidP="004119C6">
          <w:pPr>
            <w:pStyle w:val="Header"/>
            <w:tabs>
              <w:tab w:val="clear" w:pos="4320"/>
              <w:tab w:val="clear" w:pos="8640"/>
              <w:tab w:val="center" w:pos="5040"/>
              <w:tab w:val="right" w:pos="10080"/>
            </w:tabs>
            <w:jc w:val="center"/>
            <w:rPr>
              <w:b/>
              <w:sz w:val="24"/>
              <w:szCs w:val="24"/>
            </w:rPr>
          </w:pPr>
          <w:r w:rsidRPr="000F0E9C">
            <w:rPr>
              <w:b/>
              <w:sz w:val="24"/>
              <w:szCs w:val="24"/>
            </w:rPr>
            <w:t>Title</w:t>
          </w:r>
        </w:p>
      </w:tc>
      <w:tc>
        <w:tcPr>
          <w:tcW w:w="2203" w:type="dxa"/>
          <w:vAlign w:val="center"/>
        </w:tcPr>
        <w:p w14:paraId="1420D822" w14:textId="77777777" w:rsidR="00647FE7" w:rsidRPr="000F0E9C" w:rsidRDefault="00647FE7" w:rsidP="004119C6">
          <w:pPr>
            <w:pStyle w:val="Header"/>
            <w:tabs>
              <w:tab w:val="clear" w:pos="4320"/>
              <w:tab w:val="clear" w:pos="8640"/>
              <w:tab w:val="center" w:pos="5040"/>
              <w:tab w:val="right" w:pos="10080"/>
            </w:tabs>
            <w:jc w:val="center"/>
            <w:rPr>
              <w:b/>
              <w:sz w:val="24"/>
              <w:szCs w:val="24"/>
            </w:rPr>
          </w:pPr>
          <w:r w:rsidRPr="000F0E9C">
            <w:rPr>
              <w:b/>
              <w:sz w:val="24"/>
              <w:szCs w:val="24"/>
            </w:rPr>
            <w:t>Protocol Number</w:t>
          </w:r>
        </w:p>
      </w:tc>
    </w:tr>
    <w:tr w:rsidR="00647FE7" w14:paraId="18F2FC4F" w14:textId="77777777" w:rsidTr="00FB5F0F">
      <w:trPr>
        <w:cantSplit/>
        <w:trHeight w:val="890"/>
        <w:jc w:val="center"/>
      </w:trPr>
      <w:tc>
        <w:tcPr>
          <w:tcW w:w="2926" w:type="dxa"/>
          <w:vMerge/>
          <w:vAlign w:val="center"/>
        </w:tcPr>
        <w:p w14:paraId="4B659DE9" w14:textId="77777777" w:rsidR="00647FE7" w:rsidRDefault="00647FE7" w:rsidP="004119C6">
          <w:pPr>
            <w:pStyle w:val="Header"/>
            <w:tabs>
              <w:tab w:val="clear" w:pos="4320"/>
              <w:tab w:val="clear" w:pos="8640"/>
              <w:tab w:val="center" w:pos="5040"/>
              <w:tab w:val="right" w:pos="10080"/>
            </w:tabs>
          </w:pPr>
        </w:p>
      </w:tc>
      <w:tc>
        <w:tcPr>
          <w:tcW w:w="5337" w:type="dxa"/>
          <w:vAlign w:val="center"/>
        </w:tcPr>
        <w:p w14:paraId="1467C8FE" w14:textId="77777777" w:rsidR="00647FE7" w:rsidRDefault="00647FE7" w:rsidP="004119C6">
          <w:pPr>
            <w:pStyle w:val="Header"/>
            <w:tabs>
              <w:tab w:val="clear" w:pos="4320"/>
              <w:tab w:val="clear" w:pos="8640"/>
              <w:tab w:val="center" w:pos="5040"/>
              <w:tab w:val="right" w:pos="10080"/>
            </w:tabs>
            <w:jc w:val="center"/>
            <w:rPr>
              <w:b/>
              <w:sz w:val="24"/>
              <w:szCs w:val="24"/>
            </w:rPr>
          </w:pPr>
          <w:r w:rsidRPr="00F87D67">
            <w:rPr>
              <w:b/>
              <w:sz w:val="24"/>
              <w:szCs w:val="24"/>
            </w:rPr>
            <w:t>Installation/Operational Qualification</w:t>
          </w:r>
        </w:p>
        <w:p w14:paraId="6C96677A" w14:textId="77777777" w:rsidR="00647FE7" w:rsidRDefault="00647FE7" w:rsidP="004119C6">
          <w:pPr>
            <w:pStyle w:val="Header"/>
            <w:tabs>
              <w:tab w:val="clear" w:pos="4320"/>
              <w:tab w:val="clear" w:pos="8640"/>
              <w:tab w:val="center" w:pos="5040"/>
              <w:tab w:val="right" w:pos="10080"/>
            </w:tabs>
            <w:jc w:val="center"/>
            <w:rPr>
              <w:b/>
              <w:sz w:val="24"/>
              <w:szCs w:val="24"/>
            </w:rPr>
          </w:pPr>
        </w:p>
        <w:p w14:paraId="610C9DCB" w14:textId="078E2002" w:rsidR="00647FE7" w:rsidRPr="000F0E9C" w:rsidRDefault="00647FE7" w:rsidP="004119C6">
          <w:pPr>
            <w:pStyle w:val="Header"/>
            <w:tabs>
              <w:tab w:val="clear" w:pos="4320"/>
              <w:tab w:val="clear" w:pos="8640"/>
              <w:tab w:val="center" w:pos="5040"/>
              <w:tab w:val="right" w:pos="10080"/>
            </w:tabs>
            <w:jc w:val="center"/>
            <w:rPr>
              <w:b/>
              <w:sz w:val="24"/>
              <w:szCs w:val="24"/>
            </w:rPr>
          </w:pPr>
          <w:r w:rsidRPr="00F87D67">
            <w:rPr>
              <w:b/>
              <w:sz w:val="24"/>
              <w:szCs w:val="24"/>
            </w:rPr>
            <w:t xml:space="preserve">for the </w:t>
          </w:r>
          <w:r>
            <w:rPr>
              <w:b/>
              <w:sz w:val="24"/>
              <w:szCs w:val="24"/>
            </w:rPr>
            <w:t xml:space="preserve">New Blanding Suite in </w:t>
          </w:r>
          <w:r w:rsidRPr="0081198D">
            <w:rPr>
              <w:b/>
              <w:sz w:val="24"/>
              <w:szCs w:val="24"/>
            </w:rPr>
            <w:t>Building 1</w:t>
          </w:r>
        </w:p>
      </w:tc>
      <w:tc>
        <w:tcPr>
          <w:tcW w:w="2203" w:type="dxa"/>
          <w:vAlign w:val="center"/>
        </w:tcPr>
        <w:p w14:paraId="3C0E52EE" w14:textId="65F3C35C" w:rsidR="00647FE7" w:rsidRDefault="00647FE7" w:rsidP="004119C6">
          <w:pPr>
            <w:pStyle w:val="Header"/>
            <w:tabs>
              <w:tab w:val="clear" w:pos="4320"/>
              <w:tab w:val="clear" w:pos="8640"/>
              <w:tab w:val="center" w:pos="5040"/>
              <w:tab w:val="right" w:pos="10080"/>
            </w:tabs>
            <w:jc w:val="center"/>
            <w:rPr>
              <w:b/>
              <w:sz w:val="24"/>
              <w:szCs w:val="24"/>
            </w:rPr>
          </w:pPr>
          <w:r>
            <w:rPr>
              <w:b/>
              <w:sz w:val="24"/>
              <w:szCs w:val="24"/>
            </w:rPr>
            <w:t>IQOQ2020-020</w:t>
          </w:r>
        </w:p>
        <w:p w14:paraId="0C905AAB" w14:textId="77777777" w:rsidR="00647FE7" w:rsidRPr="000F0E9C" w:rsidRDefault="00647FE7" w:rsidP="004119C6">
          <w:pPr>
            <w:pStyle w:val="Header"/>
            <w:tabs>
              <w:tab w:val="clear" w:pos="4320"/>
              <w:tab w:val="clear" w:pos="8640"/>
              <w:tab w:val="center" w:pos="5040"/>
              <w:tab w:val="right" w:pos="10080"/>
            </w:tabs>
            <w:jc w:val="center"/>
            <w:rPr>
              <w:b/>
              <w:sz w:val="24"/>
              <w:szCs w:val="24"/>
            </w:rPr>
          </w:pPr>
          <w:r>
            <w:rPr>
              <w:b/>
              <w:sz w:val="24"/>
              <w:szCs w:val="24"/>
            </w:rPr>
            <w:t>Rev 0</w:t>
          </w:r>
        </w:p>
      </w:tc>
    </w:tr>
  </w:tbl>
  <w:p w14:paraId="4A6A9EB6" w14:textId="77777777" w:rsidR="00647FE7" w:rsidRDefault="00647F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55"/>
      <w:gridCol w:w="5208"/>
      <w:gridCol w:w="2203"/>
    </w:tblGrid>
    <w:tr w:rsidR="00647FE7" w14:paraId="0E411B68" w14:textId="77777777" w:rsidTr="00E066F1">
      <w:trPr>
        <w:cantSplit/>
        <w:trHeight w:val="443"/>
        <w:jc w:val="center"/>
      </w:trPr>
      <w:tc>
        <w:tcPr>
          <w:tcW w:w="3055" w:type="dxa"/>
          <w:vMerge w:val="restart"/>
          <w:vAlign w:val="center"/>
        </w:tcPr>
        <w:p w14:paraId="79820C61" w14:textId="608E8642" w:rsidR="00647FE7" w:rsidRDefault="00647FE7" w:rsidP="00C46255">
          <w:pPr>
            <w:pStyle w:val="Header"/>
            <w:tabs>
              <w:tab w:val="clear" w:pos="4320"/>
              <w:tab w:val="clear" w:pos="8640"/>
              <w:tab w:val="center" w:pos="5040"/>
              <w:tab w:val="right" w:pos="10080"/>
            </w:tabs>
          </w:pPr>
          <w:bookmarkStart w:id="1" w:name="_Hlk45737985"/>
          <w:r>
            <w:rPr>
              <w:noProof/>
            </w:rPr>
            <w:drawing>
              <wp:inline distT="0" distB="0" distL="0" distR="0" wp14:anchorId="3EB5CAE2" wp14:editId="5F3512D2">
                <wp:extent cx="1798320" cy="464820"/>
                <wp:effectExtent l="0" t="0" r="0" b="0"/>
                <wp:docPr id="5" name="Picture 5" descr="HorizontalAphenaLogo_NO PHARMA SOLUTIONS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rizontalAphenaLogo_NO PHARMA SOLUTIONS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8320" cy="464820"/>
                        </a:xfrm>
                        <a:prstGeom prst="rect">
                          <a:avLst/>
                        </a:prstGeom>
                        <a:noFill/>
                        <a:ln>
                          <a:noFill/>
                        </a:ln>
                      </pic:spPr>
                    </pic:pic>
                  </a:graphicData>
                </a:graphic>
              </wp:inline>
            </w:drawing>
          </w:r>
        </w:p>
      </w:tc>
      <w:tc>
        <w:tcPr>
          <w:tcW w:w="5208" w:type="dxa"/>
          <w:vAlign w:val="center"/>
        </w:tcPr>
        <w:p w14:paraId="0D21E2BF" w14:textId="77777777" w:rsidR="00647FE7" w:rsidRPr="000F0E9C" w:rsidRDefault="00647FE7" w:rsidP="00C46255">
          <w:pPr>
            <w:pStyle w:val="Header"/>
            <w:tabs>
              <w:tab w:val="clear" w:pos="4320"/>
              <w:tab w:val="clear" w:pos="8640"/>
              <w:tab w:val="center" w:pos="5040"/>
              <w:tab w:val="right" w:pos="10080"/>
            </w:tabs>
            <w:jc w:val="center"/>
            <w:rPr>
              <w:b/>
              <w:sz w:val="24"/>
              <w:szCs w:val="24"/>
            </w:rPr>
          </w:pPr>
          <w:r w:rsidRPr="000F0E9C">
            <w:rPr>
              <w:b/>
              <w:sz w:val="24"/>
              <w:szCs w:val="24"/>
            </w:rPr>
            <w:t>Title</w:t>
          </w:r>
        </w:p>
      </w:tc>
      <w:tc>
        <w:tcPr>
          <w:tcW w:w="2203" w:type="dxa"/>
          <w:vAlign w:val="center"/>
        </w:tcPr>
        <w:p w14:paraId="68047673" w14:textId="77777777" w:rsidR="00647FE7" w:rsidRPr="000F0E9C" w:rsidRDefault="00647FE7" w:rsidP="00C46255">
          <w:pPr>
            <w:pStyle w:val="Header"/>
            <w:tabs>
              <w:tab w:val="clear" w:pos="4320"/>
              <w:tab w:val="clear" w:pos="8640"/>
              <w:tab w:val="center" w:pos="5040"/>
              <w:tab w:val="right" w:pos="10080"/>
            </w:tabs>
            <w:jc w:val="center"/>
            <w:rPr>
              <w:b/>
              <w:sz w:val="24"/>
              <w:szCs w:val="24"/>
            </w:rPr>
          </w:pPr>
          <w:r w:rsidRPr="000F0E9C">
            <w:rPr>
              <w:b/>
              <w:sz w:val="24"/>
              <w:szCs w:val="24"/>
            </w:rPr>
            <w:t>Protocol Number</w:t>
          </w:r>
        </w:p>
      </w:tc>
    </w:tr>
    <w:tr w:rsidR="00647FE7" w14:paraId="37BE7DA1" w14:textId="77777777" w:rsidTr="00E066F1">
      <w:trPr>
        <w:cantSplit/>
        <w:trHeight w:val="890"/>
        <w:jc w:val="center"/>
      </w:trPr>
      <w:tc>
        <w:tcPr>
          <w:tcW w:w="3055" w:type="dxa"/>
          <w:vMerge/>
          <w:vAlign w:val="center"/>
        </w:tcPr>
        <w:p w14:paraId="72C52165" w14:textId="77777777" w:rsidR="00647FE7" w:rsidRDefault="00647FE7" w:rsidP="00C46255">
          <w:pPr>
            <w:pStyle w:val="Header"/>
            <w:tabs>
              <w:tab w:val="clear" w:pos="4320"/>
              <w:tab w:val="clear" w:pos="8640"/>
              <w:tab w:val="center" w:pos="5040"/>
              <w:tab w:val="right" w:pos="10080"/>
            </w:tabs>
          </w:pPr>
        </w:p>
      </w:tc>
      <w:tc>
        <w:tcPr>
          <w:tcW w:w="5208" w:type="dxa"/>
          <w:vAlign w:val="center"/>
        </w:tcPr>
        <w:p w14:paraId="69E7C5E5" w14:textId="6D42B6E5" w:rsidR="00647FE7" w:rsidRDefault="00647FE7" w:rsidP="00965DB5">
          <w:pPr>
            <w:pStyle w:val="Header"/>
            <w:tabs>
              <w:tab w:val="clear" w:pos="4320"/>
              <w:tab w:val="clear" w:pos="8640"/>
              <w:tab w:val="center" w:pos="5040"/>
              <w:tab w:val="right" w:pos="10080"/>
            </w:tabs>
            <w:jc w:val="center"/>
            <w:rPr>
              <w:b/>
              <w:sz w:val="24"/>
              <w:szCs w:val="24"/>
            </w:rPr>
          </w:pPr>
          <w:r w:rsidRPr="00F87D67">
            <w:rPr>
              <w:b/>
              <w:sz w:val="24"/>
              <w:szCs w:val="24"/>
            </w:rPr>
            <w:t>Installation/Operational Qualification</w:t>
          </w:r>
          <w:r>
            <w:rPr>
              <w:b/>
              <w:sz w:val="24"/>
              <w:szCs w:val="24"/>
            </w:rPr>
            <w:t xml:space="preserve"> Partial Report</w:t>
          </w:r>
        </w:p>
        <w:p w14:paraId="5476AD9C" w14:textId="19B27C83" w:rsidR="00647FE7" w:rsidRDefault="00647FE7" w:rsidP="00965DB5">
          <w:pPr>
            <w:pStyle w:val="Header"/>
            <w:tabs>
              <w:tab w:val="clear" w:pos="4320"/>
              <w:tab w:val="clear" w:pos="8640"/>
              <w:tab w:val="center" w:pos="5040"/>
              <w:tab w:val="right" w:pos="10080"/>
            </w:tabs>
            <w:jc w:val="center"/>
            <w:rPr>
              <w:b/>
              <w:sz w:val="24"/>
              <w:szCs w:val="24"/>
            </w:rPr>
          </w:pPr>
        </w:p>
        <w:p w14:paraId="0F9F1DE0" w14:textId="0D5599FA" w:rsidR="00647FE7" w:rsidRPr="000F0E9C" w:rsidRDefault="00647FE7" w:rsidP="00965DB5">
          <w:pPr>
            <w:pStyle w:val="Header"/>
            <w:tabs>
              <w:tab w:val="clear" w:pos="4320"/>
              <w:tab w:val="clear" w:pos="8640"/>
              <w:tab w:val="center" w:pos="5040"/>
              <w:tab w:val="right" w:pos="10080"/>
            </w:tabs>
            <w:jc w:val="center"/>
            <w:rPr>
              <w:b/>
              <w:sz w:val="24"/>
              <w:szCs w:val="24"/>
            </w:rPr>
          </w:pPr>
          <w:r w:rsidRPr="00F87D67">
            <w:rPr>
              <w:b/>
              <w:sz w:val="24"/>
              <w:szCs w:val="24"/>
            </w:rPr>
            <w:t xml:space="preserve">for the </w:t>
          </w:r>
          <w:r>
            <w:rPr>
              <w:b/>
              <w:sz w:val="24"/>
              <w:szCs w:val="24"/>
            </w:rPr>
            <w:t xml:space="preserve">New Blending Suite in </w:t>
          </w:r>
          <w:r w:rsidRPr="0081198D">
            <w:rPr>
              <w:b/>
              <w:sz w:val="24"/>
              <w:szCs w:val="24"/>
            </w:rPr>
            <w:t>Building 1</w:t>
          </w:r>
        </w:p>
      </w:tc>
      <w:tc>
        <w:tcPr>
          <w:tcW w:w="2203" w:type="dxa"/>
          <w:vAlign w:val="center"/>
        </w:tcPr>
        <w:p w14:paraId="4A90B973" w14:textId="107EC5C9" w:rsidR="00647FE7" w:rsidRDefault="00647FE7" w:rsidP="00C46255">
          <w:pPr>
            <w:pStyle w:val="Header"/>
            <w:tabs>
              <w:tab w:val="clear" w:pos="4320"/>
              <w:tab w:val="clear" w:pos="8640"/>
              <w:tab w:val="center" w:pos="5040"/>
              <w:tab w:val="right" w:pos="10080"/>
            </w:tabs>
            <w:jc w:val="center"/>
            <w:rPr>
              <w:b/>
              <w:sz w:val="24"/>
              <w:szCs w:val="24"/>
            </w:rPr>
          </w:pPr>
          <w:r>
            <w:rPr>
              <w:b/>
              <w:sz w:val="24"/>
              <w:szCs w:val="24"/>
            </w:rPr>
            <w:t>IQOQ2020-020R</w:t>
          </w:r>
        </w:p>
        <w:p w14:paraId="6649C95A" w14:textId="64C17FA2" w:rsidR="00647FE7" w:rsidRPr="000F0E9C" w:rsidRDefault="00647FE7" w:rsidP="00C46255">
          <w:pPr>
            <w:pStyle w:val="Header"/>
            <w:tabs>
              <w:tab w:val="clear" w:pos="4320"/>
              <w:tab w:val="clear" w:pos="8640"/>
              <w:tab w:val="center" w:pos="5040"/>
              <w:tab w:val="right" w:pos="10080"/>
            </w:tabs>
            <w:jc w:val="center"/>
            <w:rPr>
              <w:b/>
              <w:sz w:val="24"/>
              <w:szCs w:val="24"/>
            </w:rPr>
          </w:pPr>
          <w:r>
            <w:rPr>
              <w:b/>
              <w:sz w:val="24"/>
              <w:szCs w:val="24"/>
            </w:rPr>
            <w:t>Rev 0</w:t>
          </w:r>
        </w:p>
      </w:tc>
    </w:tr>
    <w:bookmarkEnd w:id="1"/>
  </w:tbl>
  <w:p w14:paraId="29B23B94" w14:textId="77777777" w:rsidR="00647FE7" w:rsidRDefault="00647FE7">
    <w:pPr>
      <w:pStyle w:val="Header"/>
      <w:tabs>
        <w:tab w:val="clear" w:pos="4320"/>
        <w:tab w:val="clear" w:pos="8640"/>
        <w:tab w:val="center" w:pos="5040"/>
        <w:tab w:val="right" w:pos="100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0038E2E2"/>
    <w:lvl w:ilvl="0">
      <w:start w:val="1"/>
      <w:numFmt w:val="decimal"/>
      <w:pStyle w:val="ListNumber2"/>
      <w:lvlText w:val="%1."/>
      <w:lvlJc w:val="left"/>
      <w:pPr>
        <w:tabs>
          <w:tab w:val="num" w:pos="720"/>
        </w:tabs>
        <w:ind w:left="720" w:hanging="360"/>
      </w:pPr>
    </w:lvl>
  </w:abstractNum>
  <w:abstractNum w:abstractNumId="1" w15:restartNumberingAfterBreak="0">
    <w:nsid w:val="08A26136"/>
    <w:multiLevelType w:val="hybridMultilevel"/>
    <w:tmpl w:val="33C2E87A"/>
    <w:lvl w:ilvl="0" w:tplc="04090001">
      <w:start w:val="1"/>
      <w:numFmt w:val="bullet"/>
      <w:lvlText w:val=""/>
      <w:lvlJc w:val="left"/>
      <w:pPr>
        <w:ind w:left="1380" w:hanging="360"/>
      </w:pPr>
      <w:rPr>
        <w:rFonts w:ascii="Symbol" w:hAnsi="Symbol" w:hint="default"/>
      </w:rPr>
    </w:lvl>
    <w:lvl w:ilvl="1" w:tplc="04090003">
      <w:start w:val="1"/>
      <w:numFmt w:val="bullet"/>
      <w:lvlText w:val="o"/>
      <w:lvlJc w:val="left"/>
      <w:pPr>
        <w:ind w:left="2100" w:hanging="360"/>
      </w:pPr>
      <w:rPr>
        <w:rFonts w:ascii="Courier New" w:hAnsi="Courier New" w:cs="Courier New" w:hint="default"/>
      </w:rPr>
    </w:lvl>
    <w:lvl w:ilvl="2" w:tplc="04090005">
      <w:start w:val="1"/>
      <w:numFmt w:val="bullet"/>
      <w:lvlText w:val=""/>
      <w:lvlJc w:val="left"/>
      <w:pPr>
        <w:ind w:left="2820" w:hanging="360"/>
      </w:pPr>
      <w:rPr>
        <w:rFonts w:ascii="Wingdings" w:hAnsi="Wingdings" w:hint="default"/>
      </w:rPr>
    </w:lvl>
    <w:lvl w:ilvl="3" w:tplc="04090001">
      <w:start w:val="1"/>
      <w:numFmt w:val="bullet"/>
      <w:lvlText w:val=""/>
      <w:lvlJc w:val="left"/>
      <w:pPr>
        <w:ind w:left="3540" w:hanging="360"/>
      </w:pPr>
      <w:rPr>
        <w:rFonts w:ascii="Symbol" w:hAnsi="Symbol" w:hint="default"/>
      </w:rPr>
    </w:lvl>
    <w:lvl w:ilvl="4" w:tplc="04090003">
      <w:start w:val="1"/>
      <w:numFmt w:val="bullet"/>
      <w:lvlText w:val="o"/>
      <w:lvlJc w:val="left"/>
      <w:pPr>
        <w:ind w:left="4260" w:hanging="360"/>
      </w:pPr>
      <w:rPr>
        <w:rFonts w:ascii="Courier New" w:hAnsi="Courier New" w:cs="Courier New" w:hint="default"/>
      </w:rPr>
    </w:lvl>
    <w:lvl w:ilvl="5" w:tplc="04090005">
      <w:start w:val="1"/>
      <w:numFmt w:val="bullet"/>
      <w:lvlText w:val=""/>
      <w:lvlJc w:val="left"/>
      <w:pPr>
        <w:ind w:left="4980" w:hanging="360"/>
      </w:pPr>
      <w:rPr>
        <w:rFonts w:ascii="Wingdings" w:hAnsi="Wingdings" w:hint="default"/>
      </w:rPr>
    </w:lvl>
    <w:lvl w:ilvl="6" w:tplc="04090001">
      <w:start w:val="1"/>
      <w:numFmt w:val="bullet"/>
      <w:lvlText w:val=""/>
      <w:lvlJc w:val="left"/>
      <w:pPr>
        <w:ind w:left="5700" w:hanging="360"/>
      </w:pPr>
      <w:rPr>
        <w:rFonts w:ascii="Symbol" w:hAnsi="Symbol" w:hint="default"/>
      </w:rPr>
    </w:lvl>
    <w:lvl w:ilvl="7" w:tplc="04090003">
      <w:start w:val="1"/>
      <w:numFmt w:val="bullet"/>
      <w:lvlText w:val="o"/>
      <w:lvlJc w:val="left"/>
      <w:pPr>
        <w:ind w:left="6420" w:hanging="360"/>
      </w:pPr>
      <w:rPr>
        <w:rFonts w:ascii="Courier New" w:hAnsi="Courier New" w:cs="Courier New" w:hint="default"/>
      </w:rPr>
    </w:lvl>
    <w:lvl w:ilvl="8" w:tplc="04090005">
      <w:start w:val="1"/>
      <w:numFmt w:val="bullet"/>
      <w:lvlText w:val=""/>
      <w:lvlJc w:val="left"/>
      <w:pPr>
        <w:ind w:left="7140" w:hanging="360"/>
      </w:pPr>
      <w:rPr>
        <w:rFonts w:ascii="Wingdings" w:hAnsi="Wingdings" w:hint="default"/>
      </w:rPr>
    </w:lvl>
  </w:abstractNum>
  <w:abstractNum w:abstractNumId="2" w15:restartNumberingAfterBreak="0">
    <w:nsid w:val="189A0AD0"/>
    <w:multiLevelType w:val="singleLevel"/>
    <w:tmpl w:val="70AAB4C4"/>
    <w:lvl w:ilvl="0">
      <w:start w:val="1"/>
      <w:numFmt w:val="bullet"/>
      <w:pStyle w:val="Bullet1"/>
      <w:lvlText w:val=""/>
      <w:lvlJc w:val="left"/>
      <w:pPr>
        <w:tabs>
          <w:tab w:val="num" w:pos="360"/>
        </w:tabs>
        <w:ind w:left="360" w:hanging="360"/>
      </w:pPr>
      <w:rPr>
        <w:rFonts w:ascii="Wingdings" w:hAnsi="Wingdings" w:hint="default"/>
      </w:rPr>
    </w:lvl>
  </w:abstractNum>
  <w:abstractNum w:abstractNumId="3" w15:restartNumberingAfterBreak="0">
    <w:nsid w:val="1A543658"/>
    <w:multiLevelType w:val="multilevel"/>
    <w:tmpl w:val="7A709216"/>
    <w:lvl w:ilvl="0">
      <w:start w:val="3"/>
      <w:numFmt w:val="decimal"/>
      <w:lvlText w:val="%1.0"/>
      <w:lvlJc w:val="left"/>
      <w:pPr>
        <w:tabs>
          <w:tab w:val="num" w:pos="-72"/>
        </w:tabs>
        <w:ind w:left="-72" w:hanging="432"/>
      </w:pPr>
      <w:rPr>
        <w:rFonts w:hint="default"/>
      </w:rPr>
    </w:lvl>
    <w:lvl w:ilvl="1">
      <w:start w:val="5"/>
      <w:numFmt w:val="decimal"/>
      <w:lvlText w:val="%1.%2."/>
      <w:lvlJc w:val="left"/>
      <w:pPr>
        <w:tabs>
          <w:tab w:val="num" w:pos="0"/>
        </w:tabs>
        <w:ind w:left="0" w:hanging="432"/>
      </w:pPr>
      <w:rPr>
        <w:rFonts w:hint="default"/>
      </w:rPr>
    </w:lvl>
    <w:lvl w:ilvl="2">
      <w:start w:val="1"/>
      <w:numFmt w:val="decimal"/>
      <w:pStyle w:val="HEADING3"/>
      <w:lvlText w:val="%1.%2.%3."/>
      <w:lvlJc w:val="left"/>
      <w:pPr>
        <w:tabs>
          <w:tab w:val="num" w:pos="792"/>
        </w:tabs>
        <w:ind w:left="0" w:firstLine="72"/>
      </w:pPr>
      <w:rPr>
        <w:rFonts w:hint="default"/>
      </w:rPr>
    </w:lvl>
    <w:lvl w:ilvl="3">
      <w:start w:val="1"/>
      <w:numFmt w:val="decimal"/>
      <w:lvlRestart w:val="0"/>
      <w:lvlText w:val="%4.1.1.1."/>
      <w:lvlJc w:val="left"/>
      <w:pPr>
        <w:tabs>
          <w:tab w:val="num" w:pos="3456"/>
        </w:tabs>
        <w:ind w:left="3024" w:hanging="648"/>
      </w:pPr>
      <w:rPr>
        <w:rFonts w:hint="default"/>
      </w:rPr>
    </w:lvl>
    <w:lvl w:ilvl="4">
      <w:start w:val="1"/>
      <w:numFmt w:val="decimal"/>
      <w:lvlText w:val="%5.1.1.1.1."/>
      <w:lvlJc w:val="left"/>
      <w:pPr>
        <w:tabs>
          <w:tab w:val="num" w:pos="7848"/>
        </w:tabs>
        <w:ind w:left="7848" w:hanging="2160"/>
      </w:pPr>
      <w:rPr>
        <w:rFonts w:hint="default"/>
      </w:rPr>
    </w:lvl>
    <w:lvl w:ilvl="5">
      <w:start w:val="1"/>
      <w:numFmt w:val="decimal"/>
      <w:lvlText w:val="%6)"/>
      <w:lvlJc w:val="left"/>
      <w:pPr>
        <w:tabs>
          <w:tab w:val="num" w:pos="1800"/>
        </w:tabs>
        <w:ind w:left="1800" w:hanging="360"/>
      </w:pPr>
      <w:rPr>
        <w:rFonts w:ascii="Times New Roman" w:hAnsi="Times New Roman" w:hint="default"/>
        <w:b w:val="0"/>
        <w:i w:val="0"/>
        <w:sz w:val="22"/>
        <w:u w:val="none"/>
      </w:rPr>
    </w:lvl>
    <w:lvl w:ilvl="6">
      <w:start w:val="1"/>
      <w:numFmt w:val="decimal"/>
      <w:lvlText w:val="(%7)"/>
      <w:lvlJc w:val="left"/>
      <w:pPr>
        <w:tabs>
          <w:tab w:val="num" w:pos="2520"/>
        </w:tabs>
        <w:ind w:left="2520" w:hanging="360"/>
      </w:pPr>
      <w:rPr>
        <w:rFonts w:hint="default"/>
      </w:rPr>
    </w:lvl>
    <w:lvl w:ilvl="7">
      <w:start w:val="1"/>
      <w:numFmt w:val="decimal"/>
      <w:lvlText w:val="%8."/>
      <w:lvlJc w:val="left"/>
      <w:pPr>
        <w:tabs>
          <w:tab w:val="num" w:pos="3240"/>
        </w:tabs>
        <w:ind w:left="3240" w:hanging="360"/>
      </w:pPr>
      <w:rPr>
        <w:rFonts w:ascii="Times New Roman" w:hAnsi="Times New Roman" w:hint="default"/>
        <w:b w:val="0"/>
        <w:i w:val="0"/>
        <w:sz w:val="22"/>
      </w:rPr>
    </w:lvl>
    <w:lvl w:ilvl="8">
      <w:start w:val="1"/>
      <w:numFmt w:val="lowerRoman"/>
      <w:lvlText w:val="(%9)"/>
      <w:lvlJc w:val="left"/>
      <w:pPr>
        <w:tabs>
          <w:tab w:val="num" w:pos="0"/>
        </w:tabs>
        <w:ind w:left="6480" w:hanging="720"/>
      </w:pPr>
      <w:rPr>
        <w:rFonts w:hint="default"/>
      </w:rPr>
    </w:lvl>
  </w:abstractNum>
  <w:abstractNum w:abstractNumId="4" w15:restartNumberingAfterBreak="0">
    <w:nsid w:val="1B3C7D0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D25C18"/>
    <w:multiLevelType w:val="singleLevel"/>
    <w:tmpl w:val="1F86BC12"/>
    <w:lvl w:ilvl="0">
      <w:start w:val="1"/>
      <w:numFmt w:val="bullet"/>
      <w:pStyle w:val="BulletList"/>
      <w:lvlText w:val=""/>
      <w:lvlJc w:val="left"/>
      <w:pPr>
        <w:tabs>
          <w:tab w:val="num" w:pos="360"/>
        </w:tabs>
        <w:ind w:left="360" w:hanging="360"/>
      </w:pPr>
      <w:rPr>
        <w:rFonts w:ascii="Wingdings" w:hAnsi="Wingdings" w:hint="default"/>
      </w:rPr>
    </w:lvl>
  </w:abstractNum>
  <w:abstractNum w:abstractNumId="6" w15:restartNumberingAfterBreak="0">
    <w:nsid w:val="3AA7512F"/>
    <w:multiLevelType w:val="multilevel"/>
    <w:tmpl w:val="803C1C70"/>
    <w:lvl w:ilvl="0">
      <w:start w:val="1"/>
      <w:numFmt w:val="decimal"/>
      <w:pStyle w:val="List"/>
      <w:lvlText w:val="%1."/>
      <w:lvlJc w:val="left"/>
      <w:pPr>
        <w:tabs>
          <w:tab w:val="num" w:pos="1152"/>
        </w:tabs>
        <w:ind w:left="1152" w:hanging="432"/>
      </w:pPr>
      <w:rPr>
        <w:rFonts w:ascii="Times New Roman" w:hAnsi="Times New Roman" w:hint="default"/>
        <w:b w:val="0"/>
        <w:i w:val="0"/>
        <w:sz w:val="22"/>
      </w:rPr>
    </w:lvl>
    <w:lvl w:ilvl="1">
      <w:start w:val="1"/>
      <w:numFmt w:val="decimal"/>
      <w:lvlText w:val="%1.%2."/>
      <w:lvlJc w:val="left"/>
      <w:pPr>
        <w:tabs>
          <w:tab w:val="num" w:pos="1800"/>
        </w:tabs>
        <w:ind w:left="1800" w:hanging="648"/>
      </w:pPr>
      <w:rPr>
        <w:rFonts w:ascii="Times New Roman" w:hAnsi="Times New Roman" w:hint="default"/>
        <w:b w:val="0"/>
        <w:i w:val="0"/>
        <w:sz w:val="22"/>
      </w:rPr>
    </w:lvl>
    <w:lvl w:ilvl="2">
      <w:start w:val="1"/>
      <w:numFmt w:val="decimal"/>
      <w:lvlText w:val="%1.%2.%3"/>
      <w:lvlJc w:val="left"/>
      <w:pPr>
        <w:tabs>
          <w:tab w:val="num" w:pos="2304"/>
        </w:tabs>
        <w:ind w:left="2304" w:hanging="720"/>
      </w:pPr>
      <w:rPr>
        <w:rFonts w:ascii="Times New Roman" w:hAnsi="Times New Roman" w:hint="default"/>
        <w:b w:val="0"/>
        <w:i w:val="0"/>
        <w:sz w:val="22"/>
      </w:rPr>
    </w:lvl>
    <w:lvl w:ilvl="3">
      <w:start w:val="1"/>
      <w:numFmt w:val="decimal"/>
      <w:lvlText w:val="%1.%2.%3.%4"/>
      <w:lvlJc w:val="left"/>
      <w:pPr>
        <w:tabs>
          <w:tab w:val="num" w:pos="2880"/>
        </w:tabs>
        <w:ind w:left="2880" w:hanging="720"/>
      </w:pPr>
      <w:rPr>
        <w:rFonts w:ascii="Times New Roman" w:hAnsi="Times New Roman" w:hint="default"/>
        <w:b w:val="0"/>
        <w:i w:val="0"/>
        <w:sz w:val="22"/>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7" w15:restartNumberingAfterBreak="0">
    <w:nsid w:val="3CF84680"/>
    <w:multiLevelType w:val="multilevel"/>
    <w:tmpl w:val="1CFAE8D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89709F"/>
    <w:multiLevelType w:val="multilevel"/>
    <w:tmpl w:val="0D143E1C"/>
    <w:lvl w:ilvl="0">
      <w:start w:val="1"/>
      <w:numFmt w:val="decimal"/>
      <w:lvlText w:val="%1.0"/>
      <w:lvlJc w:val="left"/>
      <w:pPr>
        <w:tabs>
          <w:tab w:val="num" w:pos="-72"/>
        </w:tabs>
        <w:ind w:left="-72" w:hanging="432"/>
      </w:pPr>
    </w:lvl>
    <w:lvl w:ilvl="1">
      <w:start w:val="1"/>
      <w:numFmt w:val="decimal"/>
      <w:lvlText w:val="%1.%2."/>
      <w:lvlJc w:val="left"/>
      <w:pPr>
        <w:tabs>
          <w:tab w:val="num" w:pos="0"/>
        </w:tabs>
        <w:ind w:left="0" w:hanging="432"/>
      </w:pPr>
    </w:lvl>
    <w:lvl w:ilvl="2">
      <w:start w:val="1"/>
      <w:numFmt w:val="decimal"/>
      <w:lvlText w:val="%1.%2.%3."/>
      <w:lvlJc w:val="left"/>
      <w:pPr>
        <w:tabs>
          <w:tab w:val="num" w:pos="792"/>
        </w:tabs>
        <w:ind w:left="0" w:firstLine="72"/>
      </w:pPr>
    </w:lvl>
    <w:lvl w:ilvl="3">
      <w:start w:val="1"/>
      <w:numFmt w:val="decimal"/>
      <w:lvlRestart w:val="0"/>
      <w:pStyle w:val="HEADING4"/>
      <w:lvlText w:val="%4.1.1.1."/>
      <w:lvlJc w:val="left"/>
      <w:pPr>
        <w:tabs>
          <w:tab w:val="num" w:pos="3456"/>
        </w:tabs>
        <w:ind w:left="3024" w:hanging="648"/>
      </w:pPr>
    </w:lvl>
    <w:lvl w:ilvl="4">
      <w:start w:val="1"/>
      <w:numFmt w:val="decimal"/>
      <w:lvlText w:val="%5.1.1.1.1."/>
      <w:lvlJc w:val="left"/>
      <w:pPr>
        <w:tabs>
          <w:tab w:val="num" w:pos="7848"/>
        </w:tabs>
        <w:ind w:left="7848" w:hanging="2160"/>
      </w:pPr>
    </w:lvl>
    <w:lvl w:ilvl="5">
      <w:start w:val="1"/>
      <w:numFmt w:val="decimal"/>
      <w:lvlText w:val="%6)"/>
      <w:lvlJc w:val="left"/>
      <w:pPr>
        <w:tabs>
          <w:tab w:val="num" w:pos="1800"/>
        </w:tabs>
        <w:ind w:left="1800" w:hanging="360"/>
      </w:pPr>
      <w:rPr>
        <w:rFonts w:ascii="Times New Roman" w:hAnsi="Times New Roman" w:hint="default"/>
        <w:b w:val="0"/>
        <w:i w:val="0"/>
        <w:sz w:val="22"/>
        <w:u w:val="none"/>
      </w:rPr>
    </w:lvl>
    <w:lvl w:ilvl="6">
      <w:start w:val="1"/>
      <w:numFmt w:val="decimal"/>
      <w:lvlText w:val="(%7)"/>
      <w:lvlJc w:val="left"/>
      <w:pPr>
        <w:tabs>
          <w:tab w:val="num" w:pos="2520"/>
        </w:tabs>
        <w:ind w:left="2520" w:hanging="360"/>
      </w:pPr>
    </w:lvl>
    <w:lvl w:ilvl="7">
      <w:start w:val="1"/>
      <w:numFmt w:val="decimal"/>
      <w:lvlText w:val="%8."/>
      <w:lvlJc w:val="left"/>
      <w:pPr>
        <w:tabs>
          <w:tab w:val="num" w:pos="3240"/>
        </w:tabs>
        <w:ind w:left="3240" w:hanging="360"/>
      </w:pPr>
      <w:rPr>
        <w:rFonts w:ascii="Times New Roman" w:hAnsi="Times New Roman" w:hint="default"/>
        <w:b w:val="0"/>
        <w:i w:val="0"/>
        <w:sz w:val="22"/>
      </w:rPr>
    </w:lvl>
    <w:lvl w:ilvl="8">
      <w:start w:val="1"/>
      <w:numFmt w:val="lowerRoman"/>
      <w:lvlText w:val="(%9)"/>
      <w:lvlJc w:val="left"/>
      <w:pPr>
        <w:tabs>
          <w:tab w:val="num" w:pos="0"/>
        </w:tabs>
        <w:ind w:left="6480" w:hanging="720"/>
      </w:pPr>
    </w:lvl>
  </w:abstractNum>
  <w:abstractNum w:abstractNumId="9" w15:restartNumberingAfterBreak="0">
    <w:nsid w:val="4C730B64"/>
    <w:multiLevelType w:val="multilevel"/>
    <w:tmpl w:val="D548A7FA"/>
    <w:lvl w:ilvl="0">
      <w:start w:val="1"/>
      <w:numFmt w:val="decimal"/>
      <w:pStyle w:val="ParagraphN"/>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0" w15:restartNumberingAfterBreak="0">
    <w:nsid w:val="51A601B4"/>
    <w:multiLevelType w:val="multilevel"/>
    <w:tmpl w:val="0409001F"/>
    <w:styleLink w:val="Style1"/>
    <w:lvl w:ilvl="0">
      <w:start w:val="2"/>
      <w:numFmt w:val="decimal"/>
      <w:lvlText w:val="%1."/>
      <w:lvlJc w:val="left"/>
      <w:pPr>
        <w:ind w:left="360" w:hanging="360"/>
      </w:pPr>
      <w:rPr>
        <w:rFonts w:hint="default"/>
        <w:b/>
      </w:rPr>
    </w:lvl>
    <w:lvl w:ilvl="1">
      <w:start w:val="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b w:val="0"/>
        <w:i w:val="0"/>
        <w:sz w:val="22"/>
        <w:u w:val="none"/>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b w:val="0"/>
        <w:i w:val="0"/>
        <w:sz w:val="22"/>
      </w:rPr>
    </w:lvl>
    <w:lvl w:ilvl="8">
      <w:start w:val="1"/>
      <w:numFmt w:val="decimal"/>
      <w:lvlText w:val="%1.%2.%3.%4.%5.%6.%7.%8.%9."/>
      <w:lvlJc w:val="left"/>
      <w:pPr>
        <w:ind w:left="4320" w:hanging="1440"/>
      </w:pPr>
      <w:rPr>
        <w:rFonts w:hint="default"/>
      </w:rPr>
    </w:lvl>
  </w:abstractNum>
  <w:abstractNum w:abstractNumId="11" w15:restartNumberingAfterBreak="0">
    <w:nsid w:val="659C5331"/>
    <w:multiLevelType w:val="multilevel"/>
    <w:tmpl w:val="0F36F6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26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5A32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78649AB"/>
    <w:multiLevelType w:val="multilevel"/>
    <w:tmpl w:val="BF26ABFC"/>
    <w:lvl w:ilvl="0">
      <w:start w:val="1"/>
      <w:numFmt w:val="decimal"/>
      <w:pStyle w:val="H1Text"/>
      <w:lvlText w:val="%1."/>
      <w:lvlJc w:val="left"/>
      <w:pPr>
        <w:ind w:left="360" w:hanging="360"/>
      </w:pPr>
      <w:rPr>
        <w:rFonts w:hint="default"/>
        <w:sz w:val="28"/>
        <w:szCs w:val="20"/>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3D50E4A"/>
    <w:multiLevelType w:val="multilevel"/>
    <w:tmpl w:val="3674508A"/>
    <w:lvl w:ilvl="0">
      <w:start w:val="1"/>
      <w:numFmt w:val="upperLetter"/>
      <w:pStyle w:val="TOC4"/>
      <w:lvlText w:val="%1"/>
      <w:lvlJc w:val="left"/>
      <w:pPr>
        <w:tabs>
          <w:tab w:val="num" w:pos="720"/>
        </w:tabs>
        <w:ind w:left="0" w:firstLine="360"/>
      </w:pPr>
    </w:lvl>
    <w:lvl w:ilvl="1">
      <w:start w:val="1"/>
      <w:numFmt w:val="decimal"/>
      <w:pStyle w:val="Heading2"/>
      <w:lvlText w:val="%1.%2."/>
      <w:lvlJc w:val="left"/>
      <w:pPr>
        <w:tabs>
          <w:tab w:val="num" w:pos="1440"/>
        </w:tabs>
        <w:ind w:left="1440" w:hanging="1080"/>
      </w:pPr>
    </w:lvl>
    <w:lvl w:ilvl="2">
      <w:start w:val="1"/>
      <w:numFmt w:val="decimal"/>
      <w:pStyle w:val="Heading30"/>
      <w:lvlText w:val="%1.%2.%3."/>
      <w:lvlJc w:val="left"/>
      <w:pPr>
        <w:tabs>
          <w:tab w:val="num" w:pos="2736"/>
        </w:tabs>
        <w:ind w:left="2736" w:hanging="1800"/>
      </w:pPr>
    </w:lvl>
    <w:lvl w:ilvl="3">
      <w:start w:val="1"/>
      <w:numFmt w:val="upperLetter"/>
      <w:pStyle w:val="Heading40"/>
      <w:lvlText w:val="%4"/>
      <w:lvlJc w:val="left"/>
      <w:pPr>
        <w:tabs>
          <w:tab w:val="num" w:pos="360"/>
        </w:tabs>
        <w:ind w:left="0" w:firstLine="0"/>
      </w:pPr>
    </w:lvl>
    <w:lvl w:ilvl="4">
      <w:start w:val="1"/>
      <w:numFmt w:val="decimal"/>
      <w:lvlText w:val="(%5)"/>
      <w:lvlJc w:val="left"/>
      <w:pPr>
        <w:tabs>
          <w:tab w:val="num" w:pos="0"/>
        </w:tabs>
        <w:ind w:left="3600" w:hanging="720"/>
      </w:pPr>
    </w:lvl>
    <w:lvl w:ilvl="5">
      <w:start w:val="1"/>
      <w:numFmt w:val="decimal"/>
      <w:pStyle w:val="Heading6"/>
      <w:lvlText w:val="%6)"/>
      <w:lvlJc w:val="left"/>
      <w:pPr>
        <w:tabs>
          <w:tab w:val="num" w:pos="1800"/>
        </w:tabs>
        <w:ind w:left="1800" w:hanging="360"/>
      </w:pPr>
      <w:rPr>
        <w:rFonts w:ascii="Times New Roman" w:hAnsi="Times New Roman" w:hint="default"/>
        <w:b w:val="0"/>
        <w:i w:val="0"/>
        <w:sz w:val="22"/>
        <w:u w:val="none"/>
      </w:rPr>
    </w:lvl>
    <w:lvl w:ilvl="6">
      <w:start w:val="1"/>
      <w:numFmt w:val="decimal"/>
      <w:pStyle w:val="Heading7"/>
      <w:lvlText w:val="(%7)"/>
      <w:lvlJc w:val="left"/>
      <w:pPr>
        <w:tabs>
          <w:tab w:val="num" w:pos="2520"/>
        </w:tabs>
        <w:ind w:left="2520" w:hanging="360"/>
      </w:pPr>
    </w:lvl>
    <w:lvl w:ilvl="7">
      <w:start w:val="1"/>
      <w:numFmt w:val="none"/>
      <w:pStyle w:val="Heading8"/>
      <w:lvlText w:val=""/>
      <w:lvlJc w:val="left"/>
      <w:pPr>
        <w:tabs>
          <w:tab w:val="num" w:pos="360"/>
        </w:tabs>
        <w:ind w:left="0" w:firstLine="0"/>
      </w:pPr>
      <w:rPr>
        <w:rFonts w:ascii="Times New Roman" w:hAnsi="Times New Roman" w:hint="default"/>
        <w:b w:val="0"/>
        <w:i w:val="0"/>
        <w:sz w:val="22"/>
      </w:rPr>
    </w:lvl>
    <w:lvl w:ilvl="8">
      <w:start w:val="1"/>
      <w:numFmt w:val="lowerRoman"/>
      <w:lvlText w:val="(%9)"/>
      <w:lvlJc w:val="left"/>
      <w:pPr>
        <w:tabs>
          <w:tab w:val="num" w:pos="0"/>
        </w:tabs>
        <w:ind w:left="6480" w:hanging="720"/>
      </w:pPr>
    </w:lvl>
  </w:abstractNum>
  <w:num w:numId="1">
    <w:abstractNumId w:val="3"/>
  </w:num>
  <w:num w:numId="2">
    <w:abstractNumId w:val="8"/>
  </w:num>
  <w:num w:numId="3">
    <w:abstractNumId w:val="14"/>
  </w:num>
  <w:num w:numId="4">
    <w:abstractNumId w:val="2"/>
  </w:num>
  <w:num w:numId="5">
    <w:abstractNumId w:val="6"/>
  </w:num>
  <w:num w:numId="6">
    <w:abstractNumId w:val="5"/>
  </w:num>
  <w:num w:numId="7">
    <w:abstractNumId w:val="9"/>
  </w:num>
  <w:num w:numId="8">
    <w:abstractNumId w:val="10"/>
  </w:num>
  <w:num w:numId="9">
    <w:abstractNumId w:val="13"/>
  </w:num>
  <w:num w:numId="10">
    <w:abstractNumId w:val="7"/>
  </w:num>
  <w:num w:numId="11">
    <w:abstractNumId w:val="0"/>
  </w:num>
  <w:num w:numId="12">
    <w:abstractNumId w:val="4"/>
  </w:num>
  <w:num w:numId="13">
    <w:abstractNumId w:val="11"/>
  </w:num>
  <w:num w:numId="14">
    <w:abstractNumId w:val="12"/>
  </w:num>
  <w:num w:numId="15">
    <w:abstractNumId w:val="1"/>
    <w:lvlOverride w:ilvl="0"/>
    <w:lvlOverride w:ilvl="1"/>
    <w:lvlOverride w:ilvl="2"/>
    <w:lvlOverride w:ilvl="3"/>
    <w:lvlOverride w:ilvl="4"/>
    <w:lvlOverride w:ilvl="5"/>
    <w:lvlOverride w:ilvl="6"/>
    <w:lvlOverride w:ilvl="7"/>
    <w:lvlOverride w:ilvl="8"/>
  </w:num>
  <w:num w:numId="16">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activeWritingStyle w:appName="MSWord" w:lang="en-US" w:vendorID="64" w:dllVersion="0" w:nlCheck="1" w:checkStyle="1"/>
  <w:activeWritingStyle w:appName="MSWord" w:lang="fr-FR" w:vendorID="64" w:dllVersion="0" w:nlCheck="1" w:checkStyle="0"/>
  <w:activeWritingStyle w:appName="MSWord" w:lang="es-ES" w:vendorID="64" w:dllVersion="0" w:nlCheck="1" w:checkStyle="0"/>
  <w:activeWritingStyle w:appName="MSWord" w:lang="en-GB" w:vendorID="64" w:dllVersion="0" w:nlCheck="1" w:checkStyle="0"/>
  <w:activeWritingStyle w:appName="MSWord" w:lang="es-P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2DE"/>
    <w:rsid w:val="00001C83"/>
    <w:rsid w:val="0000320C"/>
    <w:rsid w:val="0000431A"/>
    <w:rsid w:val="00004380"/>
    <w:rsid w:val="00004BD8"/>
    <w:rsid w:val="00005B26"/>
    <w:rsid w:val="0001093C"/>
    <w:rsid w:val="000129FF"/>
    <w:rsid w:val="0001329B"/>
    <w:rsid w:val="00014409"/>
    <w:rsid w:val="0001483C"/>
    <w:rsid w:val="00014C08"/>
    <w:rsid w:val="000159C6"/>
    <w:rsid w:val="000173C1"/>
    <w:rsid w:val="00017B5D"/>
    <w:rsid w:val="00020790"/>
    <w:rsid w:val="00020B96"/>
    <w:rsid w:val="00020D7D"/>
    <w:rsid w:val="00024122"/>
    <w:rsid w:val="0003078C"/>
    <w:rsid w:val="00030FD5"/>
    <w:rsid w:val="00031EF7"/>
    <w:rsid w:val="00031F5E"/>
    <w:rsid w:val="00033545"/>
    <w:rsid w:val="00034633"/>
    <w:rsid w:val="000348E7"/>
    <w:rsid w:val="000353D5"/>
    <w:rsid w:val="00035754"/>
    <w:rsid w:val="00035C5E"/>
    <w:rsid w:val="00035DCA"/>
    <w:rsid w:val="000421C3"/>
    <w:rsid w:val="00042400"/>
    <w:rsid w:val="00044CE0"/>
    <w:rsid w:val="00046301"/>
    <w:rsid w:val="000477F1"/>
    <w:rsid w:val="00053A16"/>
    <w:rsid w:val="0005533E"/>
    <w:rsid w:val="00055571"/>
    <w:rsid w:val="00055E1F"/>
    <w:rsid w:val="00057B3F"/>
    <w:rsid w:val="000610FD"/>
    <w:rsid w:val="00062BC6"/>
    <w:rsid w:val="00063B7B"/>
    <w:rsid w:val="0006469D"/>
    <w:rsid w:val="00065449"/>
    <w:rsid w:val="0006635D"/>
    <w:rsid w:val="000679EE"/>
    <w:rsid w:val="000702AB"/>
    <w:rsid w:val="00070E5B"/>
    <w:rsid w:val="00071653"/>
    <w:rsid w:val="000717DE"/>
    <w:rsid w:val="000741D3"/>
    <w:rsid w:val="000744C7"/>
    <w:rsid w:val="00077315"/>
    <w:rsid w:val="00080E4C"/>
    <w:rsid w:val="00082381"/>
    <w:rsid w:val="00082C6D"/>
    <w:rsid w:val="00082D7C"/>
    <w:rsid w:val="00083B74"/>
    <w:rsid w:val="00086B8E"/>
    <w:rsid w:val="000876B8"/>
    <w:rsid w:val="00091EFD"/>
    <w:rsid w:val="000923DE"/>
    <w:rsid w:val="00092D5E"/>
    <w:rsid w:val="0009347B"/>
    <w:rsid w:val="00095A4B"/>
    <w:rsid w:val="0009773D"/>
    <w:rsid w:val="00097B25"/>
    <w:rsid w:val="000A0F62"/>
    <w:rsid w:val="000A2CB7"/>
    <w:rsid w:val="000A4C44"/>
    <w:rsid w:val="000B2AFD"/>
    <w:rsid w:val="000B3323"/>
    <w:rsid w:val="000B3408"/>
    <w:rsid w:val="000B76A8"/>
    <w:rsid w:val="000C40E5"/>
    <w:rsid w:val="000C4E5B"/>
    <w:rsid w:val="000C50BF"/>
    <w:rsid w:val="000C50F8"/>
    <w:rsid w:val="000C516F"/>
    <w:rsid w:val="000C5641"/>
    <w:rsid w:val="000C6BBF"/>
    <w:rsid w:val="000D1325"/>
    <w:rsid w:val="000D141F"/>
    <w:rsid w:val="000D17D2"/>
    <w:rsid w:val="000D3D49"/>
    <w:rsid w:val="000D7119"/>
    <w:rsid w:val="000E1973"/>
    <w:rsid w:val="000E2B6C"/>
    <w:rsid w:val="000E319D"/>
    <w:rsid w:val="000E377B"/>
    <w:rsid w:val="000E3F16"/>
    <w:rsid w:val="000E6A31"/>
    <w:rsid w:val="000F00D3"/>
    <w:rsid w:val="000F1B38"/>
    <w:rsid w:val="000F1D2E"/>
    <w:rsid w:val="000F28FB"/>
    <w:rsid w:val="000F3A38"/>
    <w:rsid w:val="000F3AC8"/>
    <w:rsid w:val="000F3ECC"/>
    <w:rsid w:val="000F46EA"/>
    <w:rsid w:val="000F4B81"/>
    <w:rsid w:val="000F534D"/>
    <w:rsid w:val="000F66BF"/>
    <w:rsid w:val="001003E2"/>
    <w:rsid w:val="00101077"/>
    <w:rsid w:val="00105D19"/>
    <w:rsid w:val="00106A2A"/>
    <w:rsid w:val="001073B0"/>
    <w:rsid w:val="00107FDF"/>
    <w:rsid w:val="00110B54"/>
    <w:rsid w:val="00111720"/>
    <w:rsid w:val="0011383A"/>
    <w:rsid w:val="00113FAF"/>
    <w:rsid w:val="0011403D"/>
    <w:rsid w:val="00116068"/>
    <w:rsid w:val="001162B6"/>
    <w:rsid w:val="00120ED5"/>
    <w:rsid w:val="0012341B"/>
    <w:rsid w:val="00123595"/>
    <w:rsid w:val="00124047"/>
    <w:rsid w:val="00125895"/>
    <w:rsid w:val="00125C90"/>
    <w:rsid w:val="00130546"/>
    <w:rsid w:val="00131458"/>
    <w:rsid w:val="001329EF"/>
    <w:rsid w:val="00137BB2"/>
    <w:rsid w:val="0014125D"/>
    <w:rsid w:val="00142632"/>
    <w:rsid w:val="00144C9E"/>
    <w:rsid w:val="00144FDB"/>
    <w:rsid w:val="00145404"/>
    <w:rsid w:val="00145D37"/>
    <w:rsid w:val="001507AC"/>
    <w:rsid w:val="001520B9"/>
    <w:rsid w:val="0015252B"/>
    <w:rsid w:val="00153020"/>
    <w:rsid w:val="001556BC"/>
    <w:rsid w:val="001559AF"/>
    <w:rsid w:val="00156442"/>
    <w:rsid w:val="00156713"/>
    <w:rsid w:val="00156EC7"/>
    <w:rsid w:val="00156F5C"/>
    <w:rsid w:val="0016099E"/>
    <w:rsid w:val="00160C57"/>
    <w:rsid w:val="00163E3C"/>
    <w:rsid w:val="00164A8A"/>
    <w:rsid w:val="001656E9"/>
    <w:rsid w:val="00165874"/>
    <w:rsid w:val="00165DAA"/>
    <w:rsid w:val="00167970"/>
    <w:rsid w:val="0017012C"/>
    <w:rsid w:val="001706F8"/>
    <w:rsid w:val="001722C7"/>
    <w:rsid w:val="00173432"/>
    <w:rsid w:val="00173C8A"/>
    <w:rsid w:val="00174066"/>
    <w:rsid w:val="00174338"/>
    <w:rsid w:val="001763C2"/>
    <w:rsid w:val="0017661B"/>
    <w:rsid w:val="0017765C"/>
    <w:rsid w:val="001815F6"/>
    <w:rsid w:val="00183C4F"/>
    <w:rsid w:val="00184FFD"/>
    <w:rsid w:val="001856FA"/>
    <w:rsid w:val="00186913"/>
    <w:rsid w:val="0018703B"/>
    <w:rsid w:val="001871C2"/>
    <w:rsid w:val="00190745"/>
    <w:rsid w:val="00191A5A"/>
    <w:rsid w:val="001920D6"/>
    <w:rsid w:val="00192D80"/>
    <w:rsid w:val="00193426"/>
    <w:rsid w:val="00193ABB"/>
    <w:rsid w:val="00196CA1"/>
    <w:rsid w:val="00197E08"/>
    <w:rsid w:val="00197F3D"/>
    <w:rsid w:val="001A085C"/>
    <w:rsid w:val="001A12F3"/>
    <w:rsid w:val="001A20DD"/>
    <w:rsid w:val="001A2397"/>
    <w:rsid w:val="001A3334"/>
    <w:rsid w:val="001A62A7"/>
    <w:rsid w:val="001A7B97"/>
    <w:rsid w:val="001A7D61"/>
    <w:rsid w:val="001B0C4C"/>
    <w:rsid w:val="001B1766"/>
    <w:rsid w:val="001B4833"/>
    <w:rsid w:val="001B54BB"/>
    <w:rsid w:val="001B59D5"/>
    <w:rsid w:val="001B5A28"/>
    <w:rsid w:val="001B6D0F"/>
    <w:rsid w:val="001B7D82"/>
    <w:rsid w:val="001C04A6"/>
    <w:rsid w:val="001C1061"/>
    <w:rsid w:val="001C116E"/>
    <w:rsid w:val="001C2147"/>
    <w:rsid w:val="001C65C7"/>
    <w:rsid w:val="001C7FF1"/>
    <w:rsid w:val="001D014B"/>
    <w:rsid w:val="001D1628"/>
    <w:rsid w:val="001D21F6"/>
    <w:rsid w:val="001D54C8"/>
    <w:rsid w:val="001D66D7"/>
    <w:rsid w:val="001D7469"/>
    <w:rsid w:val="001D7753"/>
    <w:rsid w:val="001E0909"/>
    <w:rsid w:val="001E3CB7"/>
    <w:rsid w:val="001E4645"/>
    <w:rsid w:val="001F1001"/>
    <w:rsid w:val="001F2C00"/>
    <w:rsid w:val="001F3BB9"/>
    <w:rsid w:val="001F4A8D"/>
    <w:rsid w:val="001F4D8B"/>
    <w:rsid w:val="002021CA"/>
    <w:rsid w:val="0020422A"/>
    <w:rsid w:val="002051DE"/>
    <w:rsid w:val="0020708A"/>
    <w:rsid w:val="00207803"/>
    <w:rsid w:val="00207C7B"/>
    <w:rsid w:val="00210B85"/>
    <w:rsid w:val="00211079"/>
    <w:rsid w:val="0021132B"/>
    <w:rsid w:val="00211C0D"/>
    <w:rsid w:val="0021251E"/>
    <w:rsid w:val="002135AD"/>
    <w:rsid w:val="00215AA8"/>
    <w:rsid w:val="00220315"/>
    <w:rsid w:val="00220BB7"/>
    <w:rsid w:val="00220E6A"/>
    <w:rsid w:val="00221121"/>
    <w:rsid w:val="00221B3F"/>
    <w:rsid w:val="00221B45"/>
    <w:rsid w:val="00222B6D"/>
    <w:rsid w:val="00222C4E"/>
    <w:rsid w:val="0022337D"/>
    <w:rsid w:val="00226B0E"/>
    <w:rsid w:val="00226F3F"/>
    <w:rsid w:val="00230D27"/>
    <w:rsid w:val="002319B1"/>
    <w:rsid w:val="00234141"/>
    <w:rsid w:val="00234809"/>
    <w:rsid w:val="00235A64"/>
    <w:rsid w:val="002368BD"/>
    <w:rsid w:val="002378D7"/>
    <w:rsid w:val="0023794F"/>
    <w:rsid w:val="00242418"/>
    <w:rsid w:val="00242737"/>
    <w:rsid w:val="00245D5A"/>
    <w:rsid w:val="00251098"/>
    <w:rsid w:val="0025229B"/>
    <w:rsid w:val="00252828"/>
    <w:rsid w:val="002528A0"/>
    <w:rsid w:val="002532FF"/>
    <w:rsid w:val="002536A0"/>
    <w:rsid w:val="00253B4D"/>
    <w:rsid w:val="00254E03"/>
    <w:rsid w:val="0025524C"/>
    <w:rsid w:val="00257644"/>
    <w:rsid w:val="00260E0D"/>
    <w:rsid w:val="002616FC"/>
    <w:rsid w:val="00262A9C"/>
    <w:rsid w:val="00263333"/>
    <w:rsid w:val="00264D57"/>
    <w:rsid w:val="00265724"/>
    <w:rsid w:val="002660C6"/>
    <w:rsid w:val="0027251F"/>
    <w:rsid w:val="00275802"/>
    <w:rsid w:val="00275E64"/>
    <w:rsid w:val="0027677A"/>
    <w:rsid w:val="0027745D"/>
    <w:rsid w:val="00277FA9"/>
    <w:rsid w:val="00282619"/>
    <w:rsid w:val="002849DA"/>
    <w:rsid w:val="002853CB"/>
    <w:rsid w:val="00285A2A"/>
    <w:rsid w:val="00290335"/>
    <w:rsid w:val="00290B1F"/>
    <w:rsid w:val="00291819"/>
    <w:rsid w:val="002945DD"/>
    <w:rsid w:val="00294753"/>
    <w:rsid w:val="0029713B"/>
    <w:rsid w:val="002A0AD9"/>
    <w:rsid w:val="002A1B49"/>
    <w:rsid w:val="002A38F2"/>
    <w:rsid w:val="002A65C0"/>
    <w:rsid w:val="002A6D0F"/>
    <w:rsid w:val="002A6EDA"/>
    <w:rsid w:val="002A7AF3"/>
    <w:rsid w:val="002B0928"/>
    <w:rsid w:val="002B2B3C"/>
    <w:rsid w:val="002B5505"/>
    <w:rsid w:val="002C0A71"/>
    <w:rsid w:val="002C0D78"/>
    <w:rsid w:val="002C114E"/>
    <w:rsid w:val="002C140F"/>
    <w:rsid w:val="002C1685"/>
    <w:rsid w:val="002C23EE"/>
    <w:rsid w:val="002C253F"/>
    <w:rsid w:val="002C2656"/>
    <w:rsid w:val="002C2B41"/>
    <w:rsid w:val="002C6CEF"/>
    <w:rsid w:val="002C6DBF"/>
    <w:rsid w:val="002C7C38"/>
    <w:rsid w:val="002D0DE0"/>
    <w:rsid w:val="002D17B7"/>
    <w:rsid w:val="002D2387"/>
    <w:rsid w:val="002D2426"/>
    <w:rsid w:val="002D3648"/>
    <w:rsid w:val="002D5E3E"/>
    <w:rsid w:val="002D7784"/>
    <w:rsid w:val="002D7B35"/>
    <w:rsid w:val="002E04C9"/>
    <w:rsid w:val="002E0D8A"/>
    <w:rsid w:val="002E0F5C"/>
    <w:rsid w:val="002E2C5B"/>
    <w:rsid w:val="002E3444"/>
    <w:rsid w:val="002E5774"/>
    <w:rsid w:val="002E6118"/>
    <w:rsid w:val="002E657F"/>
    <w:rsid w:val="002E79A5"/>
    <w:rsid w:val="002F386A"/>
    <w:rsid w:val="002F3C54"/>
    <w:rsid w:val="002F57E4"/>
    <w:rsid w:val="002F6585"/>
    <w:rsid w:val="002F77B7"/>
    <w:rsid w:val="002F77CF"/>
    <w:rsid w:val="00300E41"/>
    <w:rsid w:val="003030F9"/>
    <w:rsid w:val="00303288"/>
    <w:rsid w:val="00303A98"/>
    <w:rsid w:val="00304D25"/>
    <w:rsid w:val="00305C13"/>
    <w:rsid w:val="0030607E"/>
    <w:rsid w:val="00306664"/>
    <w:rsid w:val="0030741C"/>
    <w:rsid w:val="003076D4"/>
    <w:rsid w:val="00307763"/>
    <w:rsid w:val="0031025D"/>
    <w:rsid w:val="00312BDB"/>
    <w:rsid w:val="00313186"/>
    <w:rsid w:val="0031415E"/>
    <w:rsid w:val="003150F3"/>
    <w:rsid w:val="00315B17"/>
    <w:rsid w:val="00315DD1"/>
    <w:rsid w:val="00316313"/>
    <w:rsid w:val="00316FE2"/>
    <w:rsid w:val="003202E7"/>
    <w:rsid w:val="0032293C"/>
    <w:rsid w:val="00324FE7"/>
    <w:rsid w:val="00325A9F"/>
    <w:rsid w:val="00325C71"/>
    <w:rsid w:val="0032717C"/>
    <w:rsid w:val="0032732C"/>
    <w:rsid w:val="00332948"/>
    <w:rsid w:val="003331F3"/>
    <w:rsid w:val="0034017B"/>
    <w:rsid w:val="00340D5B"/>
    <w:rsid w:val="00341BB2"/>
    <w:rsid w:val="003438FA"/>
    <w:rsid w:val="00344663"/>
    <w:rsid w:val="003458CB"/>
    <w:rsid w:val="00345ACE"/>
    <w:rsid w:val="0034641D"/>
    <w:rsid w:val="00347B8B"/>
    <w:rsid w:val="00350C2E"/>
    <w:rsid w:val="00354291"/>
    <w:rsid w:val="003544E6"/>
    <w:rsid w:val="00354CF5"/>
    <w:rsid w:val="00356B47"/>
    <w:rsid w:val="00357D97"/>
    <w:rsid w:val="00360001"/>
    <w:rsid w:val="003638D7"/>
    <w:rsid w:val="00363B1C"/>
    <w:rsid w:val="00364CB1"/>
    <w:rsid w:val="003653B6"/>
    <w:rsid w:val="00367CFB"/>
    <w:rsid w:val="00370C3D"/>
    <w:rsid w:val="003713FA"/>
    <w:rsid w:val="0037174B"/>
    <w:rsid w:val="003719E3"/>
    <w:rsid w:val="00372821"/>
    <w:rsid w:val="00373C8B"/>
    <w:rsid w:val="0037506A"/>
    <w:rsid w:val="00377877"/>
    <w:rsid w:val="00377FF7"/>
    <w:rsid w:val="0038093A"/>
    <w:rsid w:val="003814E0"/>
    <w:rsid w:val="00381C7D"/>
    <w:rsid w:val="003833ED"/>
    <w:rsid w:val="003849AC"/>
    <w:rsid w:val="00385350"/>
    <w:rsid w:val="00386421"/>
    <w:rsid w:val="00397B47"/>
    <w:rsid w:val="003A17DE"/>
    <w:rsid w:val="003A2927"/>
    <w:rsid w:val="003A52A7"/>
    <w:rsid w:val="003A5599"/>
    <w:rsid w:val="003A7502"/>
    <w:rsid w:val="003A7693"/>
    <w:rsid w:val="003B436F"/>
    <w:rsid w:val="003B443A"/>
    <w:rsid w:val="003B5178"/>
    <w:rsid w:val="003B601A"/>
    <w:rsid w:val="003B6AAE"/>
    <w:rsid w:val="003B7ED3"/>
    <w:rsid w:val="003C37EC"/>
    <w:rsid w:val="003C4A6A"/>
    <w:rsid w:val="003C5B33"/>
    <w:rsid w:val="003C5FCA"/>
    <w:rsid w:val="003C674A"/>
    <w:rsid w:val="003C6820"/>
    <w:rsid w:val="003C6E14"/>
    <w:rsid w:val="003C7D94"/>
    <w:rsid w:val="003D3D78"/>
    <w:rsid w:val="003D3FD3"/>
    <w:rsid w:val="003D4E56"/>
    <w:rsid w:val="003D5229"/>
    <w:rsid w:val="003D5797"/>
    <w:rsid w:val="003D5F16"/>
    <w:rsid w:val="003D60F0"/>
    <w:rsid w:val="003E0733"/>
    <w:rsid w:val="003E2490"/>
    <w:rsid w:val="003E332A"/>
    <w:rsid w:val="003E5462"/>
    <w:rsid w:val="003E5581"/>
    <w:rsid w:val="003E55AF"/>
    <w:rsid w:val="003E666A"/>
    <w:rsid w:val="003E7083"/>
    <w:rsid w:val="003E73A6"/>
    <w:rsid w:val="003F0D03"/>
    <w:rsid w:val="003F2802"/>
    <w:rsid w:val="003F3742"/>
    <w:rsid w:val="003F42A4"/>
    <w:rsid w:val="003F436D"/>
    <w:rsid w:val="003F792A"/>
    <w:rsid w:val="00400AD8"/>
    <w:rsid w:val="00400B30"/>
    <w:rsid w:val="00402375"/>
    <w:rsid w:val="00404A09"/>
    <w:rsid w:val="00405D4B"/>
    <w:rsid w:val="0041130A"/>
    <w:rsid w:val="00411737"/>
    <w:rsid w:val="004119C6"/>
    <w:rsid w:val="00411FBF"/>
    <w:rsid w:val="00412D0A"/>
    <w:rsid w:val="0041357B"/>
    <w:rsid w:val="0041473E"/>
    <w:rsid w:val="00416475"/>
    <w:rsid w:val="004217ED"/>
    <w:rsid w:val="00422424"/>
    <w:rsid w:val="004236FB"/>
    <w:rsid w:val="0042429F"/>
    <w:rsid w:val="00426BE3"/>
    <w:rsid w:val="00430308"/>
    <w:rsid w:val="004310CD"/>
    <w:rsid w:val="004314D8"/>
    <w:rsid w:val="00435994"/>
    <w:rsid w:val="00437E15"/>
    <w:rsid w:val="00440B6C"/>
    <w:rsid w:val="00440B9A"/>
    <w:rsid w:val="004431A6"/>
    <w:rsid w:val="00443566"/>
    <w:rsid w:val="004449D7"/>
    <w:rsid w:val="00446A39"/>
    <w:rsid w:val="00446B11"/>
    <w:rsid w:val="00450374"/>
    <w:rsid w:val="0045053B"/>
    <w:rsid w:val="004505FD"/>
    <w:rsid w:val="00450EF3"/>
    <w:rsid w:val="00454932"/>
    <w:rsid w:val="00456195"/>
    <w:rsid w:val="00456538"/>
    <w:rsid w:val="004600C6"/>
    <w:rsid w:val="0046044B"/>
    <w:rsid w:val="00460FF4"/>
    <w:rsid w:val="004612A3"/>
    <w:rsid w:val="00462924"/>
    <w:rsid w:val="004639D9"/>
    <w:rsid w:val="00463F15"/>
    <w:rsid w:val="00465D37"/>
    <w:rsid w:val="00472C04"/>
    <w:rsid w:val="00472CDA"/>
    <w:rsid w:val="004733D4"/>
    <w:rsid w:val="00475C96"/>
    <w:rsid w:val="00475F99"/>
    <w:rsid w:val="00476610"/>
    <w:rsid w:val="004800F6"/>
    <w:rsid w:val="00480E30"/>
    <w:rsid w:val="00481FF7"/>
    <w:rsid w:val="00483963"/>
    <w:rsid w:val="00483AC7"/>
    <w:rsid w:val="00483D1D"/>
    <w:rsid w:val="00485094"/>
    <w:rsid w:val="0048655D"/>
    <w:rsid w:val="004865E0"/>
    <w:rsid w:val="00487BFD"/>
    <w:rsid w:val="0049015D"/>
    <w:rsid w:val="004902CB"/>
    <w:rsid w:val="0049188A"/>
    <w:rsid w:val="00491B6B"/>
    <w:rsid w:val="0049254A"/>
    <w:rsid w:val="00493044"/>
    <w:rsid w:val="004931A1"/>
    <w:rsid w:val="004934E7"/>
    <w:rsid w:val="00493FD8"/>
    <w:rsid w:val="00495B10"/>
    <w:rsid w:val="004961F4"/>
    <w:rsid w:val="0049687B"/>
    <w:rsid w:val="00496A1A"/>
    <w:rsid w:val="00497790"/>
    <w:rsid w:val="004A2AFC"/>
    <w:rsid w:val="004A3215"/>
    <w:rsid w:val="004A367B"/>
    <w:rsid w:val="004A4C80"/>
    <w:rsid w:val="004A566A"/>
    <w:rsid w:val="004A6F45"/>
    <w:rsid w:val="004A7BFA"/>
    <w:rsid w:val="004B0ABC"/>
    <w:rsid w:val="004B3318"/>
    <w:rsid w:val="004B48A1"/>
    <w:rsid w:val="004B5570"/>
    <w:rsid w:val="004B5C01"/>
    <w:rsid w:val="004B6479"/>
    <w:rsid w:val="004B706F"/>
    <w:rsid w:val="004B716F"/>
    <w:rsid w:val="004B748C"/>
    <w:rsid w:val="004B76B4"/>
    <w:rsid w:val="004C0A30"/>
    <w:rsid w:val="004C24AB"/>
    <w:rsid w:val="004C42DF"/>
    <w:rsid w:val="004C4BC5"/>
    <w:rsid w:val="004C5A2C"/>
    <w:rsid w:val="004C6694"/>
    <w:rsid w:val="004C7859"/>
    <w:rsid w:val="004C7874"/>
    <w:rsid w:val="004D004A"/>
    <w:rsid w:val="004D3E98"/>
    <w:rsid w:val="004D45BC"/>
    <w:rsid w:val="004D483E"/>
    <w:rsid w:val="004D66AD"/>
    <w:rsid w:val="004D6BA3"/>
    <w:rsid w:val="004D7161"/>
    <w:rsid w:val="004D7CF6"/>
    <w:rsid w:val="004E70A5"/>
    <w:rsid w:val="004F0BDF"/>
    <w:rsid w:val="004F11D4"/>
    <w:rsid w:val="004F3D9F"/>
    <w:rsid w:val="004F4802"/>
    <w:rsid w:val="004F4A70"/>
    <w:rsid w:val="004F5598"/>
    <w:rsid w:val="00500344"/>
    <w:rsid w:val="005012E7"/>
    <w:rsid w:val="005014E0"/>
    <w:rsid w:val="00501815"/>
    <w:rsid w:val="00501890"/>
    <w:rsid w:val="00501F37"/>
    <w:rsid w:val="00502386"/>
    <w:rsid w:val="00502921"/>
    <w:rsid w:val="005032DC"/>
    <w:rsid w:val="005035B2"/>
    <w:rsid w:val="00504821"/>
    <w:rsid w:val="00504ED2"/>
    <w:rsid w:val="00505238"/>
    <w:rsid w:val="00510AFE"/>
    <w:rsid w:val="00511646"/>
    <w:rsid w:val="005118B9"/>
    <w:rsid w:val="0051249B"/>
    <w:rsid w:val="00513013"/>
    <w:rsid w:val="0051395D"/>
    <w:rsid w:val="0051430F"/>
    <w:rsid w:val="0051478F"/>
    <w:rsid w:val="00514D8B"/>
    <w:rsid w:val="00514EB0"/>
    <w:rsid w:val="005150D3"/>
    <w:rsid w:val="00517CD0"/>
    <w:rsid w:val="00520F9B"/>
    <w:rsid w:val="005215F4"/>
    <w:rsid w:val="005245E2"/>
    <w:rsid w:val="00524CA3"/>
    <w:rsid w:val="0052574D"/>
    <w:rsid w:val="00526B3E"/>
    <w:rsid w:val="005273B2"/>
    <w:rsid w:val="005352F8"/>
    <w:rsid w:val="005357BF"/>
    <w:rsid w:val="00543851"/>
    <w:rsid w:val="005472BC"/>
    <w:rsid w:val="00550AB0"/>
    <w:rsid w:val="005511CD"/>
    <w:rsid w:val="0055165E"/>
    <w:rsid w:val="00551CE2"/>
    <w:rsid w:val="00556ABE"/>
    <w:rsid w:val="00556EAD"/>
    <w:rsid w:val="00563D42"/>
    <w:rsid w:val="00565207"/>
    <w:rsid w:val="0056684B"/>
    <w:rsid w:val="005678AD"/>
    <w:rsid w:val="0057067E"/>
    <w:rsid w:val="00571E13"/>
    <w:rsid w:val="00572954"/>
    <w:rsid w:val="00572B14"/>
    <w:rsid w:val="00572B3F"/>
    <w:rsid w:val="0057358F"/>
    <w:rsid w:val="00574C62"/>
    <w:rsid w:val="005754A4"/>
    <w:rsid w:val="00576B39"/>
    <w:rsid w:val="005777B8"/>
    <w:rsid w:val="00580B95"/>
    <w:rsid w:val="00582110"/>
    <w:rsid w:val="00585556"/>
    <w:rsid w:val="00590CF4"/>
    <w:rsid w:val="00590E23"/>
    <w:rsid w:val="0059312D"/>
    <w:rsid w:val="00593CA1"/>
    <w:rsid w:val="00595280"/>
    <w:rsid w:val="005954B9"/>
    <w:rsid w:val="005A115D"/>
    <w:rsid w:val="005A1E8F"/>
    <w:rsid w:val="005A2363"/>
    <w:rsid w:val="005A2404"/>
    <w:rsid w:val="005A660E"/>
    <w:rsid w:val="005A6D7D"/>
    <w:rsid w:val="005A7557"/>
    <w:rsid w:val="005B0504"/>
    <w:rsid w:val="005B3882"/>
    <w:rsid w:val="005B3B6C"/>
    <w:rsid w:val="005B4435"/>
    <w:rsid w:val="005B5523"/>
    <w:rsid w:val="005B6702"/>
    <w:rsid w:val="005B6749"/>
    <w:rsid w:val="005B7100"/>
    <w:rsid w:val="005C1DA3"/>
    <w:rsid w:val="005C1E0E"/>
    <w:rsid w:val="005C2D8C"/>
    <w:rsid w:val="005C4263"/>
    <w:rsid w:val="005C5FFC"/>
    <w:rsid w:val="005C7326"/>
    <w:rsid w:val="005D06AB"/>
    <w:rsid w:val="005D0D38"/>
    <w:rsid w:val="005D0D5E"/>
    <w:rsid w:val="005D2EFB"/>
    <w:rsid w:val="005D39E0"/>
    <w:rsid w:val="005D4086"/>
    <w:rsid w:val="005D48A2"/>
    <w:rsid w:val="005D51A3"/>
    <w:rsid w:val="005D5A39"/>
    <w:rsid w:val="005D72E1"/>
    <w:rsid w:val="005E0376"/>
    <w:rsid w:val="005E0640"/>
    <w:rsid w:val="005E1316"/>
    <w:rsid w:val="005E19B4"/>
    <w:rsid w:val="005E398C"/>
    <w:rsid w:val="005E753B"/>
    <w:rsid w:val="005E7DB0"/>
    <w:rsid w:val="005F0FB5"/>
    <w:rsid w:val="005F358F"/>
    <w:rsid w:val="005F504F"/>
    <w:rsid w:val="006013CA"/>
    <w:rsid w:val="00604869"/>
    <w:rsid w:val="006056C6"/>
    <w:rsid w:val="0060621F"/>
    <w:rsid w:val="00606F62"/>
    <w:rsid w:val="00607015"/>
    <w:rsid w:val="00607ACA"/>
    <w:rsid w:val="00610D69"/>
    <w:rsid w:val="0061233F"/>
    <w:rsid w:val="006123DD"/>
    <w:rsid w:val="00612D92"/>
    <w:rsid w:val="00613B79"/>
    <w:rsid w:val="00614605"/>
    <w:rsid w:val="006147F1"/>
    <w:rsid w:val="00615698"/>
    <w:rsid w:val="0062154D"/>
    <w:rsid w:val="00621F3F"/>
    <w:rsid w:val="00622B3C"/>
    <w:rsid w:val="0062431D"/>
    <w:rsid w:val="006272CC"/>
    <w:rsid w:val="006277E4"/>
    <w:rsid w:val="00627A6D"/>
    <w:rsid w:val="006303F6"/>
    <w:rsid w:val="00630C78"/>
    <w:rsid w:val="006311BD"/>
    <w:rsid w:val="006317AC"/>
    <w:rsid w:val="00631CFD"/>
    <w:rsid w:val="00631D87"/>
    <w:rsid w:val="00633374"/>
    <w:rsid w:val="00634A50"/>
    <w:rsid w:val="00634DDD"/>
    <w:rsid w:val="00635B01"/>
    <w:rsid w:val="0063626B"/>
    <w:rsid w:val="006362E5"/>
    <w:rsid w:val="00636713"/>
    <w:rsid w:val="00640D97"/>
    <w:rsid w:val="00641965"/>
    <w:rsid w:val="00641BE5"/>
    <w:rsid w:val="00643587"/>
    <w:rsid w:val="0064466E"/>
    <w:rsid w:val="0064746D"/>
    <w:rsid w:val="00647FE7"/>
    <w:rsid w:val="006502D6"/>
    <w:rsid w:val="00651D9F"/>
    <w:rsid w:val="006535E0"/>
    <w:rsid w:val="00653D01"/>
    <w:rsid w:val="006540B8"/>
    <w:rsid w:val="00655427"/>
    <w:rsid w:val="00655E8E"/>
    <w:rsid w:val="00656328"/>
    <w:rsid w:val="0065672A"/>
    <w:rsid w:val="00660D7C"/>
    <w:rsid w:val="006645B3"/>
    <w:rsid w:val="00664911"/>
    <w:rsid w:val="00664CBB"/>
    <w:rsid w:val="00667180"/>
    <w:rsid w:val="006673F1"/>
    <w:rsid w:val="00667CBD"/>
    <w:rsid w:val="0067001A"/>
    <w:rsid w:val="006715CB"/>
    <w:rsid w:val="006720FF"/>
    <w:rsid w:val="00672836"/>
    <w:rsid w:val="00672E70"/>
    <w:rsid w:val="006733E7"/>
    <w:rsid w:val="00674A4C"/>
    <w:rsid w:val="00680EE6"/>
    <w:rsid w:val="00681F68"/>
    <w:rsid w:val="00682D76"/>
    <w:rsid w:val="0068401B"/>
    <w:rsid w:val="00687B98"/>
    <w:rsid w:val="006902C6"/>
    <w:rsid w:val="0069042A"/>
    <w:rsid w:val="0069156B"/>
    <w:rsid w:val="00691969"/>
    <w:rsid w:val="00693531"/>
    <w:rsid w:val="00693A2D"/>
    <w:rsid w:val="00696635"/>
    <w:rsid w:val="006979E5"/>
    <w:rsid w:val="00697C8F"/>
    <w:rsid w:val="00697FC8"/>
    <w:rsid w:val="006A0234"/>
    <w:rsid w:val="006A06BD"/>
    <w:rsid w:val="006A0F7C"/>
    <w:rsid w:val="006A2195"/>
    <w:rsid w:val="006A42EC"/>
    <w:rsid w:val="006A4EC8"/>
    <w:rsid w:val="006A55A2"/>
    <w:rsid w:val="006A5C69"/>
    <w:rsid w:val="006A63E4"/>
    <w:rsid w:val="006A775C"/>
    <w:rsid w:val="006B0121"/>
    <w:rsid w:val="006B06CE"/>
    <w:rsid w:val="006B1E15"/>
    <w:rsid w:val="006B40DA"/>
    <w:rsid w:val="006B55A1"/>
    <w:rsid w:val="006B5ED4"/>
    <w:rsid w:val="006B61F8"/>
    <w:rsid w:val="006C3B8D"/>
    <w:rsid w:val="006C56BC"/>
    <w:rsid w:val="006C715A"/>
    <w:rsid w:val="006C788A"/>
    <w:rsid w:val="006D0D21"/>
    <w:rsid w:val="006D2A91"/>
    <w:rsid w:val="006D4591"/>
    <w:rsid w:val="006D54A2"/>
    <w:rsid w:val="006D5713"/>
    <w:rsid w:val="006D5B2D"/>
    <w:rsid w:val="006E0A89"/>
    <w:rsid w:val="006E0B6F"/>
    <w:rsid w:val="006E18CF"/>
    <w:rsid w:val="006E1DE8"/>
    <w:rsid w:val="006E413E"/>
    <w:rsid w:val="006E52BA"/>
    <w:rsid w:val="006F0AD8"/>
    <w:rsid w:val="006F1BB6"/>
    <w:rsid w:val="006F325A"/>
    <w:rsid w:val="006F3DAA"/>
    <w:rsid w:val="006F4299"/>
    <w:rsid w:val="006F6920"/>
    <w:rsid w:val="006F7E3A"/>
    <w:rsid w:val="0070013D"/>
    <w:rsid w:val="0070023A"/>
    <w:rsid w:val="00700AA8"/>
    <w:rsid w:val="00700E2B"/>
    <w:rsid w:val="007018F8"/>
    <w:rsid w:val="00701EE3"/>
    <w:rsid w:val="00701F81"/>
    <w:rsid w:val="007067BB"/>
    <w:rsid w:val="00706A77"/>
    <w:rsid w:val="00706C1B"/>
    <w:rsid w:val="00707C42"/>
    <w:rsid w:val="0071053B"/>
    <w:rsid w:val="00711FBA"/>
    <w:rsid w:val="007209B2"/>
    <w:rsid w:val="00720E77"/>
    <w:rsid w:val="00721EEB"/>
    <w:rsid w:val="0072203A"/>
    <w:rsid w:val="007225ED"/>
    <w:rsid w:val="00722FC7"/>
    <w:rsid w:val="00725141"/>
    <w:rsid w:val="00726329"/>
    <w:rsid w:val="007266EB"/>
    <w:rsid w:val="00726D10"/>
    <w:rsid w:val="0073114B"/>
    <w:rsid w:val="007326D9"/>
    <w:rsid w:val="00733807"/>
    <w:rsid w:val="00733D50"/>
    <w:rsid w:val="00734E76"/>
    <w:rsid w:val="007376D9"/>
    <w:rsid w:val="00737C59"/>
    <w:rsid w:val="00737E2C"/>
    <w:rsid w:val="007418D0"/>
    <w:rsid w:val="007437E2"/>
    <w:rsid w:val="0074552D"/>
    <w:rsid w:val="007459B7"/>
    <w:rsid w:val="00745E69"/>
    <w:rsid w:val="00747FF5"/>
    <w:rsid w:val="00754E6F"/>
    <w:rsid w:val="00755596"/>
    <w:rsid w:val="007563DA"/>
    <w:rsid w:val="0076195F"/>
    <w:rsid w:val="0076238D"/>
    <w:rsid w:val="007656B4"/>
    <w:rsid w:val="00770446"/>
    <w:rsid w:val="007752DE"/>
    <w:rsid w:val="00775845"/>
    <w:rsid w:val="00781549"/>
    <w:rsid w:val="007822D3"/>
    <w:rsid w:val="00783297"/>
    <w:rsid w:val="007836C9"/>
    <w:rsid w:val="007854C9"/>
    <w:rsid w:val="00787749"/>
    <w:rsid w:val="0079005D"/>
    <w:rsid w:val="00791792"/>
    <w:rsid w:val="00792A05"/>
    <w:rsid w:val="00793006"/>
    <w:rsid w:val="00793268"/>
    <w:rsid w:val="00795AC1"/>
    <w:rsid w:val="00797068"/>
    <w:rsid w:val="007A069A"/>
    <w:rsid w:val="007A0BF5"/>
    <w:rsid w:val="007A24FF"/>
    <w:rsid w:val="007A52F9"/>
    <w:rsid w:val="007A5683"/>
    <w:rsid w:val="007A638C"/>
    <w:rsid w:val="007B0516"/>
    <w:rsid w:val="007B3E30"/>
    <w:rsid w:val="007B4979"/>
    <w:rsid w:val="007B5538"/>
    <w:rsid w:val="007B69F5"/>
    <w:rsid w:val="007B6CC0"/>
    <w:rsid w:val="007B7881"/>
    <w:rsid w:val="007B7EAB"/>
    <w:rsid w:val="007C0FE1"/>
    <w:rsid w:val="007C2801"/>
    <w:rsid w:val="007C2AE4"/>
    <w:rsid w:val="007C412C"/>
    <w:rsid w:val="007C437A"/>
    <w:rsid w:val="007C606A"/>
    <w:rsid w:val="007C6682"/>
    <w:rsid w:val="007C7F66"/>
    <w:rsid w:val="007C7FA2"/>
    <w:rsid w:val="007D2E92"/>
    <w:rsid w:val="007D2F14"/>
    <w:rsid w:val="007D423F"/>
    <w:rsid w:val="007D482E"/>
    <w:rsid w:val="007D592A"/>
    <w:rsid w:val="007E03A3"/>
    <w:rsid w:val="007E0AE8"/>
    <w:rsid w:val="007E2712"/>
    <w:rsid w:val="007E33D5"/>
    <w:rsid w:val="007E39FB"/>
    <w:rsid w:val="007E3CC8"/>
    <w:rsid w:val="007E3F9B"/>
    <w:rsid w:val="007E41FC"/>
    <w:rsid w:val="007E530B"/>
    <w:rsid w:val="007E5D8B"/>
    <w:rsid w:val="007E688F"/>
    <w:rsid w:val="007E6EEF"/>
    <w:rsid w:val="007F0C5C"/>
    <w:rsid w:val="007F12DB"/>
    <w:rsid w:val="007F1ADD"/>
    <w:rsid w:val="007F1F58"/>
    <w:rsid w:val="007F3CCD"/>
    <w:rsid w:val="007F4776"/>
    <w:rsid w:val="007F4BCE"/>
    <w:rsid w:val="007F5644"/>
    <w:rsid w:val="007F58EE"/>
    <w:rsid w:val="007F694C"/>
    <w:rsid w:val="00800417"/>
    <w:rsid w:val="0080091F"/>
    <w:rsid w:val="00800956"/>
    <w:rsid w:val="00800EDB"/>
    <w:rsid w:val="00801DC5"/>
    <w:rsid w:val="0080362F"/>
    <w:rsid w:val="00805AF4"/>
    <w:rsid w:val="00806273"/>
    <w:rsid w:val="008079F2"/>
    <w:rsid w:val="00810A4A"/>
    <w:rsid w:val="0081161C"/>
    <w:rsid w:val="0081198D"/>
    <w:rsid w:val="00812B13"/>
    <w:rsid w:val="00814950"/>
    <w:rsid w:val="0081516C"/>
    <w:rsid w:val="008157A6"/>
    <w:rsid w:val="00816809"/>
    <w:rsid w:val="00816E5B"/>
    <w:rsid w:val="008177A3"/>
    <w:rsid w:val="00820D4E"/>
    <w:rsid w:val="00821557"/>
    <w:rsid w:val="008216A8"/>
    <w:rsid w:val="0082265B"/>
    <w:rsid w:val="00823012"/>
    <w:rsid w:val="0082355C"/>
    <w:rsid w:val="00824274"/>
    <w:rsid w:val="00826533"/>
    <w:rsid w:val="00827AB4"/>
    <w:rsid w:val="0083070B"/>
    <w:rsid w:val="00832150"/>
    <w:rsid w:val="00835EF7"/>
    <w:rsid w:val="00837BDE"/>
    <w:rsid w:val="0084073F"/>
    <w:rsid w:val="0084178C"/>
    <w:rsid w:val="008426DF"/>
    <w:rsid w:val="00844F3C"/>
    <w:rsid w:val="0084547C"/>
    <w:rsid w:val="008464B3"/>
    <w:rsid w:val="00847ADF"/>
    <w:rsid w:val="00850164"/>
    <w:rsid w:val="00850B61"/>
    <w:rsid w:val="008515C0"/>
    <w:rsid w:val="00855168"/>
    <w:rsid w:val="00856302"/>
    <w:rsid w:val="00857DBB"/>
    <w:rsid w:val="00857FAC"/>
    <w:rsid w:val="00860CF9"/>
    <w:rsid w:val="008612BB"/>
    <w:rsid w:val="00861E6A"/>
    <w:rsid w:val="008621E7"/>
    <w:rsid w:val="0086482A"/>
    <w:rsid w:val="008649F6"/>
    <w:rsid w:val="00866362"/>
    <w:rsid w:val="00866384"/>
    <w:rsid w:val="00867816"/>
    <w:rsid w:val="00867D85"/>
    <w:rsid w:val="00872A98"/>
    <w:rsid w:val="00872DC2"/>
    <w:rsid w:val="00872E15"/>
    <w:rsid w:val="00873A60"/>
    <w:rsid w:val="008750AF"/>
    <w:rsid w:val="00875FCB"/>
    <w:rsid w:val="00877322"/>
    <w:rsid w:val="008774E9"/>
    <w:rsid w:val="00877EB9"/>
    <w:rsid w:val="00877FCD"/>
    <w:rsid w:val="00880CD6"/>
    <w:rsid w:val="00882D36"/>
    <w:rsid w:val="00885923"/>
    <w:rsid w:val="00886FB9"/>
    <w:rsid w:val="008874D0"/>
    <w:rsid w:val="008875E6"/>
    <w:rsid w:val="00887BCB"/>
    <w:rsid w:val="0089021A"/>
    <w:rsid w:val="00892873"/>
    <w:rsid w:val="00893ABC"/>
    <w:rsid w:val="00893DE1"/>
    <w:rsid w:val="00894602"/>
    <w:rsid w:val="00895C68"/>
    <w:rsid w:val="008A07FB"/>
    <w:rsid w:val="008A5975"/>
    <w:rsid w:val="008A5E20"/>
    <w:rsid w:val="008A65BC"/>
    <w:rsid w:val="008B06D5"/>
    <w:rsid w:val="008B11FD"/>
    <w:rsid w:val="008B1B45"/>
    <w:rsid w:val="008B2D86"/>
    <w:rsid w:val="008B35C1"/>
    <w:rsid w:val="008B3A85"/>
    <w:rsid w:val="008B4152"/>
    <w:rsid w:val="008B48AE"/>
    <w:rsid w:val="008B51E6"/>
    <w:rsid w:val="008B55ED"/>
    <w:rsid w:val="008B5E0B"/>
    <w:rsid w:val="008B6197"/>
    <w:rsid w:val="008C011F"/>
    <w:rsid w:val="008C13FD"/>
    <w:rsid w:val="008C25B8"/>
    <w:rsid w:val="008C42F6"/>
    <w:rsid w:val="008C6CDC"/>
    <w:rsid w:val="008C7576"/>
    <w:rsid w:val="008C7AF2"/>
    <w:rsid w:val="008D0DE8"/>
    <w:rsid w:val="008D5972"/>
    <w:rsid w:val="008D7010"/>
    <w:rsid w:val="008E3D2C"/>
    <w:rsid w:val="008E5607"/>
    <w:rsid w:val="008E661E"/>
    <w:rsid w:val="008E6FFA"/>
    <w:rsid w:val="008E743B"/>
    <w:rsid w:val="008E7AB6"/>
    <w:rsid w:val="008E7B71"/>
    <w:rsid w:val="008F22BF"/>
    <w:rsid w:val="008F2ABE"/>
    <w:rsid w:val="008F2AE4"/>
    <w:rsid w:val="008F33F6"/>
    <w:rsid w:val="008F42F1"/>
    <w:rsid w:val="008F4D17"/>
    <w:rsid w:val="008F75D9"/>
    <w:rsid w:val="00901C9A"/>
    <w:rsid w:val="00901F18"/>
    <w:rsid w:val="0090488D"/>
    <w:rsid w:val="009078D2"/>
    <w:rsid w:val="00912802"/>
    <w:rsid w:val="009128EF"/>
    <w:rsid w:val="00912AF5"/>
    <w:rsid w:val="00912C28"/>
    <w:rsid w:val="00913075"/>
    <w:rsid w:val="00914FE6"/>
    <w:rsid w:val="00915C71"/>
    <w:rsid w:val="009165C1"/>
    <w:rsid w:val="00917D0D"/>
    <w:rsid w:val="00920584"/>
    <w:rsid w:val="0092120C"/>
    <w:rsid w:val="009215DB"/>
    <w:rsid w:val="00921C24"/>
    <w:rsid w:val="00922CE4"/>
    <w:rsid w:val="0092417F"/>
    <w:rsid w:val="009251A4"/>
    <w:rsid w:val="009270BE"/>
    <w:rsid w:val="00927DE3"/>
    <w:rsid w:val="00927EEF"/>
    <w:rsid w:val="00931577"/>
    <w:rsid w:val="00931D4E"/>
    <w:rsid w:val="00936EAE"/>
    <w:rsid w:val="009376AE"/>
    <w:rsid w:val="00937E7B"/>
    <w:rsid w:val="009405CA"/>
    <w:rsid w:val="009412D7"/>
    <w:rsid w:val="009438D4"/>
    <w:rsid w:val="009456A7"/>
    <w:rsid w:val="00945F5C"/>
    <w:rsid w:val="0094674E"/>
    <w:rsid w:val="00947523"/>
    <w:rsid w:val="0095058E"/>
    <w:rsid w:val="00952421"/>
    <w:rsid w:val="0095326C"/>
    <w:rsid w:val="0095348E"/>
    <w:rsid w:val="00953B1C"/>
    <w:rsid w:val="0095687E"/>
    <w:rsid w:val="00956FC3"/>
    <w:rsid w:val="00960A64"/>
    <w:rsid w:val="0096100F"/>
    <w:rsid w:val="009623D8"/>
    <w:rsid w:val="00963643"/>
    <w:rsid w:val="0096494D"/>
    <w:rsid w:val="00964ADC"/>
    <w:rsid w:val="00965DB5"/>
    <w:rsid w:val="00967A36"/>
    <w:rsid w:val="00970561"/>
    <w:rsid w:val="00970DAF"/>
    <w:rsid w:val="00975273"/>
    <w:rsid w:val="0097644F"/>
    <w:rsid w:val="00980145"/>
    <w:rsid w:val="00980AF2"/>
    <w:rsid w:val="00980B0C"/>
    <w:rsid w:val="009811D9"/>
    <w:rsid w:val="009813A8"/>
    <w:rsid w:val="0098486B"/>
    <w:rsid w:val="0098578D"/>
    <w:rsid w:val="009858B9"/>
    <w:rsid w:val="00987731"/>
    <w:rsid w:val="00987AF7"/>
    <w:rsid w:val="00987EF6"/>
    <w:rsid w:val="00987F9A"/>
    <w:rsid w:val="00987FBF"/>
    <w:rsid w:val="009913C0"/>
    <w:rsid w:val="00991F71"/>
    <w:rsid w:val="00992290"/>
    <w:rsid w:val="00992B8D"/>
    <w:rsid w:val="009931B7"/>
    <w:rsid w:val="009955EB"/>
    <w:rsid w:val="00996686"/>
    <w:rsid w:val="00997690"/>
    <w:rsid w:val="00997FC7"/>
    <w:rsid w:val="009A00DC"/>
    <w:rsid w:val="009A00FC"/>
    <w:rsid w:val="009A1464"/>
    <w:rsid w:val="009A5D3D"/>
    <w:rsid w:val="009B09CE"/>
    <w:rsid w:val="009B3538"/>
    <w:rsid w:val="009B4CC6"/>
    <w:rsid w:val="009B50AE"/>
    <w:rsid w:val="009B5A7B"/>
    <w:rsid w:val="009B5FBB"/>
    <w:rsid w:val="009B690F"/>
    <w:rsid w:val="009B743D"/>
    <w:rsid w:val="009C0C0C"/>
    <w:rsid w:val="009C1FCF"/>
    <w:rsid w:val="009C2FE0"/>
    <w:rsid w:val="009C3425"/>
    <w:rsid w:val="009C699E"/>
    <w:rsid w:val="009D0FD5"/>
    <w:rsid w:val="009D31CA"/>
    <w:rsid w:val="009D4268"/>
    <w:rsid w:val="009D5050"/>
    <w:rsid w:val="009D6218"/>
    <w:rsid w:val="009E1F7B"/>
    <w:rsid w:val="009E422D"/>
    <w:rsid w:val="009E5CFE"/>
    <w:rsid w:val="009E6AED"/>
    <w:rsid w:val="009F02BB"/>
    <w:rsid w:val="009F0934"/>
    <w:rsid w:val="009F09C1"/>
    <w:rsid w:val="009F0B4B"/>
    <w:rsid w:val="009F24C3"/>
    <w:rsid w:val="009F3853"/>
    <w:rsid w:val="009F46C0"/>
    <w:rsid w:val="009F5027"/>
    <w:rsid w:val="00A006A5"/>
    <w:rsid w:val="00A00E56"/>
    <w:rsid w:val="00A05347"/>
    <w:rsid w:val="00A063FE"/>
    <w:rsid w:val="00A0744A"/>
    <w:rsid w:val="00A0754A"/>
    <w:rsid w:val="00A1063E"/>
    <w:rsid w:val="00A109B6"/>
    <w:rsid w:val="00A124BE"/>
    <w:rsid w:val="00A12D22"/>
    <w:rsid w:val="00A13533"/>
    <w:rsid w:val="00A13DD9"/>
    <w:rsid w:val="00A14EE2"/>
    <w:rsid w:val="00A1503E"/>
    <w:rsid w:val="00A15426"/>
    <w:rsid w:val="00A179B2"/>
    <w:rsid w:val="00A20752"/>
    <w:rsid w:val="00A21C12"/>
    <w:rsid w:val="00A246B1"/>
    <w:rsid w:val="00A3088B"/>
    <w:rsid w:val="00A3110B"/>
    <w:rsid w:val="00A31D06"/>
    <w:rsid w:val="00A31DC5"/>
    <w:rsid w:val="00A3213C"/>
    <w:rsid w:val="00A35239"/>
    <w:rsid w:val="00A35540"/>
    <w:rsid w:val="00A35E11"/>
    <w:rsid w:val="00A36391"/>
    <w:rsid w:val="00A367B5"/>
    <w:rsid w:val="00A3705D"/>
    <w:rsid w:val="00A37D44"/>
    <w:rsid w:val="00A37DE5"/>
    <w:rsid w:val="00A416E0"/>
    <w:rsid w:val="00A44105"/>
    <w:rsid w:val="00A4583D"/>
    <w:rsid w:val="00A46D35"/>
    <w:rsid w:val="00A479C5"/>
    <w:rsid w:val="00A50E45"/>
    <w:rsid w:val="00A54B58"/>
    <w:rsid w:val="00A55161"/>
    <w:rsid w:val="00A562B2"/>
    <w:rsid w:val="00A56B96"/>
    <w:rsid w:val="00A56BFE"/>
    <w:rsid w:val="00A57111"/>
    <w:rsid w:val="00A57E1F"/>
    <w:rsid w:val="00A61B63"/>
    <w:rsid w:val="00A677BD"/>
    <w:rsid w:val="00A67BEC"/>
    <w:rsid w:val="00A708FC"/>
    <w:rsid w:val="00A772CE"/>
    <w:rsid w:val="00A8141A"/>
    <w:rsid w:val="00A829C7"/>
    <w:rsid w:val="00A839CD"/>
    <w:rsid w:val="00A83BB2"/>
    <w:rsid w:val="00A854D7"/>
    <w:rsid w:val="00A86E15"/>
    <w:rsid w:val="00A90FDA"/>
    <w:rsid w:val="00A944D8"/>
    <w:rsid w:val="00A95C75"/>
    <w:rsid w:val="00A9773F"/>
    <w:rsid w:val="00AA306F"/>
    <w:rsid w:val="00AA411F"/>
    <w:rsid w:val="00AA4B7C"/>
    <w:rsid w:val="00AA4BE3"/>
    <w:rsid w:val="00AA4DB5"/>
    <w:rsid w:val="00AA6641"/>
    <w:rsid w:val="00AA68AE"/>
    <w:rsid w:val="00AA68F8"/>
    <w:rsid w:val="00AA7888"/>
    <w:rsid w:val="00AB054D"/>
    <w:rsid w:val="00AB0F32"/>
    <w:rsid w:val="00AB2A88"/>
    <w:rsid w:val="00AB5FD1"/>
    <w:rsid w:val="00AB740B"/>
    <w:rsid w:val="00AB7957"/>
    <w:rsid w:val="00AB7B2F"/>
    <w:rsid w:val="00AC27A5"/>
    <w:rsid w:val="00AC2DDF"/>
    <w:rsid w:val="00AC37B0"/>
    <w:rsid w:val="00AC3F60"/>
    <w:rsid w:val="00AC4029"/>
    <w:rsid w:val="00AC4D3A"/>
    <w:rsid w:val="00AC5748"/>
    <w:rsid w:val="00AC6203"/>
    <w:rsid w:val="00AC7F9B"/>
    <w:rsid w:val="00AD0444"/>
    <w:rsid w:val="00AD17AD"/>
    <w:rsid w:val="00AD3138"/>
    <w:rsid w:val="00AD3429"/>
    <w:rsid w:val="00AD37D9"/>
    <w:rsid w:val="00AD3F61"/>
    <w:rsid w:val="00AD4DB1"/>
    <w:rsid w:val="00AD66DB"/>
    <w:rsid w:val="00AE07B6"/>
    <w:rsid w:val="00AE1244"/>
    <w:rsid w:val="00AE1D0A"/>
    <w:rsid w:val="00AE2FFB"/>
    <w:rsid w:val="00AE4276"/>
    <w:rsid w:val="00AE5659"/>
    <w:rsid w:val="00AE5D8D"/>
    <w:rsid w:val="00AE6A8B"/>
    <w:rsid w:val="00AF1FB0"/>
    <w:rsid w:val="00AF23A5"/>
    <w:rsid w:val="00AF25CE"/>
    <w:rsid w:val="00AF3CAE"/>
    <w:rsid w:val="00AF52CC"/>
    <w:rsid w:val="00AF5CD4"/>
    <w:rsid w:val="00AF628E"/>
    <w:rsid w:val="00AF7446"/>
    <w:rsid w:val="00B00477"/>
    <w:rsid w:val="00B00806"/>
    <w:rsid w:val="00B02F7D"/>
    <w:rsid w:val="00B0301E"/>
    <w:rsid w:val="00B03D22"/>
    <w:rsid w:val="00B045F1"/>
    <w:rsid w:val="00B04D91"/>
    <w:rsid w:val="00B04F58"/>
    <w:rsid w:val="00B05132"/>
    <w:rsid w:val="00B0731B"/>
    <w:rsid w:val="00B1055D"/>
    <w:rsid w:val="00B12515"/>
    <w:rsid w:val="00B12B4F"/>
    <w:rsid w:val="00B16A23"/>
    <w:rsid w:val="00B2300C"/>
    <w:rsid w:val="00B2361A"/>
    <w:rsid w:val="00B23DC1"/>
    <w:rsid w:val="00B2626B"/>
    <w:rsid w:val="00B30CA3"/>
    <w:rsid w:val="00B333F1"/>
    <w:rsid w:val="00B33FF9"/>
    <w:rsid w:val="00B34B32"/>
    <w:rsid w:val="00B350D8"/>
    <w:rsid w:val="00B36A9D"/>
    <w:rsid w:val="00B371C3"/>
    <w:rsid w:val="00B408BA"/>
    <w:rsid w:val="00B40B4C"/>
    <w:rsid w:val="00B40BA2"/>
    <w:rsid w:val="00B42317"/>
    <w:rsid w:val="00B430AD"/>
    <w:rsid w:val="00B432B5"/>
    <w:rsid w:val="00B45187"/>
    <w:rsid w:val="00B45195"/>
    <w:rsid w:val="00B453D9"/>
    <w:rsid w:val="00B47C74"/>
    <w:rsid w:val="00B50152"/>
    <w:rsid w:val="00B502A9"/>
    <w:rsid w:val="00B53D6E"/>
    <w:rsid w:val="00B55C30"/>
    <w:rsid w:val="00B6193A"/>
    <w:rsid w:val="00B63E2A"/>
    <w:rsid w:val="00B6420F"/>
    <w:rsid w:val="00B662F0"/>
    <w:rsid w:val="00B66306"/>
    <w:rsid w:val="00B66BAB"/>
    <w:rsid w:val="00B67819"/>
    <w:rsid w:val="00B67E75"/>
    <w:rsid w:val="00B72630"/>
    <w:rsid w:val="00B7347F"/>
    <w:rsid w:val="00B736AB"/>
    <w:rsid w:val="00B742FB"/>
    <w:rsid w:val="00B750BE"/>
    <w:rsid w:val="00B7549B"/>
    <w:rsid w:val="00B7588C"/>
    <w:rsid w:val="00B77753"/>
    <w:rsid w:val="00B8107A"/>
    <w:rsid w:val="00B839CA"/>
    <w:rsid w:val="00B84AD8"/>
    <w:rsid w:val="00B86953"/>
    <w:rsid w:val="00B931DC"/>
    <w:rsid w:val="00B943C4"/>
    <w:rsid w:val="00B95617"/>
    <w:rsid w:val="00BA0C33"/>
    <w:rsid w:val="00BA1C93"/>
    <w:rsid w:val="00BA496B"/>
    <w:rsid w:val="00BA6C7F"/>
    <w:rsid w:val="00BA7478"/>
    <w:rsid w:val="00BA7A9D"/>
    <w:rsid w:val="00BB1876"/>
    <w:rsid w:val="00BB1C0D"/>
    <w:rsid w:val="00BB2BDE"/>
    <w:rsid w:val="00BB460D"/>
    <w:rsid w:val="00BB4FBA"/>
    <w:rsid w:val="00BB5449"/>
    <w:rsid w:val="00BB62E6"/>
    <w:rsid w:val="00BB6555"/>
    <w:rsid w:val="00BB65C6"/>
    <w:rsid w:val="00BB6747"/>
    <w:rsid w:val="00BC43A5"/>
    <w:rsid w:val="00BC56E9"/>
    <w:rsid w:val="00BC58C2"/>
    <w:rsid w:val="00BC607A"/>
    <w:rsid w:val="00BC684D"/>
    <w:rsid w:val="00BC75B3"/>
    <w:rsid w:val="00BC7635"/>
    <w:rsid w:val="00BD1F33"/>
    <w:rsid w:val="00BD205A"/>
    <w:rsid w:val="00BD2230"/>
    <w:rsid w:val="00BD3551"/>
    <w:rsid w:val="00BD4238"/>
    <w:rsid w:val="00BD5B60"/>
    <w:rsid w:val="00BD611E"/>
    <w:rsid w:val="00BD6E6C"/>
    <w:rsid w:val="00BD6EE3"/>
    <w:rsid w:val="00BD7B6E"/>
    <w:rsid w:val="00BE07E3"/>
    <w:rsid w:val="00BE34F5"/>
    <w:rsid w:val="00BE48DE"/>
    <w:rsid w:val="00BE5347"/>
    <w:rsid w:val="00BF24CE"/>
    <w:rsid w:val="00BF476F"/>
    <w:rsid w:val="00BF51FC"/>
    <w:rsid w:val="00BF598D"/>
    <w:rsid w:val="00BF6251"/>
    <w:rsid w:val="00BF6D25"/>
    <w:rsid w:val="00C00407"/>
    <w:rsid w:val="00C007B3"/>
    <w:rsid w:val="00C00DC8"/>
    <w:rsid w:val="00C0470A"/>
    <w:rsid w:val="00C06BE3"/>
    <w:rsid w:val="00C06EFD"/>
    <w:rsid w:val="00C07CBE"/>
    <w:rsid w:val="00C11133"/>
    <w:rsid w:val="00C12A3D"/>
    <w:rsid w:val="00C15EAB"/>
    <w:rsid w:val="00C168C9"/>
    <w:rsid w:val="00C17181"/>
    <w:rsid w:val="00C2070D"/>
    <w:rsid w:val="00C20C17"/>
    <w:rsid w:val="00C20DFB"/>
    <w:rsid w:val="00C20E96"/>
    <w:rsid w:val="00C218FF"/>
    <w:rsid w:val="00C22506"/>
    <w:rsid w:val="00C2273A"/>
    <w:rsid w:val="00C2406E"/>
    <w:rsid w:val="00C26E4B"/>
    <w:rsid w:val="00C30D17"/>
    <w:rsid w:val="00C32C95"/>
    <w:rsid w:val="00C344F8"/>
    <w:rsid w:val="00C34CF7"/>
    <w:rsid w:val="00C35E9E"/>
    <w:rsid w:val="00C362AA"/>
    <w:rsid w:val="00C36440"/>
    <w:rsid w:val="00C40F71"/>
    <w:rsid w:val="00C41784"/>
    <w:rsid w:val="00C42E2F"/>
    <w:rsid w:val="00C42F71"/>
    <w:rsid w:val="00C453DE"/>
    <w:rsid w:val="00C46255"/>
    <w:rsid w:val="00C46A9F"/>
    <w:rsid w:val="00C5060C"/>
    <w:rsid w:val="00C51B05"/>
    <w:rsid w:val="00C52EE9"/>
    <w:rsid w:val="00C54F98"/>
    <w:rsid w:val="00C5539B"/>
    <w:rsid w:val="00C55BC1"/>
    <w:rsid w:val="00C55F83"/>
    <w:rsid w:val="00C57CF3"/>
    <w:rsid w:val="00C609BE"/>
    <w:rsid w:val="00C6176D"/>
    <w:rsid w:val="00C61FBD"/>
    <w:rsid w:val="00C62728"/>
    <w:rsid w:val="00C62D33"/>
    <w:rsid w:val="00C6430F"/>
    <w:rsid w:val="00C6449F"/>
    <w:rsid w:val="00C64523"/>
    <w:rsid w:val="00C65482"/>
    <w:rsid w:val="00C666B9"/>
    <w:rsid w:val="00C71A6D"/>
    <w:rsid w:val="00C72963"/>
    <w:rsid w:val="00C7440B"/>
    <w:rsid w:val="00C74600"/>
    <w:rsid w:val="00C7485A"/>
    <w:rsid w:val="00C7554C"/>
    <w:rsid w:val="00C77B3F"/>
    <w:rsid w:val="00C80B2F"/>
    <w:rsid w:val="00C82D68"/>
    <w:rsid w:val="00C8316B"/>
    <w:rsid w:val="00C85246"/>
    <w:rsid w:val="00C85453"/>
    <w:rsid w:val="00C87ACC"/>
    <w:rsid w:val="00C900FB"/>
    <w:rsid w:val="00C91F56"/>
    <w:rsid w:val="00C92027"/>
    <w:rsid w:val="00C93E10"/>
    <w:rsid w:val="00C93F23"/>
    <w:rsid w:val="00C93FE7"/>
    <w:rsid w:val="00C96517"/>
    <w:rsid w:val="00C975A3"/>
    <w:rsid w:val="00C97C8F"/>
    <w:rsid w:val="00CA1B40"/>
    <w:rsid w:val="00CA2D01"/>
    <w:rsid w:val="00CA3569"/>
    <w:rsid w:val="00CA359C"/>
    <w:rsid w:val="00CA3659"/>
    <w:rsid w:val="00CA5E2F"/>
    <w:rsid w:val="00CA60C9"/>
    <w:rsid w:val="00CA6C01"/>
    <w:rsid w:val="00CB01E2"/>
    <w:rsid w:val="00CB05F1"/>
    <w:rsid w:val="00CB0E24"/>
    <w:rsid w:val="00CB25B7"/>
    <w:rsid w:val="00CB33EC"/>
    <w:rsid w:val="00CB58C6"/>
    <w:rsid w:val="00CB58D6"/>
    <w:rsid w:val="00CB5B74"/>
    <w:rsid w:val="00CB7A77"/>
    <w:rsid w:val="00CC1F89"/>
    <w:rsid w:val="00CC218C"/>
    <w:rsid w:val="00CC2FB5"/>
    <w:rsid w:val="00CC3481"/>
    <w:rsid w:val="00CC6EE6"/>
    <w:rsid w:val="00CD6EC6"/>
    <w:rsid w:val="00CE045F"/>
    <w:rsid w:val="00CE315A"/>
    <w:rsid w:val="00CE38B6"/>
    <w:rsid w:val="00CE49BA"/>
    <w:rsid w:val="00CE655C"/>
    <w:rsid w:val="00CE79B7"/>
    <w:rsid w:val="00CF03B3"/>
    <w:rsid w:val="00CF04C9"/>
    <w:rsid w:val="00CF0F74"/>
    <w:rsid w:val="00CF168C"/>
    <w:rsid w:val="00CF1834"/>
    <w:rsid w:val="00CF3537"/>
    <w:rsid w:val="00CF5A38"/>
    <w:rsid w:val="00CF794F"/>
    <w:rsid w:val="00CF7DD7"/>
    <w:rsid w:val="00D00BE2"/>
    <w:rsid w:val="00D02E4F"/>
    <w:rsid w:val="00D03127"/>
    <w:rsid w:val="00D04222"/>
    <w:rsid w:val="00D04B1D"/>
    <w:rsid w:val="00D0582B"/>
    <w:rsid w:val="00D059A0"/>
    <w:rsid w:val="00D07848"/>
    <w:rsid w:val="00D07A7D"/>
    <w:rsid w:val="00D1243B"/>
    <w:rsid w:val="00D127EF"/>
    <w:rsid w:val="00D12A97"/>
    <w:rsid w:val="00D13999"/>
    <w:rsid w:val="00D13BA9"/>
    <w:rsid w:val="00D13D81"/>
    <w:rsid w:val="00D14BE2"/>
    <w:rsid w:val="00D14D24"/>
    <w:rsid w:val="00D16D07"/>
    <w:rsid w:val="00D20B1F"/>
    <w:rsid w:val="00D21897"/>
    <w:rsid w:val="00D21AC2"/>
    <w:rsid w:val="00D30C71"/>
    <w:rsid w:val="00D31D62"/>
    <w:rsid w:val="00D33016"/>
    <w:rsid w:val="00D33788"/>
    <w:rsid w:val="00D34992"/>
    <w:rsid w:val="00D34F2E"/>
    <w:rsid w:val="00D417C8"/>
    <w:rsid w:val="00D430B0"/>
    <w:rsid w:val="00D43C0E"/>
    <w:rsid w:val="00D4420C"/>
    <w:rsid w:val="00D449BF"/>
    <w:rsid w:val="00D4580F"/>
    <w:rsid w:val="00D501C8"/>
    <w:rsid w:val="00D521FB"/>
    <w:rsid w:val="00D5226C"/>
    <w:rsid w:val="00D52BF9"/>
    <w:rsid w:val="00D544DA"/>
    <w:rsid w:val="00D553FE"/>
    <w:rsid w:val="00D57543"/>
    <w:rsid w:val="00D607C5"/>
    <w:rsid w:val="00D60997"/>
    <w:rsid w:val="00D613AA"/>
    <w:rsid w:val="00D61996"/>
    <w:rsid w:val="00D6619E"/>
    <w:rsid w:val="00D700E0"/>
    <w:rsid w:val="00D702B8"/>
    <w:rsid w:val="00D760E0"/>
    <w:rsid w:val="00D76221"/>
    <w:rsid w:val="00D766DE"/>
    <w:rsid w:val="00D82E9F"/>
    <w:rsid w:val="00D83055"/>
    <w:rsid w:val="00D83333"/>
    <w:rsid w:val="00D836B7"/>
    <w:rsid w:val="00D847BC"/>
    <w:rsid w:val="00D84F8A"/>
    <w:rsid w:val="00D854E4"/>
    <w:rsid w:val="00D86108"/>
    <w:rsid w:val="00D8611A"/>
    <w:rsid w:val="00D865B9"/>
    <w:rsid w:val="00D86C22"/>
    <w:rsid w:val="00D87A79"/>
    <w:rsid w:val="00D9134A"/>
    <w:rsid w:val="00D9162F"/>
    <w:rsid w:val="00D92271"/>
    <w:rsid w:val="00D948CC"/>
    <w:rsid w:val="00D962D6"/>
    <w:rsid w:val="00D9755F"/>
    <w:rsid w:val="00DA0B3B"/>
    <w:rsid w:val="00DA185E"/>
    <w:rsid w:val="00DA256C"/>
    <w:rsid w:val="00DA2F3B"/>
    <w:rsid w:val="00DA306C"/>
    <w:rsid w:val="00DA3C17"/>
    <w:rsid w:val="00DA3C96"/>
    <w:rsid w:val="00DA5267"/>
    <w:rsid w:val="00DA5861"/>
    <w:rsid w:val="00DA7A70"/>
    <w:rsid w:val="00DB0A63"/>
    <w:rsid w:val="00DB1955"/>
    <w:rsid w:val="00DB6EDD"/>
    <w:rsid w:val="00DC05F0"/>
    <w:rsid w:val="00DC1165"/>
    <w:rsid w:val="00DC2E9F"/>
    <w:rsid w:val="00DC4AB0"/>
    <w:rsid w:val="00DC4CED"/>
    <w:rsid w:val="00DC7803"/>
    <w:rsid w:val="00DC7FCB"/>
    <w:rsid w:val="00DD04FF"/>
    <w:rsid w:val="00DD09DC"/>
    <w:rsid w:val="00DD0A61"/>
    <w:rsid w:val="00DD17BC"/>
    <w:rsid w:val="00DD2490"/>
    <w:rsid w:val="00DD2AFD"/>
    <w:rsid w:val="00DD3096"/>
    <w:rsid w:val="00DD3169"/>
    <w:rsid w:val="00DD38F0"/>
    <w:rsid w:val="00DD49B7"/>
    <w:rsid w:val="00DD4C46"/>
    <w:rsid w:val="00DD7AB1"/>
    <w:rsid w:val="00DE125B"/>
    <w:rsid w:val="00DE2606"/>
    <w:rsid w:val="00DE5471"/>
    <w:rsid w:val="00DE6A4F"/>
    <w:rsid w:val="00DF1FCF"/>
    <w:rsid w:val="00DF34C0"/>
    <w:rsid w:val="00DF54CA"/>
    <w:rsid w:val="00DF567F"/>
    <w:rsid w:val="00DF5C01"/>
    <w:rsid w:val="00E016C9"/>
    <w:rsid w:val="00E020B6"/>
    <w:rsid w:val="00E02754"/>
    <w:rsid w:val="00E02F0E"/>
    <w:rsid w:val="00E03E6D"/>
    <w:rsid w:val="00E0450B"/>
    <w:rsid w:val="00E0464F"/>
    <w:rsid w:val="00E04F48"/>
    <w:rsid w:val="00E05C67"/>
    <w:rsid w:val="00E066F1"/>
    <w:rsid w:val="00E06B73"/>
    <w:rsid w:val="00E102C9"/>
    <w:rsid w:val="00E109A7"/>
    <w:rsid w:val="00E113AF"/>
    <w:rsid w:val="00E11504"/>
    <w:rsid w:val="00E12D02"/>
    <w:rsid w:val="00E168F5"/>
    <w:rsid w:val="00E200E8"/>
    <w:rsid w:val="00E2100F"/>
    <w:rsid w:val="00E2491F"/>
    <w:rsid w:val="00E24F25"/>
    <w:rsid w:val="00E26BBA"/>
    <w:rsid w:val="00E305DC"/>
    <w:rsid w:val="00E31E0F"/>
    <w:rsid w:val="00E320B3"/>
    <w:rsid w:val="00E33573"/>
    <w:rsid w:val="00E335FA"/>
    <w:rsid w:val="00E33B9C"/>
    <w:rsid w:val="00E3407D"/>
    <w:rsid w:val="00E34909"/>
    <w:rsid w:val="00E36421"/>
    <w:rsid w:val="00E37055"/>
    <w:rsid w:val="00E37075"/>
    <w:rsid w:val="00E37C99"/>
    <w:rsid w:val="00E40AF3"/>
    <w:rsid w:val="00E4250B"/>
    <w:rsid w:val="00E42A91"/>
    <w:rsid w:val="00E45236"/>
    <w:rsid w:val="00E45410"/>
    <w:rsid w:val="00E466A2"/>
    <w:rsid w:val="00E5004B"/>
    <w:rsid w:val="00E50948"/>
    <w:rsid w:val="00E52641"/>
    <w:rsid w:val="00E54420"/>
    <w:rsid w:val="00E55977"/>
    <w:rsid w:val="00E5703D"/>
    <w:rsid w:val="00E57DB6"/>
    <w:rsid w:val="00E61221"/>
    <w:rsid w:val="00E613FC"/>
    <w:rsid w:val="00E62F85"/>
    <w:rsid w:val="00E647E2"/>
    <w:rsid w:val="00E647E8"/>
    <w:rsid w:val="00E64EF6"/>
    <w:rsid w:val="00E65DA1"/>
    <w:rsid w:val="00E6664C"/>
    <w:rsid w:val="00E67DBD"/>
    <w:rsid w:val="00E70B3D"/>
    <w:rsid w:val="00E7306B"/>
    <w:rsid w:val="00E73073"/>
    <w:rsid w:val="00E73C4F"/>
    <w:rsid w:val="00E74C60"/>
    <w:rsid w:val="00E7605C"/>
    <w:rsid w:val="00E76B45"/>
    <w:rsid w:val="00E77A85"/>
    <w:rsid w:val="00E80247"/>
    <w:rsid w:val="00E80A82"/>
    <w:rsid w:val="00E80E75"/>
    <w:rsid w:val="00E8169F"/>
    <w:rsid w:val="00E81FE7"/>
    <w:rsid w:val="00E82048"/>
    <w:rsid w:val="00E8787D"/>
    <w:rsid w:val="00E90FB6"/>
    <w:rsid w:val="00E916A7"/>
    <w:rsid w:val="00E91B83"/>
    <w:rsid w:val="00E91BC0"/>
    <w:rsid w:val="00E92CCA"/>
    <w:rsid w:val="00EA08C9"/>
    <w:rsid w:val="00EA0E48"/>
    <w:rsid w:val="00EA100F"/>
    <w:rsid w:val="00EA17A5"/>
    <w:rsid w:val="00EA191B"/>
    <w:rsid w:val="00EA29B3"/>
    <w:rsid w:val="00EA3829"/>
    <w:rsid w:val="00EA61BC"/>
    <w:rsid w:val="00EA6B17"/>
    <w:rsid w:val="00EA7BEA"/>
    <w:rsid w:val="00EB1104"/>
    <w:rsid w:val="00EB1CB2"/>
    <w:rsid w:val="00EB2C0D"/>
    <w:rsid w:val="00EB4207"/>
    <w:rsid w:val="00EB6AA9"/>
    <w:rsid w:val="00EC04B2"/>
    <w:rsid w:val="00EC35D9"/>
    <w:rsid w:val="00EC3982"/>
    <w:rsid w:val="00EC3BBA"/>
    <w:rsid w:val="00EC5704"/>
    <w:rsid w:val="00EC578A"/>
    <w:rsid w:val="00ED0A49"/>
    <w:rsid w:val="00ED32D6"/>
    <w:rsid w:val="00ED3DEF"/>
    <w:rsid w:val="00ED482F"/>
    <w:rsid w:val="00ED5CE5"/>
    <w:rsid w:val="00EE0F9E"/>
    <w:rsid w:val="00EE2252"/>
    <w:rsid w:val="00EE4946"/>
    <w:rsid w:val="00EE5167"/>
    <w:rsid w:val="00EE56B8"/>
    <w:rsid w:val="00EE5D54"/>
    <w:rsid w:val="00EE7993"/>
    <w:rsid w:val="00EF1715"/>
    <w:rsid w:val="00EF1B67"/>
    <w:rsid w:val="00EF30FD"/>
    <w:rsid w:val="00EF4AB4"/>
    <w:rsid w:val="00EF4D79"/>
    <w:rsid w:val="00EF55AE"/>
    <w:rsid w:val="00EF591B"/>
    <w:rsid w:val="00EF6CDA"/>
    <w:rsid w:val="00F018FD"/>
    <w:rsid w:val="00F03519"/>
    <w:rsid w:val="00F07EE6"/>
    <w:rsid w:val="00F121B1"/>
    <w:rsid w:val="00F12420"/>
    <w:rsid w:val="00F136ED"/>
    <w:rsid w:val="00F157B7"/>
    <w:rsid w:val="00F16404"/>
    <w:rsid w:val="00F167A1"/>
    <w:rsid w:val="00F16D57"/>
    <w:rsid w:val="00F1712D"/>
    <w:rsid w:val="00F202C2"/>
    <w:rsid w:val="00F21016"/>
    <w:rsid w:val="00F21F05"/>
    <w:rsid w:val="00F229D6"/>
    <w:rsid w:val="00F26194"/>
    <w:rsid w:val="00F27254"/>
    <w:rsid w:val="00F273CE"/>
    <w:rsid w:val="00F31BE6"/>
    <w:rsid w:val="00F32665"/>
    <w:rsid w:val="00F32D64"/>
    <w:rsid w:val="00F33031"/>
    <w:rsid w:val="00F33CF5"/>
    <w:rsid w:val="00F33D4A"/>
    <w:rsid w:val="00F36AB6"/>
    <w:rsid w:val="00F43C6E"/>
    <w:rsid w:val="00F43FDE"/>
    <w:rsid w:val="00F4400C"/>
    <w:rsid w:val="00F46BE9"/>
    <w:rsid w:val="00F47263"/>
    <w:rsid w:val="00F479E1"/>
    <w:rsid w:val="00F503DE"/>
    <w:rsid w:val="00F51FD0"/>
    <w:rsid w:val="00F52114"/>
    <w:rsid w:val="00F5446F"/>
    <w:rsid w:val="00F54EB1"/>
    <w:rsid w:val="00F56568"/>
    <w:rsid w:val="00F57044"/>
    <w:rsid w:val="00F57973"/>
    <w:rsid w:val="00F60763"/>
    <w:rsid w:val="00F6129D"/>
    <w:rsid w:val="00F64678"/>
    <w:rsid w:val="00F6469A"/>
    <w:rsid w:val="00F64F03"/>
    <w:rsid w:val="00F7037B"/>
    <w:rsid w:val="00F71CB7"/>
    <w:rsid w:val="00F74726"/>
    <w:rsid w:val="00F75041"/>
    <w:rsid w:val="00F75233"/>
    <w:rsid w:val="00F76E1C"/>
    <w:rsid w:val="00F77EB4"/>
    <w:rsid w:val="00F838C9"/>
    <w:rsid w:val="00F84993"/>
    <w:rsid w:val="00F87227"/>
    <w:rsid w:val="00F90954"/>
    <w:rsid w:val="00F909CC"/>
    <w:rsid w:val="00F93BAF"/>
    <w:rsid w:val="00F94903"/>
    <w:rsid w:val="00F94D25"/>
    <w:rsid w:val="00F95156"/>
    <w:rsid w:val="00F951CE"/>
    <w:rsid w:val="00F95E7E"/>
    <w:rsid w:val="00F96FF7"/>
    <w:rsid w:val="00F979BC"/>
    <w:rsid w:val="00FA0340"/>
    <w:rsid w:val="00FA07AC"/>
    <w:rsid w:val="00FA2B2F"/>
    <w:rsid w:val="00FA3A7A"/>
    <w:rsid w:val="00FA4822"/>
    <w:rsid w:val="00FA6A68"/>
    <w:rsid w:val="00FA7A23"/>
    <w:rsid w:val="00FA7ADD"/>
    <w:rsid w:val="00FB0AFC"/>
    <w:rsid w:val="00FB10A2"/>
    <w:rsid w:val="00FB2B23"/>
    <w:rsid w:val="00FB3D66"/>
    <w:rsid w:val="00FB4684"/>
    <w:rsid w:val="00FB5F0F"/>
    <w:rsid w:val="00FB7F42"/>
    <w:rsid w:val="00FC1200"/>
    <w:rsid w:val="00FC33B9"/>
    <w:rsid w:val="00FC37AF"/>
    <w:rsid w:val="00FC4BA4"/>
    <w:rsid w:val="00FC6718"/>
    <w:rsid w:val="00FD07DE"/>
    <w:rsid w:val="00FD0CCB"/>
    <w:rsid w:val="00FD1849"/>
    <w:rsid w:val="00FD215A"/>
    <w:rsid w:val="00FD421A"/>
    <w:rsid w:val="00FD4B30"/>
    <w:rsid w:val="00FD4E8B"/>
    <w:rsid w:val="00FD59C1"/>
    <w:rsid w:val="00FD59C8"/>
    <w:rsid w:val="00FD5D91"/>
    <w:rsid w:val="00FD6FA1"/>
    <w:rsid w:val="00FD750D"/>
    <w:rsid w:val="00FD7956"/>
    <w:rsid w:val="00FD7A78"/>
    <w:rsid w:val="00FE2B1C"/>
    <w:rsid w:val="00FE341C"/>
    <w:rsid w:val="00FE3DBC"/>
    <w:rsid w:val="00FE4B00"/>
    <w:rsid w:val="00FE587F"/>
    <w:rsid w:val="00FE6D4C"/>
    <w:rsid w:val="00FE710B"/>
    <w:rsid w:val="00FE7466"/>
    <w:rsid w:val="00FF0756"/>
    <w:rsid w:val="00FF1478"/>
    <w:rsid w:val="00FF27B7"/>
    <w:rsid w:val="00FF5958"/>
    <w:rsid w:val="00FF61A2"/>
    <w:rsid w:val="00FF7286"/>
    <w:rsid w:val="00FF7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B94AE45"/>
  <w15:chartTrackingRefBased/>
  <w15:docId w15:val="{0B4001A2-B080-409A-BEA4-BF52841A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7B97"/>
  </w:style>
  <w:style w:type="paragraph" w:styleId="Heading1">
    <w:name w:val="heading 1"/>
    <w:aliases w:val="Part"/>
    <w:basedOn w:val="Normal"/>
    <w:next w:val="Normal"/>
    <w:qFormat/>
    <w:pPr>
      <w:keepNext/>
      <w:spacing w:before="60" w:after="60"/>
      <w:jc w:val="center"/>
      <w:outlineLvl w:val="0"/>
    </w:pPr>
    <w:rPr>
      <w:b/>
      <w:sz w:val="24"/>
    </w:rPr>
  </w:style>
  <w:style w:type="paragraph" w:styleId="Heading20">
    <w:name w:val="heading 2"/>
    <w:aliases w:val="Chapter Title"/>
    <w:basedOn w:val="Normal"/>
    <w:next w:val="Normal"/>
    <w:qFormat/>
    <w:pPr>
      <w:keepNext/>
      <w:jc w:val="center"/>
      <w:outlineLvl w:val="1"/>
    </w:pPr>
    <w:rPr>
      <w:b/>
      <w:sz w:val="24"/>
      <w:u w:val="single"/>
    </w:rPr>
  </w:style>
  <w:style w:type="paragraph" w:styleId="Heading31">
    <w:name w:val="heading 3"/>
    <w:aliases w:val="Heading 3-bkm-head2,Sectio"/>
    <w:basedOn w:val="Text1"/>
    <w:next w:val="Normal"/>
    <w:qFormat/>
    <w:rsid w:val="00513013"/>
    <w:pPr>
      <w:tabs>
        <w:tab w:val="left" w:pos="270"/>
      </w:tabs>
      <w:spacing w:after="120"/>
      <w:ind w:left="0"/>
      <w:outlineLvl w:val="2"/>
    </w:pPr>
    <w:rPr>
      <w:b/>
    </w:rPr>
  </w:style>
  <w:style w:type="paragraph" w:styleId="Heading40">
    <w:name w:val="heading 4"/>
    <w:aliases w:val="Map Title"/>
    <w:basedOn w:val="Normal"/>
    <w:next w:val="Normal"/>
    <w:qFormat/>
    <w:pPr>
      <w:keepNext/>
      <w:numPr>
        <w:ilvl w:val="3"/>
        <w:numId w:val="3"/>
      </w:numPr>
      <w:spacing w:before="240" w:after="60"/>
      <w:outlineLvl w:val="3"/>
    </w:pPr>
    <w:rPr>
      <w:rFonts w:ascii="Arial" w:hAnsi="Arial"/>
      <w:b/>
      <w:sz w:val="24"/>
    </w:rPr>
  </w:style>
  <w:style w:type="paragraph" w:styleId="Heading5">
    <w:name w:val="heading 5"/>
    <w:aliases w:val="Block Label"/>
    <w:basedOn w:val="Normal"/>
    <w:next w:val="Normal"/>
    <w:link w:val="Heading5Char"/>
    <w:qFormat/>
    <w:pPr>
      <w:keepNext/>
      <w:jc w:val="center"/>
      <w:outlineLvl w:val="4"/>
    </w:pPr>
    <w:rPr>
      <w:sz w:val="24"/>
    </w:rPr>
  </w:style>
  <w:style w:type="paragraph" w:styleId="Heading6">
    <w:name w:val="heading 6"/>
    <w:basedOn w:val="Normal"/>
    <w:next w:val="Normal"/>
    <w:qFormat/>
    <w:pPr>
      <w:numPr>
        <w:ilvl w:val="5"/>
        <w:numId w:val="3"/>
      </w:numPr>
      <w:spacing w:before="240" w:after="60"/>
      <w:outlineLvl w:val="5"/>
    </w:pPr>
    <w:rPr>
      <w:i/>
      <w:sz w:val="22"/>
    </w:rPr>
  </w:style>
  <w:style w:type="paragraph" w:styleId="Heading7">
    <w:name w:val="heading 7"/>
    <w:aliases w:val="Appendix Heading,Appendix Heading1"/>
    <w:basedOn w:val="Normal"/>
    <w:next w:val="Normal"/>
    <w:qFormat/>
    <w:pPr>
      <w:numPr>
        <w:ilvl w:val="6"/>
        <w:numId w:val="3"/>
      </w:numPr>
      <w:spacing w:before="240" w:after="60"/>
      <w:outlineLvl w:val="6"/>
    </w:pPr>
    <w:rPr>
      <w:rFonts w:ascii="Arial" w:hAnsi="Arial"/>
    </w:rPr>
  </w:style>
  <w:style w:type="paragraph" w:styleId="Heading8">
    <w:name w:val="heading 8"/>
    <w:aliases w:val="Appendix Subheading"/>
    <w:basedOn w:val="Normal"/>
    <w:next w:val="Normal"/>
    <w:qFormat/>
    <w:pPr>
      <w:numPr>
        <w:ilvl w:val="7"/>
        <w:numId w:val="3"/>
      </w:numPr>
      <w:outlineLvl w:val="7"/>
    </w:pPr>
    <w:rPr>
      <w:b/>
      <w:sz w:val="28"/>
    </w:rPr>
  </w:style>
  <w:style w:type="paragraph" w:styleId="Heading9">
    <w:name w:val="heading 9"/>
    <w:aliases w:val="Appendix Subheading 2"/>
    <w:basedOn w:val="Normal"/>
    <w:next w:val="Text2"/>
    <w:qFormat/>
    <w:pPr>
      <w:keepNext/>
      <w:keepLines/>
      <w:spacing w:before="180" w:after="60"/>
      <w:ind w:left="576"/>
      <w:outlineLvl w:val="8"/>
    </w:pPr>
    <w:rPr>
      <w:rFonts w:ascii="Arial" w:hAnsi="Arial"/>
      <w:b/>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2">
    <w:name w:val="Text 2"/>
    <w:basedOn w:val="Text10"/>
    <w:pPr>
      <w:ind w:left="576"/>
    </w:pPr>
  </w:style>
  <w:style w:type="paragraph" w:customStyle="1" w:styleId="Text10">
    <w:name w:val="Text 1"/>
    <w:basedOn w:val="Normal"/>
    <w:pPr>
      <w:keepLines/>
      <w:spacing w:before="100" w:after="60"/>
      <w:ind w:left="86"/>
    </w:pPr>
    <w:rPr>
      <w:sz w:val="22"/>
    </w:rPr>
  </w:style>
  <w:style w:type="paragraph" w:styleId="Header">
    <w:name w:val="header"/>
    <w:basedOn w:val="Normal"/>
    <w:link w:val="HeaderChar"/>
    <w:pPr>
      <w:tabs>
        <w:tab w:val="center" w:pos="4320"/>
        <w:tab w:val="right" w:pos="8640"/>
      </w:tabs>
    </w:pPr>
  </w:style>
  <w:style w:type="paragraph" w:styleId="Footer">
    <w:name w:val="footer"/>
    <w:aliases w:val="Footer-Even,Fußzeile_hoch"/>
    <w:basedOn w:val="Normal"/>
    <w:link w:val="FooterChar"/>
    <w:uiPriority w:val="99"/>
    <w:pPr>
      <w:tabs>
        <w:tab w:val="center" w:pos="4320"/>
        <w:tab w:val="right" w:pos="8640"/>
      </w:tabs>
    </w:pPr>
  </w:style>
  <w:style w:type="paragraph" w:styleId="BodyText">
    <w:name w:val="Body Text"/>
    <w:basedOn w:val="Normal"/>
    <w:rPr>
      <w:sz w:val="24"/>
    </w:rPr>
  </w:style>
  <w:style w:type="paragraph" w:styleId="TOC1">
    <w:name w:val="toc 1"/>
    <w:basedOn w:val="Normal"/>
    <w:next w:val="Normal"/>
    <w:autoRedefine/>
    <w:uiPriority w:val="39"/>
    <w:rsid w:val="00252828"/>
    <w:pPr>
      <w:tabs>
        <w:tab w:val="left" w:pos="400"/>
        <w:tab w:val="right" w:leader="dot" w:pos="9710"/>
      </w:tabs>
      <w:spacing w:before="160"/>
    </w:pPr>
    <w:rPr>
      <w:b/>
      <w:smallCaps/>
      <w:noProof/>
      <w:sz w:val="22"/>
    </w:rPr>
  </w:style>
  <w:style w:type="paragraph" w:styleId="TOC2">
    <w:name w:val="toc 2"/>
    <w:basedOn w:val="Normal"/>
    <w:next w:val="Normal"/>
    <w:autoRedefine/>
    <w:uiPriority w:val="39"/>
    <w:rsid w:val="00252828"/>
    <w:pPr>
      <w:tabs>
        <w:tab w:val="left" w:pos="800"/>
        <w:tab w:val="right" w:leader="dot" w:pos="9900"/>
      </w:tabs>
      <w:jc w:val="center"/>
      <w:outlineLvl w:val="1"/>
    </w:pPr>
    <w:rPr>
      <w:b/>
      <w:noProof/>
      <w:sz w:val="22"/>
      <w:szCs w:val="22"/>
    </w:rPr>
  </w:style>
  <w:style w:type="paragraph" w:styleId="TOC3">
    <w:name w:val="toc 3"/>
    <w:basedOn w:val="Normal"/>
    <w:next w:val="Normal"/>
    <w:autoRedefine/>
    <w:uiPriority w:val="39"/>
    <w:pPr>
      <w:ind w:left="400"/>
    </w:pPr>
    <w:rPr>
      <w:b/>
      <w:smallCaps/>
    </w:rPr>
  </w:style>
  <w:style w:type="paragraph" w:styleId="TOC4">
    <w:name w:val="toc 4"/>
    <w:basedOn w:val="Normal"/>
    <w:next w:val="Normal"/>
    <w:autoRedefine/>
    <w:uiPriority w:val="39"/>
    <w:pPr>
      <w:numPr>
        <w:numId w:val="3"/>
      </w:numPr>
      <w:tabs>
        <w:tab w:val="right" w:leader="dot" w:pos="9900"/>
      </w:tabs>
    </w:pPr>
    <w:rPr>
      <w:b/>
      <w:noProof/>
      <w:sz w:val="22"/>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pPr>
      <w:shd w:val="clear" w:color="auto" w:fill="000080"/>
    </w:pPr>
    <w:rPr>
      <w:rFonts w:ascii="Tahoma" w:hAnsi="Tahoma"/>
    </w:rPr>
  </w:style>
  <w:style w:type="paragraph" w:customStyle="1" w:styleId="Text1">
    <w:name w:val="Text1"/>
    <w:basedOn w:val="Normal"/>
    <w:pPr>
      <w:ind w:left="288"/>
    </w:pPr>
    <w:rPr>
      <w:sz w:val="24"/>
    </w:rPr>
  </w:style>
  <w:style w:type="paragraph" w:customStyle="1" w:styleId="Heading10">
    <w:name w:val="Heading1"/>
    <w:aliases w:val="Main"/>
    <w:basedOn w:val="Normal"/>
    <w:next w:val="Text1"/>
    <w:pPr>
      <w:spacing w:before="80" w:after="80"/>
      <w:outlineLvl w:val="0"/>
    </w:pPr>
    <w:rPr>
      <w:b/>
      <w:sz w:val="28"/>
    </w:rPr>
  </w:style>
  <w:style w:type="paragraph" w:customStyle="1" w:styleId="Heading2">
    <w:name w:val="Heading2"/>
    <w:basedOn w:val="Normal"/>
    <w:pPr>
      <w:numPr>
        <w:ilvl w:val="1"/>
        <w:numId w:val="3"/>
      </w:numPr>
    </w:pPr>
  </w:style>
  <w:style w:type="paragraph" w:customStyle="1" w:styleId="HEADING3">
    <w:name w:val="HEADING3"/>
    <w:basedOn w:val="Normal"/>
    <w:pPr>
      <w:numPr>
        <w:ilvl w:val="2"/>
        <w:numId w:val="1"/>
      </w:numPr>
    </w:pPr>
  </w:style>
  <w:style w:type="paragraph" w:customStyle="1" w:styleId="HEADING4">
    <w:name w:val="HEADING4"/>
    <w:basedOn w:val="Normal"/>
    <w:pPr>
      <w:numPr>
        <w:ilvl w:val="3"/>
        <w:numId w:val="2"/>
      </w:numPr>
    </w:pPr>
  </w:style>
  <w:style w:type="paragraph" w:customStyle="1" w:styleId="heading50">
    <w:name w:val="heading5"/>
    <w:basedOn w:val="Normal"/>
  </w:style>
  <w:style w:type="paragraph" w:customStyle="1" w:styleId="Text20">
    <w:name w:val="Text2"/>
    <w:basedOn w:val="Normal"/>
    <w:pPr>
      <w:ind w:left="216"/>
    </w:pPr>
    <w:rPr>
      <w:sz w:val="24"/>
    </w:rPr>
  </w:style>
  <w:style w:type="paragraph" w:customStyle="1" w:styleId="Heading21">
    <w:name w:val="Heading_2"/>
    <w:aliases w:val="Mainsub"/>
    <w:basedOn w:val="Normal"/>
    <w:next w:val="Text20"/>
    <w:pPr>
      <w:spacing w:before="100" w:after="100"/>
      <w:outlineLvl w:val="1"/>
    </w:pPr>
    <w:rPr>
      <w:b/>
      <w:sz w:val="24"/>
    </w:rPr>
  </w:style>
  <w:style w:type="paragraph" w:customStyle="1" w:styleId="Text3">
    <w:name w:val="Text3"/>
    <w:basedOn w:val="Normal"/>
    <w:rPr>
      <w:sz w:val="24"/>
    </w:rPr>
  </w:style>
  <w:style w:type="paragraph" w:customStyle="1" w:styleId="Heading30">
    <w:name w:val="Heading3"/>
    <w:aliases w:val="SubTitle"/>
    <w:basedOn w:val="Normal"/>
    <w:next w:val="Text3"/>
    <w:pPr>
      <w:numPr>
        <w:ilvl w:val="2"/>
        <w:numId w:val="3"/>
      </w:numPr>
      <w:spacing w:before="80" w:after="80"/>
      <w:outlineLvl w:val="2"/>
    </w:pPr>
    <w:rPr>
      <w:b/>
      <w:sz w:val="24"/>
    </w:rPr>
  </w:style>
  <w:style w:type="paragraph" w:customStyle="1" w:styleId="Heading41">
    <w:name w:val="Heading4"/>
    <w:aliases w:val="attachments"/>
    <w:basedOn w:val="Normal"/>
    <w:pPr>
      <w:spacing w:before="60" w:after="60"/>
      <w:outlineLvl w:val="3"/>
    </w:pPr>
    <w:rPr>
      <w:b/>
      <w:sz w:val="24"/>
    </w:rPr>
  </w:style>
  <w:style w:type="character" w:styleId="Hyperlink">
    <w:name w:val="Hyperlink"/>
    <w:uiPriority w:val="99"/>
    <w:rPr>
      <w:color w:val="0000FF"/>
      <w:u w:val="single"/>
    </w:rPr>
  </w:style>
  <w:style w:type="paragraph" w:styleId="BodyTextIndent2">
    <w:name w:val="Body Text Indent 2"/>
    <w:basedOn w:val="Normal"/>
    <w:pPr>
      <w:spacing w:before="100" w:after="60"/>
      <w:ind w:left="540"/>
    </w:pPr>
    <w:rPr>
      <w:sz w:val="22"/>
    </w:rPr>
  </w:style>
  <w:style w:type="paragraph" w:customStyle="1" w:styleId="Text30">
    <w:name w:val="Text 3"/>
    <w:basedOn w:val="Normal"/>
    <w:pPr>
      <w:keepLines/>
      <w:spacing w:before="100" w:after="60"/>
      <w:ind w:left="576"/>
    </w:pPr>
    <w:rPr>
      <w:sz w:val="22"/>
    </w:rPr>
  </w:style>
  <w:style w:type="paragraph" w:customStyle="1" w:styleId="TextRight">
    <w:name w:val="Text Right"/>
    <w:basedOn w:val="Normal"/>
    <w:pPr>
      <w:keepLines/>
      <w:spacing w:before="100" w:after="60"/>
      <w:jc w:val="right"/>
    </w:pPr>
    <w:rPr>
      <w:sz w:val="22"/>
    </w:rPr>
  </w:style>
  <w:style w:type="paragraph" w:customStyle="1" w:styleId="TableHead">
    <w:name w:val="Table Head"/>
    <w:basedOn w:val="Normal"/>
    <w:pPr>
      <w:spacing w:before="120" w:after="120"/>
      <w:jc w:val="center"/>
    </w:pPr>
    <w:rPr>
      <w:rFonts w:ascii="Arial" w:hAnsi="Arial"/>
      <w:b/>
      <w:sz w:val="24"/>
    </w:rPr>
  </w:style>
  <w:style w:type="paragraph" w:customStyle="1" w:styleId="Text4">
    <w:name w:val="Text 4"/>
    <w:basedOn w:val="Text10"/>
    <w:pPr>
      <w:ind w:left="1260"/>
    </w:pPr>
  </w:style>
  <w:style w:type="character" w:customStyle="1" w:styleId="Bold">
    <w:name w:val="Bold"/>
    <w:rPr>
      <w:b/>
    </w:rPr>
  </w:style>
  <w:style w:type="paragraph" w:customStyle="1" w:styleId="HeaderLine">
    <w:name w:val="Header Line"/>
    <w:basedOn w:val="Header"/>
    <w:next w:val="Normal"/>
    <w:pPr>
      <w:pBdr>
        <w:bottom w:val="single" w:sz="8" w:space="1" w:color="auto"/>
      </w:pBdr>
      <w:tabs>
        <w:tab w:val="clear" w:pos="4320"/>
        <w:tab w:val="clear" w:pos="8640"/>
      </w:tabs>
      <w:spacing w:after="240"/>
    </w:pPr>
    <w:rPr>
      <w:rFonts w:ascii="Arial" w:hAnsi="Arial"/>
      <w:sz w:val="22"/>
    </w:rPr>
  </w:style>
  <w:style w:type="paragraph" w:customStyle="1" w:styleId="TextCenter">
    <w:name w:val="Text Center"/>
    <w:basedOn w:val="Normal"/>
    <w:pPr>
      <w:spacing w:before="100" w:after="60"/>
      <w:jc w:val="center"/>
    </w:pPr>
    <w:rPr>
      <w:sz w:val="22"/>
    </w:rPr>
  </w:style>
  <w:style w:type="paragraph" w:customStyle="1" w:styleId="TextTabDotLeader">
    <w:name w:val="Text Tab Dot Leader"/>
    <w:basedOn w:val="Normal"/>
    <w:pPr>
      <w:tabs>
        <w:tab w:val="right" w:pos="1980"/>
        <w:tab w:val="left" w:leader="dot" w:pos="2520"/>
      </w:tabs>
      <w:suppressAutoHyphens/>
      <w:spacing w:before="100" w:after="60"/>
      <w:ind w:left="2520" w:hanging="2160"/>
    </w:pPr>
    <w:rPr>
      <w:sz w:val="22"/>
    </w:rPr>
  </w:style>
  <w:style w:type="character" w:customStyle="1" w:styleId="Underline">
    <w:name w:val="Underline"/>
    <w:rPr>
      <w:u w:val="single"/>
    </w:rPr>
  </w:style>
  <w:style w:type="character" w:customStyle="1" w:styleId="UnderlineBold">
    <w:name w:val="Underline Bold"/>
    <w:rPr>
      <w:b/>
      <w:u w:val="single"/>
    </w:rPr>
  </w:style>
  <w:style w:type="paragraph" w:customStyle="1" w:styleId="CheckBox">
    <w:name w:val="Check Box"/>
    <w:basedOn w:val="Normal"/>
    <w:pPr>
      <w:spacing w:before="100" w:after="60"/>
      <w:ind w:left="342" w:hanging="342"/>
    </w:pPr>
    <w:rPr>
      <w:sz w:val="22"/>
    </w:rPr>
  </w:style>
  <w:style w:type="character" w:customStyle="1" w:styleId="SmallText">
    <w:name w:val="Small Text"/>
    <w:rPr>
      <w:rFonts w:ascii="Arial" w:hAnsi="Arial"/>
      <w:sz w:val="16"/>
    </w:rPr>
  </w:style>
  <w:style w:type="paragraph" w:customStyle="1" w:styleId="TextTab3">
    <w:name w:val="Text Tab 3"/>
    <w:basedOn w:val="Normal"/>
    <w:pPr>
      <w:tabs>
        <w:tab w:val="right" w:pos="2880"/>
        <w:tab w:val="left" w:pos="2970"/>
        <w:tab w:val="right" w:pos="3870"/>
        <w:tab w:val="left" w:pos="4140"/>
        <w:tab w:val="right" w:pos="8640"/>
      </w:tabs>
      <w:spacing w:before="100" w:after="60"/>
    </w:pPr>
    <w:rPr>
      <w:sz w:val="22"/>
    </w:rPr>
  </w:style>
  <w:style w:type="paragraph" w:customStyle="1" w:styleId="Tab1">
    <w:name w:val="Tab 1"/>
    <w:basedOn w:val="Normal"/>
    <w:pPr>
      <w:tabs>
        <w:tab w:val="right" w:pos="2160"/>
        <w:tab w:val="left" w:pos="2340"/>
        <w:tab w:val="right" w:pos="4320"/>
        <w:tab w:val="right" w:pos="6300"/>
        <w:tab w:val="left" w:pos="6480"/>
        <w:tab w:val="right" w:pos="8460"/>
      </w:tabs>
      <w:spacing w:before="100" w:after="60"/>
    </w:pPr>
    <w:rPr>
      <w:sz w:val="22"/>
    </w:rPr>
  </w:style>
  <w:style w:type="character" w:customStyle="1" w:styleId="Document8">
    <w:name w:val="Document 8"/>
    <w:basedOn w:val="DefaultParagraphFont"/>
  </w:style>
  <w:style w:type="character" w:customStyle="1" w:styleId="Document4">
    <w:name w:val="Document 4"/>
    <w:rPr>
      <w:b/>
      <w:i/>
      <w:sz w:val="24"/>
    </w:rPr>
  </w:style>
  <w:style w:type="paragraph" w:styleId="List">
    <w:name w:val="List"/>
    <w:basedOn w:val="BodyText"/>
    <w:pPr>
      <w:numPr>
        <w:numId w:val="5"/>
      </w:numPr>
      <w:spacing w:before="100" w:after="60"/>
    </w:pPr>
    <w:rPr>
      <w:spacing w:val="-5"/>
      <w:sz w:val="22"/>
    </w:rPr>
  </w:style>
  <w:style w:type="paragraph" w:customStyle="1" w:styleId="TextTab4">
    <w:name w:val="Text Tab 4"/>
    <w:basedOn w:val="Normal"/>
    <w:pPr>
      <w:tabs>
        <w:tab w:val="right" w:pos="2520"/>
        <w:tab w:val="left" w:leader="dot" w:pos="3240"/>
        <w:tab w:val="left" w:pos="4320"/>
      </w:tabs>
      <w:spacing w:before="100" w:after="60"/>
      <w:ind w:left="3240" w:hanging="2664"/>
    </w:pPr>
    <w:rPr>
      <w:sz w:val="22"/>
    </w:rPr>
  </w:style>
  <w:style w:type="paragraph" w:customStyle="1" w:styleId="TextIndent">
    <w:name w:val="Text Indent"/>
    <w:basedOn w:val="Normal"/>
    <w:pPr>
      <w:spacing w:before="100" w:after="60"/>
      <w:ind w:left="720"/>
    </w:pPr>
    <w:rPr>
      <w:sz w:val="22"/>
    </w:rPr>
  </w:style>
  <w:style w:type="paragraph" w:customStyle="1" w:styleId="BulletList">
    <w:name w:val="Bullet List"/>
    <w:basedOn w:val="Normal"/>
    <w:pPr>
      <w:numPr>
        <w:numId w:val="6"/>
      </w:numPr>
    </w:pPr>
    <w:rPr>
      <w:sz w:val="22"/>
    </w:rPr>
  </w:style>
  <w:style w:type="paragraph" w:customStyle="1" w:styleId="Bullet1">
    <w:name w:val="Bullet 1"/>
    <w:basedOn w:val="Text10"/>
    <w:pPr>
      <w:numPr>
        <w:numId w:val="4"/>
      </w:numPr>
      <w:tabs>
        <w:tab w:val="clear" w:pos="360"/>
        <w:tab w:val="num" w:pos="900"/>
      </w:tabs>
      <w:ind w:left="900"/>
    </w:pPr>
  </w:style>
  <w:style w:type="paragraph" w:customStyle="1" w:styleId="None">
    <w:name w:val="None"/>
    <w:basedOn w:val="Normal"/>
    <w:pPr>
      <w:spacing w:before="100" w:after="60"/>
    </w:pPr>
    <w:rPr>
      <w:sz w:val="22"/>
    </w:rPr>
  </w:style>
  <w:style w:type="paragraph" w:customStyle="1" w:styleId="TableEntry">
    <w:name w:val="Table Entry"/>
    <w:basedOn w:val="Normal"/>
    <w:next w:val="Normal"/>
    <w:pPr>
      <w:tabs>
        <w:tab w:val="left" w:pos="-720"/>
      </w:tabs>
      <w:suppressAutoHyphens/>
      <w:spacing w:before="60" w:after="60"/>
    </w:pPr>
    <w:rPr>
      <w:sz w:val="24"/>
    </w:rPr>
  </w:style>
  <w:style w:type="paragraph" w:customStyle="1" w:styleId="FormTitle">
    <w:name w:val="Form Title"/>
    <w:basedOn w:val="Normal"/>
    <w:next w:val="Normal"/>
    <w:pPr>
      <w:keepNext/>
      <w:tabs>
        <w:tab w:val="center" w:pos="4320"/>
        <w:tab w:val="right" w:pos="8640"/>
      </w:tabs>
      <w:spacing w:after="60"/>
      <w:outlineLvl w:val="0"/>
    </w:pPr>
    <w:rPr>
      <w:rFonts w:ascii="Arial" w:hAnsi="Arial"/>
      <w:b/>
      <w:sz w:val="22"/>
    </w:rPr>
  </w:style>
  <w:style w:type="paragraph" w:customStyle="1" w:styleId="SpacedText">
    <w:name w:val="Spaced Text"/>
    <w:basedOn w:val="Normal"/>
    <w:next w:val="Normal"/>
    <w:pPr>
      <w:tabs>
        <w:tab w:val="left" w:pos="-1440"/>
        <w:tab w:val="left" w:pos="-720"/>
        <w:tab w:val="left" w:pos="32"/>
        <w:tab w:val="left" w:pos="360"/>
        <w:tab w:val="left" w:pos="720"/>
        <w:tab w:val="left" w:pos="1440"/>
        <w:tab w:val="left" w:pos="2160"/>
        <w:tab w:val="left" w:pos="3600"/>
      </w:tabs>
      <w:suppressAutoHyphens/>
      <w:spacing w:before="120" w:after="120"/>
    </w:pPr>
    <w:rPr>
      <w:sz w:val="24"/>
    </w:rPr>
  </w:style>
  <w:style w:type="paragraph" w:customStyle="1" w:styleId="TableEntryCenter">
    <w:name w:val="Table Entry (Center)"/>
    <w:basedOn w:val="Normal"/>
    <w:next w:val="Normal"/>
    <w:pPr>
      <w:tabs>
        <w:tab w:val="left" w:pos="-1440"/>
        <w:tab w:val="left" w:pos="-720"/>
        <w:tab w:val="left" w:pos="32"/>
        <w:tab w:val="left" w:pos="360"/>
        <w:tab w:val="left" w:pos="720"/>
        <w:tab w:val="left" w:pos="1440"/>
        <w:tab w:val="left" w:pos="2160"/>
        <w:tab w:val="left" w:pos="3600"/>
      </w:tabs>
      <w:suppressAutoHyphens/>
      <w:spacing w:before="60" w:after="60"/>
      <w:jc w:val="center"/>
    </w:pPr>
    <w:rPr>
      <w:sz w:val="24"/>
    </w:rPr>
  </w:style>
  <w:style w:type="paragraph" w:customStyle="1" w:styleId="Section">
    <w:name w:val="Section"/>
    <w:basedOn w:val="Header"/>
    <w:next w:val="Heading1"/>
    <w:pPr>
      <w:keepNext/>
      <w:pBdr>
        <w:bottom w:val="single" w:sz="4" w:space="1" w:color="auto"/>
      </w:pBdr>
      <w:tabs>
        <w:tab w:val="clear" w:pos="4320"/>
        <w:tab w:val="clear" w:pos="8640"/>
      </w:tabs>
      <w:spacing w:before="360" w:after="240"/>
      <w:outlineLvl w:val="0"/>
    </w:pPr>
    <w:rPr>
      <w:rFonts w:ascii="Arial" w:hAnsi="Arial"/>
      <w:b/>
      <w:smallCaps/>
      <w:position w:val="6"/>
      <w:sz w:val="24"/>
    </w:rPr>
  </w:style>
  <w:style w:type="paragraph" w:customStyle="1" w:styleId="ContH1">
    <w:name w:val="Cont H1"/>
    <w:basedOn w:val="Normal"/>
    <w:pPr>
      <w:overflowPunct w:val="0"/>
      <w:autoSpaceDE w:val="0"/>
      <w:autoSpaceDN w:val="0"/>
      <w:adjustRightInd w:val="0"/>
      <w:spacing w:before="140" w:after="140"/>
      <w:textAlignment w:val="baseline"/>
    </w:pPr>
    <w:rPr>
      <w:b/>
      <w:caps/>
      <w:sz w:val="24"/>
      <w:lang w:val="es-PR"/>
    </w:rPr>
  </w:style>
  <w:style w:type="paragraph" w:customStyle="1" w:styleId="Paragraph">
    <w:name w:val="Paragraph"/>
    <w:basedOn w:val="Normal"/>
    <w:pPr>
      <w:tabs>
        <w:tab w:val="left" w:pos="720"/>
        <w:tab w:val="left" w:pos="1440"/>
        <w:tab w:val="left" w:pos="2160"/>
        <w:tab w:val="left" w:pos="2880"/>
      </w:tabs>
      <w:overflowPunct w:val="0"/>
      <w:autoSpaceDE w:val="0"/>
      <w:autoSpaceDN w:val="0"/>
      <w:adjustRightInd w:val="0"/>
      <w:spacing w:before="120" w:after="60" w:line="312" w:lineRule="auto"/>
      <w:ind w:firstLine="720"/>
      <w:textAlignment w:val="baseline"/>
    </w:pPr>
    <w:rPr>
      <w:sz w:val="24"/>
    </w:rPr>
  </w:style>
  <w:style w:type="paragraph" w:customStyle="1" w:styleId="Text">
    <w:name w:val="Text"/>
    <w:basedOn w:val="Normal"/>
    <w:pPr>
      <w:spacing w:before="100" w:after="60"/>
    </w:pPr>
    <w:rPr>
      <w:sz w:val="22"/>
    </w:rPr>
  </w:style>
  <w:style w:type="paragraph" w:customStyle="1" w:styleId="SingleLine">
    <w:name w:val="Single Line"/>
    <w:basedOn w:val="Normal"/>
    <w:next w:val="Normal"/>
    <w:rPr>
      <w:rFonts w:ascii="Arial" w:hAnsi="Arial"/>
    </w:rPr>
  </w:style>
  <w:style w:type="paragraph" w:customStyle="1" w:styleId="SignLine">
    <w:name w:val="Sign Line"/>
    <w:pPr>
      <w:keepNext/>
      <w:keepLines/>
      <w:tabs>
        <w:tab w:val="right" w:pos="1260"/>
        <w:tab w:val="left" w:pos="1440"/>
        <w:tab w:val="right" w:pos="3960"/>
        <w:tab w:val="right" w:pos="5940"/>
        <w:tab w:val="left" w:pos="6120"/>
        <w:tab w:val="right" w:pos="8640"/>
      </w:tabs>
      <w:spacing w:before="420" w:after="60"/>
    </w:pPr>
    <w:rPr>
      <w:rFonts w:ascii="Arial" w:hAnsi="Arial"/>
      <w:noProof/>
      <w:sz w:val="18"/>
    </w:rPr>
  </w:style>
  <w:style w:type="paragraph" w:customStyle="1" w:styleId="TextTab">
    <w:name w:val="Text Tab"/>
    <w:basedOn w:val="Normal"/>
    <w:pPr>
      <w:tabs>
        <w:tab w:val="right" w:pos="5040"/>
        <w:tab w:val="left" w:pos="5400"/>
      </w:tabs>
      <w:spacing w:after="60"/>
      <w:ind w:left="576"/>
      <w:jc w:val="both"/>
    </w:pPr>
    <w:rPr>
      <w:sz w:val="22"/>
    </w:rPr>
  </w:style>
  <w:style w:type="paragraph" w:customStyle="1" w:styleId="ParagraphN">
    <w:name w:val="ParagraphN"/>
    <w:basedOn w:val="Paragraph"/>
    <w:pPr>
      <w:numPr>
        <w:numId w:val="7"/>
      </w:numPr>
    </w:pPr>
  </w:style>
  <w:style w:type="paragraph" w:customStyle="1" w:styleId="SubTitle">
    <w:name w:val="Sub Title"/>
    <w:basedOn w:val="Normal"/>
    <w:next w:val="Normal"/>
    <w:pPr>
      <w:spacing w:before="120" w:after="120"/>
    </w:pPr>
    <w:rPr>
      <w:b/>
      <w:sz w:val="24"/>
    </w:rPr>
  </w:style>
  <w:style w:type="paragraph" w:customStyle="1" w:styleId="TableTitle">
    <w:name w:val="Table Title"/>
    <w:basedOn w:val="Normal"/>
    <w:next w:val="Normal"/>
    <w:pPr>
      <w:spacing w:after="60"/>
      <w:jc w:val="center"/>
    </w:pPr>
    <w:rPr>
      <w:b/>
      <w:sz w:val="24"/>
    </w:rPr>
  </w:style>
  <w:style w:type="paragraph" w:customStyle="1" w:styleId="NormalBold">
    <w:name w:val="Normal Bold"/>
    <w:basedOn w:val="Normal"/>
    <w:rPr>
      <w:b/>
      <w:sz w:val="24"/>
    </w:rPr>
  </w:style>
  <w:style w:type="paragraph" w:customStyle="1" w:styleId="TableText">
    <w:name w:val="Table Text"/>
    <w:basedOn w:val="Normal"/>
    <w:rPr>
      <w:sz w:val="22"/>
    </w:rPr>
  </w:style>
  <w:style w:type="paragraph" w:customStyle="1" w:styleId="TextTab2">
    <w:name w:val="Text Tab 2"/>
    <w:basedOn w:val="TextTab"/>
    <w:pPr>
      <w:tabs>
        <w:tab w:val="clear" w:pos="5040"/>
        <w:tab w:val="right" w:pos="3420"/>
        <w:tab w:val="left" w:pos="3600"/>
        <w:tab w:val="right" w:pos="5400"/>
        <w:tab w:val="left" w:pos="5760"/>
        <w:tab w:val="right" w:pos="8640"/>
      </w:tabs>
      <w:spacing w:before="100"/>
      <w:ind w:left="0"/>
    </w:pPr>
  </w:style>
  <w:style w:type="paragraph" w:customStyle="1" w:styleId="Header1">
    <w:name w:val="Header 1"/>
    <w:basedOn w:val="Normal"/>
    <w:pPr>
      <w:keepNext/>
      <w:tabs>
        <w:tab w:val="center" w:pos="4320"/>
        <w:tab w:val="right" w:pos="8640"/>
      </w:tabs>
      <w:spacing w:after="60"/>
    </w:pPr>
    <w:rPr>
      <w:rFonts w:ascii="Tahoma" w:hAnsi="Tahoma"/>
      <w:sz w:val="24"/>
    </w:rPr>
  </w:style>
  <w:style w:type="paragraph" w:styleId="BodyTextIndent">
    <w:name w:val="Body Text Indent"/>
    <w:basedOn w:val="Normal"/>
    <w:pPr>
      <w:spacing w:before="100" w:after="60"/>
      <w:ind w:left="261" w:hanging="261"/>
    </w:pPr>
    <w:rPr>
      <w:sz w:val="22"/>
    </w:rPr>
  </w:style>
  <w:style w:type="paragraph" w:styleId="BodyText3">
    <w:name w:val="Body Text 3"/>
    <w:basedOn w:val="Normal"/>
    <w:pPr>
      <w:jc w:val="center"/>
    </w:pPr>
    <w:rPr>
      <w:b/>
    </w:rPr>
  </w:style>
  <w:style w:type="paragraph" w:customStyle="1" w:styleId="JJ-Automation">
    <w:name w:val="JJ - Automation"/>
    <w:basedOn w:val="Normal"/>
  </w:style>
  <w:style w:type="character" w:styleId="PageNumber">
    <w:name w:val="page number"/>
    <w:basedOn w:val="DefaultParagraphFont"/>
  </w:style>
  <w:style w:type="paragraph" w:styleId="BodyTextIndent3">
    <w:name w:val="Body Text Indent 3"/>
    <w:basedOn w:val="Normal"/>
    <w:pPr>
      <w:ind w:left="180"/>
    </w:pPr>
    <w:rPr>
      <w:sz w:val="24"/>
    </w:rPr>
  </w:style>
  <w:style w:type="character" w:styleId="FollowedHyperlink">
    <w:name w:val="FollowedHyperlink"/>
    <w:rPr>
      <w:color w:val="800080"/>
      <w:u w:val="single"/>
    </w:rPr>
  </w:style>
  <w:style w:type="paragraph" w:styleId="BalloonText">
    <w:name w:val="Balloon Text"/>
    <w:basedOn w:val="Normal"/>
    <w:link w:val="BalloonTextChar"/>
    <w:rsid w:val="00446B11"/>
    <w:rPr>
      <w:rFonts w:ascii="Tahoma" w:hAnsi="Tahoma" w:cs="Tahoma"/>
      <w:sz w:val="16"/>
      <w:szCs w:val="16"/>
    </w:rPr>
  </w:style>
  <w:style w:type="character" w:customStyle="1" w:styleId="BalloonTextChar">
    <w:name w:val="Balloon Text Char"/>
    <w:link w:val="BalloonText"/>
    <w:rsid w:val="00446B11"/>
    <w:rPr>
      <w:rFonts w:ascii="Tahoma" w:hAnsi="Tahoma" w:cs="Tahoma"/>
      <w:sz w:val="16"/>
      <w:szCs w:val="16"/>
    </w:rPr>
  </w:style>
  <w:style w:type="paragraph" w:styleId="NormalWeb">
    <w:name w:val="Normal (Web)"/>
    <w:basedOn w:val="Normal"/>
    <w:uiPriority w:val="99"/>
    <w:unhideWhenUsed/>
    <w:rsid w:val="00275802"/>
    <w:pPr>
      <w:spacing w:before="100" w:beforeAutospacing="1" w:after="100" w:afterAutospacing="1"/>
    </w:pPr>
    <w:rPr>
      <w:sz w:val="24"/>
      <w:szCs w:val="24"/>
    </w:rPr>
  </w:style>
  <w:style w:type="paragraph" w:styleId="ListParagraph">
    <w:name w:val="List Paragraph"/>
    <w:basedOn w:val="Normal"/>
    <w:uiPriority w:val="34"/>
    <w:qFormat/>
    <w:rsid w:val="00CB7A77"/>
    <w:pPr>
      <w:ind w:left="720"/>
    </w:pPr>
  </w:style>
  <w:style w:type="character" w:customStyle="1" w:styleId="Heading5Char">
    <w:name w:val="Heading 5 Char"/>
    <w:aliases w:val="Block Label Char"/>
    <w:link w:val="Heading5"/>
    <w:rsid w:val="00651D9F"/>
    <w:rPr>
      <w:sz w:val="24"/>
    </w:rPr>
  </w:style>
  <w:style w:type="table" w:styleId="TableGrid">
    <w:name w:val="Table Grid"/>
    <w:basedOn w:val="TableNormal"/>
    <w:rsid w:val="006A0F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rsid w:val="001559AF"/>
    <w:pPr>
      <w:numPr>
        <w:numId w:val="8"/>
      </w:numPr>
    </w:pPr>
  </w:style>
  <w:style w:type="paragraph" w:styleId="TOCHeading">
    <w:name w:val="TOC Heading"/>
    <w:basedOn w:val="Heading1"/>
    <w:next w:val="Normal"/>
    <w:uiPriority w:val="39"/>
    <w:semiHidden/>
    <w:unhideWhenUsed/>
    <w:qFormat/>
    <w:rsid w:val="004800F6"/>
    <w:pPr>
      <w:keepLines/>
      <w:spacing w:before="480" w:after="0" w:line="276" w:lineRule="auto"/>
      <w:jc w:val="left"/>
      <w:outlineLvl w:val="9"/>
    </w:pPr>
    <w:rPr>
      <w:rFonts w:ascii="Cambria" w:eastAsia="MS Gothic" w:hAnsi="Cambria"/>
      <w:bCs/>
      <w:color w:val="365F91"/>
      <w:sz w:val="28"/>
      <w:szCs w:val="28"/>
      <w:lang w:eastAsia="ja-JP"/>
    </w:rPr>
  </w:style>
  <w:style w:type="paragraph" w:customStyle="1" w:styleId="Document1">
    <w:name w:val="Document[1]"/>
    <w:rsid w:val="0083070B"/>
    <w:pPr>
      <w:keepNext/>
      <w:keepLines/>
      <w:tabs>
        <w:tab w:val="left" w:pos="-720"/>
      </w:tabs>
      <w:suppressAutoHyphens/>
    </w:pPr>
    <w:rPr>
      <w:rFonts w:ascii="Courier" w:hAnsi="Courier"/>
      <w:sz w:val="24"/>
    </w:rPr>
  </w:style>
  <w:style w:type="paragraph" w:styleId="NoSpacing">
    <w:name w:val="No Spacing"/>
    <w:uiPriority w:val="1"/>
    <w:qFormat/>
    <w:rsid w:val="00416475"/>
    <w:rPr>
      <w:rFonts w:ascii="Calibri" w:hAnsi="Calibri"/>
      <w:sz w:val="22"/>
      <w:szCs w:val="22"/>
    </w:rPr>
  </w:style>
  <w:style w:type="character" w:customStyle="1" w:styleId="FooterChar">
    <w:name w:val="Footer Char"/>
    <w:aliases w:val="Footer-Even Char,Fußzeile_hoch Char"/>
    <w:link w:val="Footer"/>
    <w:uiPriority w:val="99"/>
    <w:rsid w:val="00EA100F"/>
  </w:style>
  <w:style w:type="character" w:customStyle="1" w:styleId="HeaderChar">
    <w:name w:val="Header Char"/>
    <w:link w:val="Header"/>
    <w:locked/>
    <w:rsid w:val="006673F1"/>
  </w:style>
  <w:style w:type="character" w:styleId="CommentReference">
    <w:name w:val="annotation reference"/>
    <w:rsid w:val="00970561"/>
    <w:rPr>
      <w:sz w:val="16"/>
      <w:szCs w:val="16"/>
    </w:rPr>
  </w:style>
  <w:style w:type="paragraph" w:styleId="CommentText">
    <w:name w:val="annotation text"/>
    <w:basedOn w:val="Normal"/>
    <w:link w:val="CommentTextChar"/>
    <w:rsid w:val="00970561"/>
  </w:style>
  <w:style w:type="character" w:customStyle="1" w:styleId="CommentTextChar">
    <w:name w:val="Comment Text Char"/>
    <w:basedOn w:val="DefaultParagraphFont"/>
    <w:link w:val="CommentText"/>
    <w:rsid w:val="00970561"/>
  </w:style>
  <w:style w:type="paragraph" w:styleId="CommentSubject">
    <w:name w:val="annotation subject"/>
    <w:basedOn w:val="CommentText"/>
    <w:next w:val="CommentText"/>
    <w:link w:val="CommentSubjectChar"/>
    <w:rsid w:val="00970561"/>
    <w:rPr>
      <w:b/>
      <w:bCs/>
    </w:rPr>
  </w:style>
  <w:style w:type="character" w:customStyle="1" w:styleId="CommentSubjectChar">
    <w:name w:val="Comment Subject Char"/>
    <w:link w:val="CommentSubject"/>
    <w:rsid w:val="00970561"/>
    <w:rPr>
      <w:b/>
      <w:bCs/>
    </w:rPr>
  </w:style>
  <w:style w:type="paragraph" w:styleId="Revision">
    <w:name w:val="Revision"/>
    <w:hidden/>
    <w:uiPriority w:val="99"/>
    <w:semiHidden/>
    <w:rsid w:val="003E666A"/>
  </w:style>
  <w:style w:type="paragraph" w:customStyle="1" w:styleId="H1Text">
    <w:name w:val="H1 Text"/>
    <w:basedOn w:val="Heading10"/>
    <w:link w:val="H1TextChar"/>
    <w:qFormat/>
    <w:rsid w:val="00C7440B"/>
    <w:pPr>
      <w:numPr>
        <w:numId w:val="9"/>
      </w:numPr>
      <w:tabs>
        <w:tab w:val="left" w:pos="-180"/>
      </w:tabs>
      <w:spacing w:before="120" w:after="120"/>
    </w:pPr>
    <w:rPr>
      <w:bCs/>
      <w:szCs w:val="28"/>
    </w:rPr>
  </w:style>
  <w:style w:type="character" w:customStyle="1" w:styleId="H1TextChar">
    <w:name w:val="H1 Text Char"/>
    <w:link w:val="H1Text"/>
    <w:rsid w:val="00C7440B"/>
    <w:rPr>
      <w:b/>
      <w:bCs/>
      <w:sz w:val="28"/>
      <w:szCs w:val="28"/>
    </w:rPr>
  </w:style>
  <w:style w:type="paragraph" w:styleId="ListNumber2">
    <w:name w:val="List Number 2"/>
    <w:basedOn w:val="Normal"/>
    <w:rsid w:val="008C011F"/>
    <w:pPr>
      <w:numPr>
        <w:numId w:val="11"/>
      </w:numPr>
      <w:contextualSpacing/>
    </w:pPr>
  </w:style>
  <w:style w:type="paragraph" w:customStyle="1" w:styleId="TableHeading">
    <w:name w:val="Table Heading"/>
    <w:basedOn w:val="Normal"/>
    <w:link w:val="TableHeadingChar"/>
    <w:rsid w:val="008E7AB6"/>
    <w:rPr>
      <w:b/>
      <w:szCs w:val="24"/>
    </w:rPr>
  </w:style>
  <w:style w:type="character" w:customStyle="1" w:styleId="TableHeadingChar">
    <w:name w:val="Table Heading Char"/>
    <w:link w:val="TableHeading"/>
    <w:locked/>
    <w:rsid w:val="008E7AB6"/>
    <w:rPr>
      <w:b/>
      <w:szCs w:val="24"/>
    </w:rPr>
  </w:style>
  <w:style w:type="paragraph" w:customStyle="1" w:styleId="CDH1P">
    <w:name w:val="CD H1P"/>
    <w:link w:val="CDH1PChar"/>
    <w:qFormat/>
    <w:rsid w:val="008E7AB6"/>
    <w:pPr>
      <w:spacing w:before="120"/>
      <w:ind w:left="720"/>
    </w:pPr>
    <w:rPr>
      <w:rFonts w:ascii="Arial" w:eastAsia="MS Mincho" w:hAnsi="Arial"/>
      <w:szCs w:val="24"/>
    </w:rPr>
  </w:style>
  <w:style w:type="character" w:customStyle="1" w:styleId="CDH1PChar">
    <w:name w:val="CD H1P Char"/>
    <w:link w:val="CDH1P"/>
    <w:rsid w:val="008E7AB6"/>
    <w:rPr>
      <w:rFonts w:ascii="Arial" w:eastAsia="MS Mincho" w:hAnsi="Arial"/>
      <w:szCs w:val="24"/>
    </w:rPr>
  </w:style>
  <w:style w:type="paragraph" w:customStyle="1" w:styleId="BodyText1">
    <w:name w:val="Body Text1"/>
    <w:basedOn w:val="Normal"/>
    <w:rsid w:val="00FF7286"/>
    <w:pPr>
      <w:spacing w:before="20" w:after="20"/>
      <w:ind w:left="720"/>
      <w:jc w:val="both"/>
    </w:pPr>
    <w:rPr>
      <w:rFonts w:ascii="Arial" w:hAnsi="Arial" w:cs="Arial"/>
      <w:lang w:val="en-GB"/>
    </w:rPr>
  </w:style>
  <w:style w:type="paragraph" w:customStyle="1" w:styleId="xl93">
    <w:name w:val="xl93"/>
    <w:basedOn w:val="Normal"/>
    <w:rsid w:val="00435994"/>
    <w:pPr>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pPr>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5691">
      <w:bodyDiv w:val="1"/>
      <w:marLeft w:val="0"/>
      <w:marRight w:val="0"/>
      <w:marTop w:val="0"/>
      <w:marBottom w:val="0"/>
      <w:divBdr>
        <w:top w:val="none" w:sz="0" w:space="0" w:color="auto"/>
        <w:left w:val="none" w:sz="0" w:space="0" w:color="auto"/>
        <w:bottom w:val="none" w:sz="0" w:space="0" w:color="auto"/>
        <w:right w:val="none" w:sz="0" w:space="0" w:color="auto"/>
      </w:divBdr>
    </w:div>
    <w:div w:id="467742680">
      <w:bodyDiv w:val="1"/>
      <w:marLeft w:val="0"/>
      <w:marRight w:val="0"/>
      <w:marTop w:val="0"/>
      <w:marBottom w:val="0"/>
      <w:divBdr>
        <w:top w:val="none" w:sz="0" w:space="0" w:color="auto"/>
        <w:left w:val="none" w:sz="0" w:space="0" w:color="auto"/>
        <w:bottom w:val="none" w:sz="0" w:space="0" w:color="auto"/>
        <w:right w:val="none" w:sz="0" w:space="0" w:color="auto"/>
      </w:divBdr>
    </w:div>
    <w:div w:id="926690714">
      <w:bodyDiv w:val="1"/>
      <w:marLeft w:val="0"/>
      <w:marRight w:val="0"/>
      <w:marTop w:val="0"/>
      <w:marBottom w:val="0"/>
      <w:divBdr>
        <w:top w:val="none" w:sz="0" w:space="0" w:color="auto"/>
        <w:left w:val="none" w:sz="0" w:space="0" w:color="auto"/>
        <w:bottom w:val="none" w:sz="0" w:space="0" w:color="auto"/>
        <w:right w:val="none" w:sz="0" w:space="0" w:color="auto"/>
      </w:divBdr>
    </w:div>
    <w:div w:id="1107046351">
      <w:bodyDiv w:val="1"/>
      <w:marLeft w:val="0"/>
      <w:marRight w:val="0"/>
      <w:marTop w:val="0"/>
      <w:marBottom w:val="0"/>
      <w:divBdr>
        <w:top w:val="none" w:sz="0" w:space="0" w:color="auto"/>
        <w:left w:val="none" w:sz="0" w:space="0" w:color="auto"/>
        <w:bottom w:val="none" w:sz="0" w:space="0" w:color="auto"/>
        <w:right w:val="none" w:sz="0" w:space="0" w:color="auto"/>
      </w:divBdr>
    </w:div>
    <w:div w:id="1273322093">
      <w:bodyDiv w:val="1"/>
      <w:marLeft w:val="0"/>
      <w:marRight w:val="0"/>
      <w:marTop w:val="0"/>
      <w:marBottom w:val="0"/>
      <w:divBdr>
        <w:top w:val="none" w:sz="0" w:space="0" w:color="auto"/>
        <w:left w:val="none" w:sz="0" w:space="0" w:color="auto"/>
        <w:bottom w:val="none" w:sz="0" w:space="0" w:color="auto"/>
        <w:right w:val="none" w:sz="0" w:space="0" w:color="auto"/>
      </w:divBdr>
    </w:div>
    <w:div w:id="1382091859">
      <w:bodyDiv w:val="1"/>
      <w:marLeft w:val="0"/>
      <w:marRight w:val="0"/>
      <w:marTop w:val="0"/>
      <w:marBottom w:val="0"/>
      <w:divBdr>
        <w:top w:val="none" w:sz="0" w:space="0" w:color="auto"/>
        <w:left w:val="none" w:sz="0" w:space="0" w:color="auto"/>
        <w:bottom w:val="none" w:sz="0" w:space="0" w:color="auto"/>
        <w:right w:val="none" w:sz="0" w:space="0" w:color="auto"/>
      </w:divBdr>
    </w:div>
    <w:div w:id="1568346424">
      <w:bodyDiv w:val="1"/>
      <w:marLeft w:val="0"/>
      <w:marRight w:val="0"/>
      <w:marTop w:val="0"/>
      <w:marBottom w:val="0"/>
      <w:divBdr>
        <w:top w:val="none" w:sz="0" w:space="0" w:color="auto"/>
        <w:left w:val="none" w:sz="0" w:space="0" w:color="auto"/>
        <w:bottom w:val="none" w:sz="0" w:space="0" w:color="auto"/>
        <w:right w:val="none" w:sz="0" w:space="0" w:color="auto"/>
      </w:divBdr>
    </w:div>
    <w:div w:id="1859587826">
      <w:bodyDiv w:val="1"/>
      <w:marLeft w:val="0"/>
      <w:marRight w:val="0"/>
      <w:marTop w:val="0"/>
      <w:marBottom w:val="0"/>
      <w:divBdr>
        <w:top w:val="none" w:sz="0" w:space="0" w:color="auto"/>
        <w:left w:val="none" w:sz="0" w:space="0" w:color="auto"/>
        <w:bottom w:val="none" w:sz="0" w:space="0" w:color="auto"/>
        <w:right w:val="none" w:sz="0" w:space="0" w:color="auto"/>
      </w:divBdr>
    </w:div>
    <w:div w:id="1976174200">
      <w:bodyDiv w:val="1"/>
      <w:marLeft w:val="0"/>
      <w:marRight w:val="0"/>
      <w:marTop w:val="0"/>
      <w:marBottom w:val="0"/>
      <w:divBdr>
        <w:top w:val="none" w:sz="0" w:space="0" w:color="auto"/>
        <w:left w:val="none" w:sz="0" w:space="0" w:color="auto"/>
        <w:bottom w:val="none" w:sz="0" w:space="0" w:color="auto"/>
        <w:right w:val="none" w:sz="0" w:space="0" w:color="auto"/>
      </w:divBdr>
    </w:div>
    <w:div w:id="2137940168">
      <w:bodyDiv w:val="1"/>
      <w:marLeft w:val="0"/>
      <w:marRight w:val="0"/>
      <w:marTop w:val="0"/>
      <w:marBottom w:val="0"/>
      <w:divBdr>
        <w:top w:val="none" w:sz="0" w:space="0" w:color="auto"/>
        <w:left w:val="none" w:sz="0" w:space="0" w:color="auto"/>
        <w:bottom w:val="none" w:sz="0" w:space="0" w:color="auto"/>
        <w:right w:val="none" w:sz="0" w:space="0" w:color="auto"/>
      </w:divBdr>
      <w:divsChild>
        <w:div w:id="301228719">
          <w:marLeft w:val="0"/>
          <w:marRight w:val="0"/>
          <w:marTop w:val="0"/>
          <w:marBottom w:val="0"/>
          <w:divBdr>
            <w:top w:val="none" w:sz="0" w:space="0" w:color="auto"/>
            <w:left w:val="none" w:sz="0" w:space="0" w:color="auto"/>
            <w:bottom w:val="none" w:sz="0" w:space="0" w:color="auto"/>
            <w:right w:val="none" w:sz="0" w:space="0" w:color="auto"/>
          </w:divBdr>
          <w:divsChild>
            <w:div w:id="1533952412">
              <w:marLeft w:val="0"/>
              <w:marRight w:val="0"/>
              <w:marTop w:val="0"/>
              <w:marBottom w:val="0"/>
              <w:divBdr>
                <w:top w:val="none" w:sz="0" w:space="0" w:color="auto"/>
                <w:left w:val="none" w:sz="0" w:space="0" w:color="auto"/>
                <w:bottom w:val="none" w:sz="0" w:space="0" w:color="auto"/>
                <w:right w:val="none" w:sz="0" w:space="0" w:color="auto"/>
              </w:divBdr>
              <w:divsChild>
                <w:div w:id="97710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13A5C-44A5-414D-84EC-03A3D3A98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2978</TotalTime>
  <Pages>10</Pages>
  <Words>2001</Words>
  <Characters>12935</Characters>
  <Application>Microsoft Office Word</Application>
  <DocSecurity>0</DocSecurity>
  <Lines>107</Lines>
  <Paragraphs>29</Paragraphs>
  <ScaleCrop>false</ScaleCrop>
  <HeadingPairs>
    <vt:vector size="2" baseType="variant">
      <vt:variant>
        <vt:lpstr>Title</vt:lpstr>
      </vt:variant>
      <vt:variant>
        <vt:i4>1</vt:i4>
      </vt:variant>
    </vt:vector>
  </HeadingPairs>
  <TitlesOfParts>
    <vt:vector size="1" baseType="lpstr">
      <vt:lpstr>Boekels Checkweigher</vt:lpstr>
    </vt:vector>
  </TitlesOfParts>
  <Company>Celeste</Company>
  <LinksUpToDate>false</LinksUpToDate>
  <CharactersWithSpaces>14907</CharactersWithSpaces>
  <SharedDoc>false</SharedDoc>
  <HLinks>
    <vt:vector size="156" baseType="variant">
      <vt:variant>
        <vt:i4>1507382</vt:i4>
      </vt:variant>
      <vt:variant>
        <vt:i4>152</vt:i4>
      </vt:variant>
      <vt:variant>
        <vt:i4>0</vt:i4>
      </vt:variant>
      <vt:variant>
        <vt:i4>5</vt:i4>
      </vt:variant>
      <vt:variant>
        <vt:lpwstr/>
      </vt:variant>
      <vt:variant>
        <vt:lpwstr>_Toc44060321</vt:lpwstr>
      </vt:variant>
      <vt:variant>
        <vt:i4>1441846</vt:i4>
      </vt:variant>
      <vt:variant>
        <vt:i4>146</vt:i4>
      </vt:variant>
      <vt:variant>
        <vt:i4>0</vt:i4>
      </vt:variant>
      <vt:variant>
        <vt:i4>5</vt:i4>
      </vt:variant>
      <vt:variant>
        <vt:lpwstr/>
      </vt:variant>
      <vt:variant>
        <vt:lpwstr>_Toc44060320</vt:lpwstr>
      </vt:variant>
      <vt:variant>
        <vt:i4>2031669</vt:i4>
      </vt:variant>
      <vt:variant>
        <vt:i4>140</vt:i4>
      </vt:variant>
      <vt:variant>
        <vt:i4>0</vt:i4>
      </vt:variant>
      <vt:variant>
        <vt:i4>5</vt:i4>
      </vt:variant>
      <vt:variant>
        <vt:lpwstr/>
      </vt:variant>
      <vt:variant>
        <vt:lpwstr>_Toc44060319</vt:lpwstr>
      </vt:variant>
      <vt:variant>
        <vt:i4>1966133</vt:i4>
      </vt:variant>
      <vt:variant>
        <vt:i4>134</vt:i4>
      </vt:variant>
      <vt:variant>
        <vt:i4>0</vt:i4>
      </vt:variant>
      <vt:variant>
        <vt:i4>5</vt:i4>
      </vt:variant>
      <vt:variant>
        <vt:lpwstr/>
      </vt:variant>
      <vt:variant>
        <vt:lpwstr>_Toc44060318</vt:lpwstr>
      </vt:variant>
      <vt:variant>
        <vt:i4>1114165</vt:i4>
      </vt:variant>
      <vt:variant>
        <vt:i4>128</vt:i4>
      </vt:variant>
      <vt:variant>
        <vt:i4>0</vt:i4>
      </vt:variant>
      <vt:variant>
        <vt:i4>5</vt:i4>
      </vt:variant>
      <vt:variant>
        <vt:lpwstr/>
      </vt:variant>
      <vt:variant>
        <vt:lpwstr>_Toc44060317</vt:lpwstr>
      </vt:variant>
      <vt:variant>
        <vt:i4>1048629</vt:i4>
      </vt:variant>
      <vt:variant>
        <vt:i4>122</vt:i4>
      </vt:variant>
      <vt:variant>
        <vt:i4>0</vt:i4>
      </vt:variant>
      <vt:variant>
        <vt:i4>5</vt:i4>
      </vt:variant>
      <vt:variant>
        <vt:lpwstr/>
      </vt:variant>
      <vt:variant>
        <vt:lpwstr>_Toc44060316</vt:lpwstr>
      </vt:variant>
      <vt:variant>
        <vt:i4>1245237</vt:i4>
      </vt:variant>
      <vt:variant>
        <vt:i4>116</vt:i4>
      </vt:variant>
      <vt:variant>
        <vt:i4>0</vt:i4>
      </vt:variant>
      <vt:variant>
        <vt:i4>5</vt:i4>
      </vt:variant>
      <vt:variant>
        <vt:lpwstr/>
      </vt:variant>
      <vt:variant>
        <vt:lpwstr>_Toc44060315</vt:lpwstr>
      </vt:variant>
      <vt:variant>
        <vt:i4>1179701</vt:i4>
      </vt:variant>
      <vt:variant>
        <vt:i4>110</vt:i4>
      </vt:variant>
      <vt:variant>
        <vt:i4>0</vt:i4>
      </vt:variant>
      <vt:variant>
        <vt:i4>5</vt:i4>
      </vt:variant>
      <vt:variant>
        <vt:lpwstr/>
      </vt:variant>
      <vt:variant>
        <vt:lpwstr>_Toc44060314</vt:lpwstr>
      </vt:variant>
      <vt:variant>
        <vt:i4>1376309</vt:i4>
      </vt:variant>
      <vt:variant>
        <vt:i4>104</vt:i4>
      </vt:variant>
      <vt:variant>
        <vt:i4>0</vt:i4>
      </vt:variant>
      <vt:variant>
        <vt:i4>5</vt:i4>
      </vt:variant>
      <vt:variant>
        <vt:lpwstr/>
      </vt:variant>
      <vt:variant>
        <vt:lpwstr>_Toc44060313</vt:lpwstr>
      </vt:variant>
      <vt:variant>
        <vt:i4>1310773</vt:i4>
      </vt:variant>
      <vt:variant>
        <vt:i4>98</vt:i4>
      </vt:variant>
      <vt:variant>
        <vt:i4>0</vt:i4>
      </vt:variant>
      <vt:variant>
        <vt:i4>5</vt:i4>
      </vt:variant>
      <vt:variant>
        <vt:lpwstr/>
      </vt:variant>
      <vt:variant>
        <vt:lpwstr>_Toc44060312</vt:lpwstr>
      </vt:variant>
      <vt:variant>
        <vt:i4>1507381</vt:i4>
      </vt:variant>
      <vt:variant>
        <vt:i4>92</vt:i4>
      </vt:variant>
      <vt:variant>
        <vt:i4>0</vt:i4>
      </vt:variant>
      <vt:variant>
        <vt:i4>5</vt:i4>
      </vt:variant>
      <vt:variant>
        <vt:lpwstr/>
      </vt:variant>
      <vt:variant>
        <vt:lpwstr>_Toc44060311</vt:lpwstr>
      </vt:variant>
      <vt:variant>
        <vt:i4>1441845</vt:i4>
      </vt:variant>
      <vt:variant>
        <vt:i4>86</vt:i4>
      </vt:variant>
      <vt:variant>
        <vt:i4>0</vt:i4>
      </vt:variant>
      <vt:variant>
        <vt:i4>5</vt:i4>
      </vt:variant>
      <vt:variant>
        <vt:lpwstr/>
      </vt:variant>
      <vt:variant>
        <vt:lpwstr>_Toc44060310</vt:lpwstr>
      </vt:variant>
      <vt:variant>
        <vt:i4>2031668</vt:i4>
      </vt:variant>
      <vt:variant>
        <vt:i4>80</vt:i4>
      </vt:variant>
      <vt:variant>
        <vt:i4>0</vt:i4>
      </vt:variant>
      <vt:variant>
        <vt:i4>5</vt:i4>
      </vt:variant>
      <vt:variant>
        <vt:lpwstr/>
      </vt:variant>
      <vt:variant>
        <vt:lpwstr>_Toc44060309</vt:lpwstr>
      </vt:variant>
      <vt:variant>
        <vt:i4>1966132</vt:i4>
      </vt:variant>
      <vt:variant>
        <vt:i4>74</vt:i4>
      </vt:variant>
      <vt:variant>
        <vt:i4>0</vt:i4>
      </vt:variant>
      <vt:variant>
        <vt:i4>5</vt:i4>
      </vt:variant>
      <vt:variant>
        <vt:lpwstr/>
      </vt:variant>
      <vt:variant>
        <vt:lpwstr>_Toc44060308</vt:lpwstr>
      </vt:variant>
      <vt:variant>
        <vt:i4>1114164</vt:i4>
      </vt:variant>
      <vt:variant>
        <vt:i4>68</vt:i4>
      </vt:variant>
      <vt:variant>
        <vt:i4>0</vt:i4>
      </vt:variant>
      <vt:variant>
        <vt:i4>5</vt:i4>
      </vt:variant>
      <vt:variant>
        <vt:lpwstr/>
      </vt:variant>
      <vt:variant>
        <vt:lpwstr>_Toc44060307</vt:lpwstr>
      </vt:variant>
      <vt:variant>
        <vt:i4>1048628</vt:i4>
      </vt:variant>
      <vt:variant>
        <vt:i4>62</vt:i4>
      </vt:variant>
      <vt:variant>
        <vt:i4>0</vt:i4>
      </vt:variant>
      <vt:variant>
        <vt:i4>5</vt:i4>
      </vt:variant>
      <vt:variant>
        <vt:lpwstr/>
      </vt:variant>
      <vt:variant>
        <vt:lpwstr>_Toc44060306</vt:lpwstr>
      </vt:variant>
      <vt:variant>
        <vt:i4>1245236</vt:i4>
      </vt:variant>
      <vt:variant>
        <vt:i4>56</vt:i4>
      </vt:variant>
      <vt:variant>
        <vt:i4>0</vt:i4>
      </vt:variant>
      <vt:variant>
        <vt:i4>5</vt:i4>
      </vt:variant>
      <vt:variant>
        <vt:lpwstr/>
      </vt:variant>
      <vt:variant>
        <vt:lpwstr>_Toc44060305</vt:lpwstr>
      </vt:variant>
      <vt:variant>
        <vt:i4>1179700</vt:i4>
      </vt:variant>
      <vt:variant>
        <vt:i4>50</vt:i4>
      </vt:variant>
      <vt:variant>
        <vt:i4>0</vt:i4>
      </vt:variant>
      <vt:variant>
        <vt:i4>5</vt:i4>
      </vt:variant>
      <vt:variant>
        <vt:lpwstr/>
      </vt:variant>
      <vt:variant>
        <vt:lpwstr>_Toc44060304</vt:lpwstr>
      </vt:variant>
      <vt:variant>
        <vt:i4>1376308</vt:i4>
      </vt:variant>
      <vt:variant>
        <vt:i4>44</vt:i4>
      </vt:variant>
      <vt:variant>
        <vt:i4>0</vt:i4>
      </vt:variant>
      <vt:variant>
        <vt:i4>5</vt:i4>
      </vt:variant>
      <vt:variant>
        <vt:lpwstr/>
      </vt:variant>
      <vt:variant>
        <vt:lpwstr>_Toc44060303</vt:lpwstr>
      </vt:variant>
      <vt:variant>
        <vt:i4>1310772</vt:i4>
      </vt:variant>
      <vt:variant>
        <vt:i4>38</vt:i4>
      </vt:variant>
      <vt:variant>
        <vt:i4>0</vt:i4>
      </vt:variant>
      <vt:variant>
        <vt:i4>5</vt:i4>
      </vt:variant>
      <vt:variant>
        <vt:lpwstr/>
      </vt:variant>
      <vt:variant>
        <vt:lpwstr>_Toc44060302</vt:lpwstr>
      </vt:variant>
      <vt:variant>
        <vt:i4>1507380</vt:i4>
      </vt:variant>
      <vt:variant>
        <vt:i4>32</vt:i4>
      </vt:variant>
      <vt:variant>
        <vt:i4>0</vt:i4>
      </vt:variant>
      <vt:variant>
        <vt:i4>5</vt:i4>
      </vt:variant>
      <vt:variant>
        <vt:lpwstr/>
      </vt:variant>
      <vt:variant>
        <vt:lpwstr>_Toc44060301</vt:lpwstr>
      </vt:variant>
      <vt:variant>
        <vt:i4>1441844</vt:i4>
      </vt:variant>
      <vt:variant>
        <vt:i4>26</vt:i4>
      </vt:variant>
      <vt:variant>
        <vt:i4>0</vt:i4>
      </vt:variant>
      <vt:variant>
        <vt:i4>5</vt:i4>
      </vt:variant>
      <vt:variant>
        <vt:lpwstr/>
      </vt:variant>
      <vt:variant>
        <vt:lpwstr>_Toc44060300</vt:lpwstr>
      </vt:variant>
      <vt:variant>
        <vt:i4>1966141</vt:i4>
      </vt:variant>
      <vt:variant>
        <vt:i4>20</vt:i4>
      </vt:variant>
      <vt:variant>
        <vt:i4>0</vt:i4>
      </vt:variant>
      <vt:variant>
        <vt:i4>5</vt:i4>
      </vt:variant>
      <vt:variant>
        <vt:lpwstr/>
      </vt:variant>
      <vt:variant>
        <vt:lpwstr>_Toc44060299</vt:lpwstr>
      </vt:variant>
      <vt:variant>
        <vt:i4>2031677</vt:i4>
      </vt:variant>
      <vt:variant>
        <vt:i4>14</vt:i4>
      </vt:variant>
      <vt:variant>
        <vt:i4>0</vt:i4>
      </vt:variant>
      <vt:variant>
        <vt:i4>5</vt:i4>
      </vt:variant>
      <vt:variant>
        <vt:lpwstr/>
      </vt:variant>
      <vt:variant>
        <vt:lpwstr>_Toc44060298</vt:lpwstr>
      </vt:variant>
      <vt:variant>
        <vt:i4>1048637</vt:i4>
      </vt:variant>
      <vt:variant>
        <vt:i4>8</vt:i4>
      </vt:variant>
      <vt:variant>
        <vt:i4>0</vt:i4>
      </vt:variant>
      <vt:variant>
        <vt:i4>5</vt:i4>
      </vt:variant>
      <vt:variant>
        <vt:lpwstr/>
      </vt:variant>
      <vt:variant>
        <vt:lpwstr>_Toc44060297</vt:lpwstr>
      </vt:variant>
      <vt:variant>
        <vt:i4>1114173</vt:i4>
      </vt:variant>
      <vt:variant>
        <vt:i4>2</vt:i4>
      </vt:variant>
      <vt:variant>
        <vt:i4>0</vt:i4>
      </vt:variant>
      <vt:variant>
        <vt:i4>5</vt:i4>
      </vt:variant>
      <vt:variant>
        <vt:lpwstr/>
      </vt:variant>
      <vt:variant>
        <vt:lpwstr>_Toc44060296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Boekels Checkweigher</dc:title>
  <dc:subject/>
  <dc:creator>K. Weathers</dc:creator>
  <cp:keywords/>
  <cp:lastModifiedBy>Neftali Perez Rosario</cp:lastModifiedBy>
  <cp:revision>13</cp:revision>
  <cp:lastPrinted>2020-10-06T15:31:00Z</cp:lastPrinted>
  <dcterms:created xsi:type="dcterms:W3CDTF">2020-10-07T13:03:00Z</dcterms:created>
  <dcterms:modified xsi:type="dcterms:W3CDTF">2020-10-08T18:05:00Z</dcterms:modified>
</cp:coreProperties>
</file>