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D31" w:rsidRDefault="00BA6D31" w:rsidP="00BA6D31">
      <w:pPr>
        <w:pStyle w:val="2"/>
        <w:jc w:val="center"/>
        <w:rPr>
          <w:color w:val="auto"/>
        </w:rPr>
      </w:pPr>
      <w:bookmarkStart w:id="0" w:name="_Toc372752637"/>
      <w:bookmarkStart w:id="1" w:name="_Toc372754889"/>
      <w:r w:rsidRPr="00E3069E">
        <w:rPr>
          <w:color w:val="auto"/>
        </w:rPr>
        <w:t>С</w:t>
      </w:r>
      <w:r>
        <w:rPr>
          <w:color w:val="auto"/>
        </w:rPr>
        <w:t>одержание</w:t>
      </w:r>
      <w:r w:rsidRPr="00E3069E">
        <w:rPr>
          <w:color w:val="auto"/>
        </w:rPr>
        <w:t xml:space="preserve"> и оформление домашнего задания</w:t>
      </w:r>
      <w:bookmarkEnd w:id="0"/>
      <w:bookmarkEnd w:id="1"/>
    </w:p>
    <w:p w:rsidR="00BA6D31" w:rsidRPr="00314AF7" w:rsidRDefault="00BA6D31" w:rsidP="00BA6D31"/>
    <w:p w:rsidR="00BA6D31" w:rsidRPr="00831CFA" w:rsidRDefault="00BA6D31" w:rsidP="00BA6D31">
      <w:pPr>
        <w:spacing w:line="360" w:lineRule="auto"/>
        <w:ind w:firstLine="709"/>
        <w:jc w:val="both"/>
      </w:pPr>
      <w:r w:rsidRPr="00831CFA">
        <w:rPr>
          <w:bCs/>
        </w:rPr>
        <w:t xml:space="preserve"> Домашнее задание состоит</w:t>
      </w:r>
      <w:r w:rsidRPr="00831CFA">
        <w:t xml:space="preserve"> из </w:t>
      </w:r>
      <w:r>
        <w:t xml:space="preserve">анализа судебной практики, указанного преподавателем календарного периода </w:t>
      </w:r>
      <w:r w:rsidRPr="005D541B">
        <w:rPr>
          <w:color w:val="FF0000"/>
        </w:rPr>
        <w:t>(</w:t>
      </w:r>
      <w:r w:rsidR="00753C09">
        <w:rPr>
          <w:color w:val="FF0000"/>
        </w:rPr>
        <w:t>2020 - 2022</w:t>
      </w:r>
      <w:r w:rsidRPr="005D541B">
        <w:rPr>
          <w:color w:val="FF0000"/>
        </w:rPr>
        <w:t xml:space="preserve"> гг.)</w:t>
      </w:r>
      <w:r>
        <w:t>, по критериям, представленным в типовой таблице.  Каждый критерий сопровождается комментарием-уточнением его содержания.</w:t>
      </w:r>
    </w:p>
    <w:p w:rsidR="00865CCA" w:rsidRDefault="00BA6D31" w:rsidP="00BA6D31">
      <w:pPr>
        <w:spacing w:line="360" w:lineRule="auto"/>
        <w:ind w:firstLine="708"/>
        <w:jc w:val="both"/>
        <w:rPr>
          <w:bCs/>
        </w:rPr>
      </w:pPr>
      <w:r w:rsidRPr="00831CFA">
        <w:rPr>
          <w:bCs/>
        </w:rPr>
        <w:t xml:space="preserve">Студент </w:t>
      </w:r>
      <w:r w:rsidR="006A1CC2">
        <w:rPr>
          <w:bCs/>
        </w:rPr>
        <w:t>определяет</w:t>
      </w:r>
      <w:r w:rsidRPr="00831CFA">
        <w:rPr>
          <w:bCs/>
        </w:rPr>
        <w:t xml:space="preserve"> номер варианта домашнего задания в соответствии со своим номером в списке группы</w:t>
      </w:r>
      <w:r w:rsidR="006A1CC2">
        <w:rPr>
          <w:bCs/>
        </w:rPr>
        <w:t xml:space="preserve"> и выбирает одну из пяти предложенных тем.</w:t>
      </w:r>
      <w:r>
        <w:rPr>
          <w:bCs/>
        </w:rPr>
        <w:t xml:space="preserve"> </w:t>
      </w:r>
      <w:r w:rsidR="00753C09">
        <w:rPr>
          <w:bCs/>
        </w:rPr>
        <w:t>Создает текстовый файл, поименованный своей Фамилией И.О., индексом группы. На первую страницу переносит титульный лист, далее типовую таблицу для внесения в нее ответов.</w:t>
      </w:r>
    </w:p>
    <w:p w:rsidR="00BA6D31" w:rsidRDefault="00BA6D31" w:rsidP="00BA6D31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сайтах судебной практики находит </w:t>
      </w:r>
      <w:r w:rsidR="00033807">
        <w:rPr>
          <w:bCs/>
        </w:rPr>
        <w:t>решение суда первой инстанции</w:t>
      </w:r>
      <w:r>
        <w:rPr>
          <w:bCs/>
        </w:rPr>
        <w:t xml:space="preserve">, которое предстоит проанализировать. Судебное решение должно соответствовать одной из тем, указанных в варианте и лежать в календарных пределах, установленных преподавателем. </w:t>
      </w:r>
    </w:p>
    <w:p w:rsidR="00BA6D31" w:rsidRPr="00F27BAB" w:rsidRDefault="00BA6D31" w:rsidP="00BA6D31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титульном листе, указывается вариант задания, реквизиты студента, преподавателя, дается ссылка на источник рассматриваемого судебного решения.</w:t>
      </w:r>
    </w:p>
    <w:p w:rsidR="00BA6D31" w:rsidRDefault="00BA6D31" w:rsidP="00BA6D31">
      <w:pPr>
        <w:spacing w:line="360" w:lineRule="auto"/>
        <w:ind w:firstLine="709"/>
        <w:jc w:val="both"/>
        <w:rPr>
          <w:spacing w:val="-4"/>
        </w:rPr>
      </w:pPr>
      <w:r w:rsidRPr="00F27BAB">
        <w:t xml:space="preserve"> </w:t>
      </w:r>
      <w:r>
        <w:t>Р</w:t>
      </w:r>
      <w:r w:rsidRPr="00F27BAB">
        <w:t xml:space="preserve">абота выполняется в электронной форме и высылается на корпоративную почту преподавателя. </w:t>
      </w:r>
      <w:r w:rsidRPr="00F27BAB">
        <w:rPr>
          <w:spacing w:val="-4"/>
        </w:rPr>
        <w:t xml:space="preserve">Компьютерный текст набирается шрифтом </w:t>
      </w:r>
      <w:r w:rsidRPr="00F27BAB">
        <w:rPr>
          <w:spacing w:val="-4"/>
          <w:lang w:val="en-US"/>
        </w:rPr>
        <w:t>Times</w:t>
      </w:r>
      <w:r w:rsidRPr="00F27BAB">
        <w:rPr>
          <w:spacing w:val="-4"/>
        </w:rPr>
        <w:t xml:space="preserve"> </w:t>
      </w:r>
      <w:r w:rsidRPr="00F27BAB">
        <w:rPr>
          <w:spacing w:val="-4"/>
          <w:lang w:val="en-US"/>
        </w:rPr>
        <w:t>New</w:t>
      </w:r>
      <w:r w:rsidRPr="00F27BAB">
        <w:rPr>
          <w:spacing w:val="-4"/>
        </w:rPr>
        <w:t xml:space="preserve"> </w:t>
      </w:r>
      <w:r w:rsidRPr="00F27BAB">
        <w:rPr>
          <w:spacing w:val="-4"/>
          <w:lang w:val="en-US"/>
        </w:rPr>
        <w:t>Roman</w:t>
      </w:r>
      <w:r w:rsidRPr="00F27BAB">
        <w:rPr>
          <w:spacing w:val="-4"/>
        </w:rPr>
        <w:t xml:space="preserve">, 14 размера с полуторным интервалом. Абзацный отступ - 1,25 см. </w:t>
      </w:r>
    </w:p>
    <w:p w:rsidR="00BA6D31" w:rsidRDefault="00BA6D31" w:rsidP="00BA6D31">
      <w:pPr>
        <w:spacing w:line="360" w:lineRule="auto"/>
        <w:ind w:firstLine="709"/>
        <w:jc w:val="both"/>
        <w:rPr>
          <w:spacing w:val="-4"/>
        </w:rPr>
      </w:pPr>
      <w:r>
        <w:rPr>
          <w:spacing w:val="-4"/>
        </w:rPr>
        <w:t>Т</w:t>
      </w:r>
      <w:r w:rsidRPr="00F27BAB">
        <w:rPr>
          <w:spacing w:val="-4"/>
        </w:rPr>
        <w:t>екст должен быть оформлен в секторе «Ответ» под каждым критерием.</w:t>
      </w:r>
    </w:p>
    <w:p w:rsidR="00BA6D31" w:rsidRPr="00314AF7" w:rsidRDefault="00BA6D31" w:rsidP="00BA6D31">
      <w:pPr>
        <w:spacing w:line="360" w:lineRule="auto"/>
        <w:ind w:firstLine="709"/>
        <w:jc w:val="both"/>
      </w:pPr>
      <w:r>
        <w:t xml:space="preserve">В списке использованных источников (3-5) указываются учебники, специальная, дополнительная литература, как печатные, так и электронные издания, помогающие студенту уточнить юридические понятия, критерии анализа судебной практики. </w:t>
      </w:r>
    </w:p>
    <w:p w:rsidR="00BA6D31" w:rsidRPr="00C14A1A" w:rsidRDefault="00BA6D31" w:rsidP="00BA6D31">
      <w:pPr>
        <w:spacing w:line="360" w:lineRule="auto"/>
        <w:jc w:val="center"/>
        <w:rPr>
          <w:rFonts w:ascii="Cambria" w:hAnsi="Cambria"/>
          <w:b/>
        </w:rPr>
      </w:pPr>
      <w:r w:rsidRPr="00C14A1A">
        <w:rPr>
          <w:rFonts w:ascii="Cambria" w:hAnsi="Cambria"/>
          <w:b/>
        </w:rPr>
        <w:t>Сайты, рекомендованные для поиска судебной практики</w:t>
      </w:r>
    </w:p>
    <w:p w:rsidR="00BA6D31" w:rsidRDefault="00BA6D31" w:rsidP="00BA6D31">
      <w:pPr>
        <w:spacing w:line="360" w:lineRule="auto"/>
      </w:pPr>
      <w:r w:rsidRPr="00C14A1A">
        <w:t>СПС Консультант Плюс</w:t>
      </w:r>
    </w:p>
    <w:p w:rsidR="00BA6D31" w:rsidRPr="00C14A1A" w:rsidRDefault="00BA6D31" w:rsidP="00BA6D31">
      <w:pPr>
        <w:spacing w:line="360" w:lineRule="auto"/>
      </w:pPr>
      <w:r w:rsidRPr="00C14A1A">
        <w:t xml:space="preserve"> </w:t>
      </w:r>
      <w:hyperlink r:id="rId7" w:history="1">
        <w:r w:rsidRPr="00C14A1A">
          <w:rPr>
            <w:rStyle w:val="a5"/>
          </w:rPr>
          <w:t>http://www.consultant.ru/about/software/cons/sud_praktika/</w:t>
        </w:r>
      </w:hyperlink>
      <w:r w:rsidRPr="00C14A1A">
        <w:t xml:space="preserve"> </w:t>
      </w:r>
    </w:p>
    <w:p w:rsidR="00BA6D31" w:rsidRPr="00C14A1A" w:rsidRDefault="00BA6D31" w:rsidP="00BA6D31">
      <w:pPr>
        <w:spacing w:line="360" w:lineRule="auto"/>
      </w:pPr>
      <w:proofErr w:type="spellStart"/>
      <w:r w:rsidRPr="00C14A1A">
        <w:t>СудАкт</w:t>
      </w:r>
      <w:proofErr w:type="spellEnd"/>
      <w:r w:rsidRPr="00C14A1A">
        <w:t xml:space="preserve">: Судебные и нормативные акты </w:t>
      </w:r>
    </w:p>
    <w:p w:rsidR="00BA6D31" w:rsidRPr="00C14A1A" w:rsidRDefault="003D7BCB" w:rsidP="00BA6D31">
      <w:pPr>
        <w:spacing w:line="360" w:lineRule="auto"/>
      </w:pPr>
      <w:hyperlink r:id="rId8" w:history="1">
        <w:r w:rsidR="00BA6D31" w:rsidRPr="00C14A1A">
          <w:rPr>
            <w:rStyle w:val="a5"/>
          </w:rPr>
          <w:t>http://sudact.ru/</w:t>
        </w:r>
      </w:hyperlink>
    </w:p>
    <w:p w:rsidR="00BA6D31" w:rsidRPr="00C14A1A" w:rsidRDefault="00BA6D31" w:rsidP="00BA6D31">
      <w:pPr>
        <w:spacing w:line="360" w:lineRule="auto"/>
      </w:pPr>
      <w:r w:rsidRPr="00C14A1A">
        <w:t xml:space="preserve">Сайт Верховного суда Российской Федерации </w:t>
      </w:r>
      <w:hyperlink r:id="rId9" w:history="1">
        <w:r w:rsidRPr="00C14A1A">
          <w:rPr>
            <w:rStyle w:val="a5"/>
          </w:rPr>
          <w:t>http://www.vsrf.ru/documents/practice/?year=2019</w:t>
        </w:r>
      </w:hyperlink>
      <w:r w:rsidRPr="00C14A1A">
        <w:t xml:space="preserve"> </w:t>
      </w:r>
    </w:p>
    <w:p w:rsidR="00BA6D31" w:rsidRPr="00C14A1A" w:rsidRDefault="00BA6D31" w:rsidP="00BA6D31">
      <w:pPr>
        <w:spacing w:line="360" w:lineRule="auto"/>
      </w:pPr>
      <w:r w:rsidRPr="00C14A1A">
        <w:t xml:space="preserve">Кодексы и законы </w:t>
      </w:r>
    </w:p>
    <w:p w:rsidR="00BA6D31" w:rsidRPr="00C14A1A" w:rsidRDefault="003D7BCB" w:rsidP="00BA6D31">
      <w:pPr>
        <w:spacing w:line="360" w:lineRule="auto"/>
      </w:pPr>
      <w:hyperlink r:id="rId10" w:history="1">
        <w:r w:rsidR="00BA6D31" w:rsidRPr="00C14A1A">
          <w:rPr>
            <w:rStyle w:val="a5"/>
          </w:rPr>
          <w:t>https://www.zakonrf.info/</w:t>
        </w:r>
      </w:hyperlink>
    </w:p>
    <w:p w:rsidR="00BA6D31" w:rsidRDefault="00BA6D31" w:rsidP="00BA6D31">
      <w:pPr>
        <w:spacing w:line="360" w:lineRule="auto"/>
      </w:pPr>
      <w:r w:rsidRPr="00C14A1A">
        <w:t>Законы, кодексы и нормативные правовые акты Российской Федерации</w:t>
      </w:r>
    </w:p>
    <w:p w:rsidR="00BA6D31" w:rsidRPr="00C14A1A" w:rsidRDefault="003D7BCB" w:rsidP="00BA6D31">
      <w:pPr>
        <w:spacing w:line="360" w:lineRule="auto"/>
      </w:pPr>
      <w:hyperlink r:id="rId11" w:history="1">
        <w:r w:rsidR="00BA6D31" w:rsidRPr="0074305F">
          <w:rPr>
            <w:rStyle w:val="a5"/>
          </w:rPr>
          <w:t>http://legalacts.ru/sud/</w:t>
        </w:r>
      </w:hyperlink>
    </w:p>
    <w:p w:rsidR="00BA6D31" w:rsidRDefault="00BA6D31" w:rsidP="00BA6D31">
      <w:pPr>
        <w:spacing w:line="360" w:lineRule="auto"/>
        <w:ind w:firstLine="708"/>
        <w:jc w:val="both"/>
        <w:rPr>
          <w:color w:val="000000"/>
        </w:rPr>
      </w:pPr>
      <w:r w:rsidRPr="008F5FA6">
        <w:rPr>
          <w:color w:val="000000"/>
        </w:rPr>
        <w:t xml:space="preserve">На </w:t>
      </w:r>
      <w:r>
        <w:rPr>
          <w:color w:val="000000"/>
        </w:rPr>
        <w:t>рекомендованных</w:t>
      </w:r>
      <w:r w:rsidRPr="008F5FA6">
        <w:rPr>
          <w:color w:val="000000"/>
        </w:rPr>
        <w:t xml:space="preserve"> сайтах предложены различные инструменты поиска. </w:t>
      </w:r>
      <w:r>
        <w:rPr>
          <w:color w:val="000000"/>
        </w:rPr>
        <w:t>Поиск</w:t>
      </w:r>
      <w:r w:rsidRPr="008F5FA6">
        <w:rPr>
          <w:color w:val="000000"/>
        </w:rPr>
        <w:t xml:space="preserve"> мож</w:t>
      </w:r>
      <w:r>
        <w:rPr>
          <w:color w:val="000000"/>
        </w:rPr>
        <w:t>но</w:t>
      </w:r>
      <w:r w:rsidRPr="008F5FA6">
        <w:rPr>
          <w:color w:val="000000"/>
        </w:rPr>
        <w:t xml:space="preserve"> осуществить</w:t>
      </w:r>
      <w:r>
        <w:rPr>
          <w:color w:val="000000"/>
        </w:rPr>
        <w:t xml:space="preserve"> </w:t>
      </w:r>
      <w:r w:rsidRPr="008F5FA6">
        <w:rPr>
          <w:color w:val="000000"/>
        </w:rPr>
        <w:t>вручную</w:t>
      </w:r>
      <w:r>
        <w:rPr>
          <w:color w:val="000000"/>
        </w:rPr>
        <w:t>,</w:t>
      </w:r>
      <w:r w:rsidRPr="008F5FA6">
        <w:rPr>
          <w:color w:val="000000"/>
        </w:rPr>
        <w:t xml:space="preserve"> по ключевым словам, по номерам статей нормативных актов, </w:t>
      </w:r>
      <w:r>
        <w:rPr>
          <w:color w:val="000000"/>
        </w:rPr>
        <w:t>указанных в</w:t>
      </w:r>
      <w:r w:rsidRPr="008F5FA6">
        <w:rPr>
          <w:color w:val="000000"/>
        </w:rPr>
        <w:t xml:space="preserve"> вариант</w:t>
      </w:r>
      <w:r>
        <w:rPr>
          <w:color w:val="000000"/>
        </w:rPr>
        <w:t>е домашнего задания</w:t>
      </w:r>
      <w:r w:rsidRPr="008F5FA6">
        <w:rPr>
          <w:color w:val="000000"/>
        </w:rPr>
        <w:t xml:space="preserve">. Некоторые сайты предлагают функции </w:t>
      </w:r>
      <w:r w:rsidRPr="008F5FA6">
        <w:rPr>
          <w:color w:val="000000"/>
        </w:rPr>
        <w:lastRenderedPageBreak/>
        <w:t>расширенного поиска, и в параметрах поиска можно выбрать суд, рассм</w:t>
      </w:r>
      <w:r>
        <w:rPr>
          <w:color w:val="000000"/>
        </w:rPr>
        <w:t>отре</w:t>
      </w:r>
      <w:r w:rsidRPr="008F5FA6">
        <w:rPr>
          <w:color w:val="000000"/>
        </w:rPr>
        <w:t xml:space="preserve">вший дело (Верховный суд, суды общий юрисдикции и т.д.); вид документа (постановление, решение, определение и т.д.), </w:t>
      </w:r>
      <w:r>
        <w:rPr>
          <w:color w:val="000000"/>
        </w:rPr>
        <w:t>задать</w:t>
      </w:r>
      <w:r w:rsidRPr="008F5FA6">
        <w:rPr>
          <w:color w:val="000000"/>
        </w:rPr>
        <w:t xml:space="preserve"> календарный период времени, </w:t>
      </w:r>
      <w:r>
        <w:rPr>
          <w:color w:val="000000"/>
        </w:rPr>
        <w:t>указанный</w:t>
      </w:r>
      <w:r w:rsidRPr="008F5FA6">
        <w:rPr>
          <w:color w:val="000000"/>
        </w:rPr>
        <w:t xml:space="preserve"> преподавателем и т.д. </w:t>
      </w:r>
    </w:p>
    <w:p w:rsidR="00421083" w:rsidRDefault="00BA6D31" w:rsidP="00BA6D31">
      <w:pPr>
        <w:spacing w:line="360" w:lineRule="auto"/>
        <w:ind w:firstLine="708"/>
        <w:jc w:val="both"/>
        <w:rPr>
          <w:color w:val="000000"/>
        </w:rPr>
      </w:pPr>
      <w:r w:rsidRPr="008F5FA6">
        <w:rPr>
          <w:color w:val="000000"/>
        </w:rPr>
        <w:t xml:space="preserve">По </w:t>
      </w:r>
      <w:r w:rsidRPr="00EF0573">
        <w:rPr>
          <w:color w:val="000000"/>
        </w:rPr>
        <w:t>введенным</w:t>
      </w:r>
      <w:r w:rsidRPr="008F5FA6">
        <w:rPr>
          <w:color w:val="000000"/>
        </w:rPr>
        <w:t xml:space="preserve"> критериям сайт предоставит перечень документов из судебной практики, доступных для просмотра и анализа. Необходимо выбрать наиболее понятное </w:t>
      </w:r>
      <w:r>
        <w:rPr>
          <w:color w:val="000000"/>
        </w:rPr>
        <w:t xml:space="preserve">для себя </w:t>
      </w:r>
      <w:r w:rsidRPr="008F5FA6">
        <w:rPr>
          <w:color w:val="000000"/>
        </w:rPr>
        <w:t>решение</w:t>
      </w:r>
      <w:r w:rsidR="00421083">
        <w:rPr>
          <w:color w:val="000000"/>
        </w:rPr>
        <w:t xml:space="preserve"> суда первой инстанции</w:t>
      </w:r>
      <w:r w:rsidRPr="008F5FA6">
        <w:rPr>
          <w:color w:val="000000"/>
        </w:rPr>
        <w:t xml:space="preserve"> и проанализировать его в соответствии с </w:t>
      </w:r>
      <w:r>
        <w:rPr>
          <w:color w:val="000000"/>
        </w:rPr>
        <w:t>заданием</w:t>
      </w:r>
      <w:r w:rsidRPr="008F5FA6">
        <w:rPr>
          <w:color w:val="000000"/>
        </w:rPr>
        <w:t xml:space="preserve">, </w:t>
      </w:r>
      <w:r>
        <w:rPr>
          <w:color w:val="000000"/>
        </w:rPr>
        <w:t>изложенным</w:t>
      </w:r>
      <w:r w:rsidRPr="008F5FA6">
        <w:rPr>
          <w:color w:val="000000"/>
        </w:rPr>
        <w:t xml:space="preserve"> в таблице (Приложение). </w:t>
      </w:r>
    </w:p>
    <w:p w:rsidR="00BA6D31" w:rsidRPr="008F5FA6" w:rsidRDefault="00BA6D31" w:rsidP="00BA6D31">
      <w:pPr>
        <w:spacing w:line="360" w:lineRule="auto"/>
        <w:ind w:firstLine="708"/>
        <w:jc w:val="both"/>
      </w:pPr>
      <w:r w:rsidRPr="008F5FA6">
        <w:rPr>
          <w:color w:val="000000"/>
        </w:rPr>
        <w:t xml:space="preserve">Не рекомендуется выбирать для </w:t>
      </w:r>
      <w:r>
        <w:rPr>
          <w:color w:val="000000"/>
        </w:rPr>
        <w:t xml:space="preserve">выполнения </w:t>
      </w:r>
      <w:r w:rsidRPr="008F5FA6">
        <w:rPr>
          <w:color w:val="000000"/>
        </w:rPr>
        <w:t xml:space="preserve">домашнего задания решения </w:t>
      </w:r>
      <w:r w:rsidR="00C62BC2">
        <w:rPr>
          <w:color w:val="000000"/>
        </w:rPr>
        <w:t xml:space="preserve">судов апелляционной или кассационной инстанций или решения </w:t>
      </w:r>
      <w:r w:rsidRPr="008F5FA6">
        <w:rPr>
          <w:color w:val="000000"/>
        </w:rPr>
        <w:t>с обезличенными участниками и скрытыми датами, адресами (прим. &lt;ФИО&gt;, &lt;ДАТА&gt;, &lt;АДРЕС&gt;).</w:t>
      </w:r>
    </w:p>
    <w:p w:rsidR="00BA6D31" w:rsidRPr="008F5FA6" w:rsidRDefault="00BA6D31" w:rsidP="00BA6D31">
      <w:pPr>
        <w:spacing w:line="360" w:lineRule="auto"/>
        <w:rPr>
          <w:b/>
          <w:sz w:val="28"/>
          <w:szCs w:val="28"/>
        </w:rPr>
      </w:pPr>
    </w:p>
    <w:p w:rsidR="00BA6D31" w:rsidRDefault="00BA6D31" w:rsidP="00BA6D31">
      <w:pPr>
        <w:jc w:val="center"/>
        <w:rPr>
          <w:rFonts w:ascii="Cambria" w:hAnsi="Cambria"/>
          <w:b/>
        </w:rPr>
      </w:pPr>
      <w:r w:rsidRPr="00C14A1A">
        <w:rPr>
          <w:rFonts w:ascii="Cambria" w:hAnsi="Cambria"/>
          <w:b/>
        </w:rPr>
        <w:t>Варианты тем для анализа судебной практики</w:t>
      </w:r>
      <w:r>
        <w:rPr>
          <w:rFonts w:ascii="Cambria" w:hAnsi="Cambria"/>
          <w:b/>
        </w:rPr>
        <w:t xml:space="preserve"> </w:t>
      </w:r>
      <w:r w:rsidRPr="005D541B">
        <w:rPr>
          <w:rFonts w:ascii="Cambria" w:hAnsi="Cambria"/>
          <w:b/>
          <w:color w:val="FF0000"/>
        </w:rPr>
        <w:t>за 20</w:t>
      </w:r>
      <w:r w:rsidR="002152DD">
        <w:rPr>
          <w:rFonts w:ascii="Cambria" w:hAnsi="Cambria"/>
          <w:b/>
          <w:color w:val="FF0000"/>
        </w:rPr>
        <w:t>2</w:t>
      </w:r>
      <w:r w:rsidR="00640B02">
        <w:rPr>
          <w:rFonts w:ascii="Cambria" w:hAnsi="Cambria"/>
          <w:b/>
          <w:color w:val="FF0000"/>
        </w:rPr>
        <w:t>3</w:t>
      </w:r>
      <w:r w:rsidRPr="005D541B">
        <w:rPr>
          <w:rFonts w:ascii="Cambria" w:hAnsi="Cambria"/>
          <w:b/>
          <w:color w:val="FF0000"/>
        </w:rPr>
        <w:t>-20</w:t>
      </w:r>
      <w:r w:rsidR="00164492">
        <w:rPr>
          <w:rFonts w:ascii="Cambria" w:hAnsi="Cambria"/>
          <w:b/>
          <w:color w:val="FF0000"/>
        </w:rPr>
        <w:t>2</w:t>
      </w:r>
      <w:r w:rsidR="00640B02">
        <w:rPr>
          <w:rFonts w:ascii="Cambria" w:hAnsi="Cambria"/>
          <w:b/>
          <w:color w:val="FF0000"/>
        </w:rPr>
        <w:t>4</w:t>
      </w:r>
      <w:r w:rsidRPr="005D541B">
        <w:rPr>
          <w:rFonts w:ascii="Cambria" w:hAnsi="Cambria"/>
          <w:b/>
          <w:color w:val="FF0000"/>
        </w:rPr>
        <w:t>гг.</w:t>
      </w:r>
    </w:p>
    <w:p w:rsidR="00BA6D31" w:rsidRDefault="00BA6D31" w:rsidP="00BA6D31">
      <w:pPr>
        <w:spacing w:line="360" w:lineRule="auto"/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</w:t>
      </w:r>
      <w:r w:rsidR="005D541B">
        <w:rPr>
          <w:rFonts w:ascii="Cambria" w:hAnsi="Cambria"/>
          <w:sz w:val="16"/>
          <w:szCs w:val="16"/>
        </w:rPr>
        <w:t xml:space="preserve"> </w:t>
      </w:r>
    </w:p>
    <w:p w:rsidR="00BA6D31" w:rsidRPr="005D541B" w:rsidRDefault="00033807" w:rsidP="005D541B">
      <w:pPr>
        <w:spacing w:line="360" w:lineRule="auto"/>
        <w:rPr>
          <w:rFonts w:ascii="Cambria" w:hAnsi="Cambria"/>
        </w:rPr>
      </w:pPr>
      <w:bookmarkStart w:id="2" w:name="_GoBack"/>
      <w:bookmarkEnd w:id="2"/>
      <w:r>
        <w:rPr>
          <w:rFonts w:ascii="Cambria" w:hAnsi="Cambria"/>
        </w:rPr>
        <w:t>________________________________________________________________________________________________________</w:t>
      </w:r>
    </w:p>
    <w:p w:rsidR="00BA6D31" w:rsidRPr="00C14A1A" w:rsidRDefault="00BA6D31" w:rsidP="00BA6D31">
      <w:pPr>
        <w:spacing w:line="276" w:lineRule="auto"/>
        <w:ind w:firstLine="708"/>
        <w:jc w:val="both"/>
      </w:pPr>
      <w:r w:rsidRPr="00C14A1A">
        <w:t xml:space="preserve">Студент для выполнения работы выбирает </w:t>
      </w:r>
      <w:r w:rsidRPr="003C5539">
        <w:rPr>
          <w:color w:val="FF0000"/>
          <w:u w:val="single"/>
        </w:rPr>
        <w:t>одну</w:t>
      </w:r>
      <w:r w:rsidRPr="00C14A1A">
        <w:t xml:space="preserve"> тему судебной практики из п</w:t>
      </w:r>
      <w:r w:rsidR="00A52804">
        <w:t>яти</w:t>
      </w:r>
      <w:r w:rsidRPr="00C14A1A">
        <w:t xml:space="preserve"> предложенных в варианте.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center"/>
            </w:pPr>
            <w:r w:rsidRPr="00C14A1A">
              <w:t>№ варианта</w:t>
            </w:r>
          </w:p>
        </w:tc>
        <w:tc>
          <w:tcPr>
            <w:tcW w:w="8215" w:type="dxa"/>
          </w:tcPr>
          <w:p w:rsidR="00BA6D31" w:rsidRDefault="00BA6D31" w:rsidP="00C22DE9">
            <w:pPr>
              <w:spacing w:line="360" w:lineRule="auto"/>
              <w:jc w:val="center"/>
            </w:pPr>
          </w:p>
          <w:p w:rsidR="00BA6D31" w:rsidRPr="00C14A1A" w:rsidRDefault="00BA6D31" w:rsidP="00C22DE9">
            <w:pPr>
              <w:spacing w:line="360" w:lineRule="auto"/>
              <w:jc w:val="center"/>
            </w:pPr>
            <w:r w:rsidRPr="00C14A1A">
              <w:t>Тематика судебной практики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потере кормильца (Судебная практика по применению нормы ст. 13 закона "О государственном пенсионном обеспечении в Российской Федерации");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Похищение (Судебная практика по применению нормы ст. 126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защите прав потребителей (Судебная практика по применению норм закона "О защите прав потребителей");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-Клевета (Судебная практика по применению нормы ст. 128.1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-Моральный вред и его компенсация, возмещение морального вреда (Судебная практика по применению норм ст. 151, 1100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-Опека и попечительство (Судебная практика по применению норм закона "Об опеке и попечительстве");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Контрабанда (Судебная практика по применению норм ст. 200.1, 200.2, 226.1, 229.1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-Оскорбление (Судебная практика по применению нормы ст. 5.61 КОАП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-Самоуправство (Судебная практика по применению нормы ст. 330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Защита деловой репутации юридического лица, защита чести и достоинства гражданина (Судебная практика по применению нормы ст. 152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3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-Выслуга лет (Судебная практика по применению норм ст. 14, 15 закона "О государственном пенсионном обеспечении в Российской Федерации");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вымогательству (Судебная практика по применению нормы ст. 163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-Нарушение прав инвалидов (Судебная практика по применению нормы ст. 5.42 КОАП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делам об убийстве (Судебная практика по применению нормы ст. 105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Злоупотребление правом (Судебная практика по применению нормы ст. 10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4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-Признание права пользования жилым помещением (Судебная практика по применению норм ст. 30, 31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Преступление против свободы личности, незаконное лишение свободы (Судебная практика по применению норм ст. 127, 127.1.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-Незаконное получение кредита (Судебная практика по применению нормы ст. 14.11. КОАП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lastRenderedPageBreak/>
              <w:t>-Злоупотребление должностными полномочиями (Судебная практика по применению нормы ст. 285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сделки недействительной (Судебная практика по применению нормы ст. 167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lastRenderedPageBreak/>
              <w:t>Вариант 5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-Судебная практика с управляющими компаниями (Судебная практика по применению нормы ст. 165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Нарушение правил дорожного движения (Судебная практика по применению норм ст. 264, 264.1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-Осуществление предпринимательской деятельности без регистрации или без разрешения (Судебная практика по применению нормы ст. 14.1. КОАП РФ)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-Побои (Судебная практика по применению нормы ст. 116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Упущенная выгода (Судебная практика по применению норм ст. 15, 393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6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-Капитальный ремонт (Судебная практика по применению норм ст. 166, 167, 168, 169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купли продажи, договор купли продажи недвижимости (Судебная практика по применению нормы ст. 454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пожарной безопасности (Судебная практика по применению нормы ст. 20.4 КОАП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-Мошенничество (Судебная практика по применению нормы ст. 159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Оспаривание завещания, признание завещания недействительным (Судебная практика по применению нормы ст. 1131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7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-Порядок пользования жилым помещением (Судебная практика по применению нормы ст. 17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Приговор, неисполнение приговора (Судебная практика по применению нормы ст. 315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-Персональные данные (Судебная практика по применению нормы ст. 13.11 КОАП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-Присвоение и растрата (Судебная практика по применению нормы ст. 160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купли продажи недействительным (Судебная практика по применению норм ст. 454, 168, 170, 177, 179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8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-Утративший право пользования жилым помещением (Судебная практика по применению норм ст. 79, 83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недействительным (Судебная практика по применению нормы ст. 167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-Иностранные граждане (Судебная практика по применению нормы ст. 18.8 КОАП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-Кража (Судебная практика по применению нормы ст. 158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Неосновательное обогащение, взыскание неосновательного обогащения (Судебная практика по применению нормы ст. 1102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9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-Выселение из квартиры (Судебная практика по применению нормы ст. 90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Восстановление срока принятия наследства (Судебная практика по применению нормы ст. 1155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нарушениям ПДД (Судебная практика по применению норм ст. 12.1, 12.7, 12.9, 12.10, 12.12, 12.13, 12.14, 12.16, 12.17, 12.18, 12.19 КОАП РФ)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-Разбой (Судебная практика по применению нормы ст. 162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Общая собственность, определение долей в общей собственности, раздел имущества в гражданском браке (Судебная практика по применению норм ст. 244, 245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10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социальной защите (Судебная практика по применению норм ст. 98, 98.1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Недвижимое имущество, самовольные постройки (Судебная практика по применению нормы ст. 219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ДТП (причинение легкого или средней тяжести вреда здоровью) (Судебная практика по применению нормы ст. 12.24. КОАП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-Коммерческий подкуп (Судебная практика по применению нормы ст. 204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дарения недействительным (Судебная практика по применению нормы ст. 575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11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ДТП (невыполнение требований при ДТП) (Судебная практика по применению нормы ст. 12.27. КОАП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Договор ренты (Судебная практика по применению нормы ст. 583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lastRenderedPageBreak/>
              <w:t>-Уголовная ответственность несовершеннолетних (Судебная практика по применению нормы ст. 87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Ответственность за причинение вреда (Судебная практика по применению нормы ст. 1064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незаключенным (Судебная практика по применению нормы ст. 432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lastRenderedPageBreak/>
              <w:t>Вариант 12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коммунальным платежам (Судебная практика по применению норм ст. 153, 154, 155, 156, 156.1, 157, 157.1, 158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Возмещение убытков (Судебная практика по применению нормы ст. 15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восстановлению на работе (Судебная практика по применению нормы ст. 394 ТК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делам о хулиганстве (Судебная практика по применению нормы ст. 213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Взыскание убытков (Судебная практика по применению нормы ст. 393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13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ТСЖ (Судебная практика по применению норм ст. 135, 136, 137, 138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Сервитут (Судебная практика по применению нормы ст. 274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-Трудовой договор (Судебная практика по применению норм ст. 56, 57, 58, 59 ТК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-Амнистия (Судебная практика по применению нормы ст. 84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Мнимые сделки (Судебная практика по применению нормы ст. 170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14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-Нежилые помещения (Судебная практика по применению норм ст. 22, 23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Предварительный договор (Судебная практика по применению нормы ст. 429 ГК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-Расторжение трудового договора по инициативе работодателя (Судебная практика по применению нормы ст. 81 ТК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-Грабеж (Судебная практика по применению нормы ст. 161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Недостойный наследник (Судебная практика по применению нормы ст. 1117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15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-Признание помещения жилым помещением (Судебная практика по применению норм ст. 16, 18 ЖК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Приватизация (Судебная практика по применению нормы ст. 217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-Гражданско-правовой договор (Судебная практика по применению нормы ст. 19.1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-По коррупционным преступлениям, взяточничеству (Судебная практика по применению 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норм ст. 290, 291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Опека и попечительство (Судебная практика по применению нормы ст. 31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16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-Алименты в твердой денежной сумме (Судебная практика по применению нормы ст. 83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Приобретательная давность (Судебная практика по применению нормы ст. 234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-Трудовой стаж (Судебная практика по применению нормы ст. 314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-Халатность (Судебная практика по применению нормы ст. 293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Притворная сделка (Судебная практика по применению нормы ст. 170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17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-Раздел имущества при разводе (Судебная практика по разделу совместно нажитого имущества супругов, разделу квартиры с применением норм ст. 38, 39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Исковая давность, по срокам давности (Судебная практика по применению норм ст. 200, 202, 204, 205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-Увольнение, незаконное увольнение (Судебная практика по применению нормы ст. 77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охране труда (Судебная практика по применению нормы ст. 143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поставки (Судебная практика по применению норм ст. 506, 507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18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-Лишение родительских прав отца (Судебная практика по лишению родительских прав с применением норм ст. 69, 70, 71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Уменьшение неустойки (Судебная практика по применению нормы ст. 333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-Материальная ответственность (Судебная практика по применению нормы ст. 242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наркотикам (Судебная практика по применению нормы ст. 228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Долг по расписке, по договору займа (Судебная практика по применению нормы ст. 808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19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-Порядок общения с ребенком (Судебная практика по применению нормы ст. 66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Добросовестный приобретатель (Судебная практика по применению нормы ст. 302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lastRenderedPageBreak/>
              <w:t>-По отпускам (Судебная практика по применению норм ст. 114, 115, 116, 117, 118, 119, 120, 121, 122 ТК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-Превышение должностных полномочий (Судебная практика по применению нормы ст. 286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авторскому праву (Судебная практика по применению норм ст. 1255, 1256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lastRenderedPageBreak/>
              <w:t>Вариант 20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-Определение места жительства ребенка (Судебная практика по применению нормы ст. 24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Задаток (Судебная практика по применению норм ст. 380, 381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пособиям (Судебная практика по применению нормы ст. 178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-Незаконное предпринимательство (Судебная практика по применению нормы ст. 171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дарения (Судебная практика по применению нормы ст. 572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21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алиментам, неустойка по алиментам, уменьшение алиментов (Судебная практика по применению норм ст. 81, 115, 117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ценным бумагам (Судебная практика по применению норм ст. 142, 143, 148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-Простой, оплата времени простоя (Судебная практика по применению нормы ст. 157 ТК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-Подделка документов, государственных наград, печатей (Судебная практика по применению нормы ст. 327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подряда (Судебная практика по применению норм ст. 702, 703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22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-Установление отцовства (Судебная практика по применению норм ст. 49, 50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строительному подряду (Судебная практика по применению нормы ст. 740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-Судебная практика по заработной плате (Судебная практика по применению норм ст. 135, 136, 137 ТК РФ).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-Преступное сообщество (Судебная практика по применению нормы ст. 210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залогу, по договору залога (Судебная практика по применению норм ст. 334, 352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23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усыновлению (Судебная практика по применению норм ст. 125, 127, 143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Поручительство (Судебная практика по применению норм ст. 361, 363, 367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-Предоставление жилья (Судебная практика по применению норм закона "О Фонде содействия реформированию жилищно-коммунального хозяйства");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-Соучастие, предварительный сговор (Судебная практика по применению норм ст. 34, 35 УК РФ);</w:t>
            </w:r>
          </w:p>
          <w:p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кредитам, по кредитным договорам, банки, банковский договор (Судебная практика по применению норм ст. 819, 820, 821, 822, 823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 xml:space="preserve">Вариант 24 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правам ребенка (Судебная практика по применению норм ст. 55, 56, 59, 60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доверенности (Судебная практика по применению норм ст. 185, 188, 189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материнскому капиталу (Судебная практика по применению норм закона "О дополнительных мерах государственной поддержки семей, имеющих детей");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-Умышленное причинение тяжкого вреда здоровью (Судебная практика по применению нормы ст. 111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аренды (Судебная практика по применению нормы ст. 650 ГК РФ)</w:t>
            </w:r>
          </w:p>
        </w:tc>
      </w:tr>
      <w:tr w:rsidR="00BA6D31" w:rsidRPr="00C14A1A" w:rsidTr="00C22DE9">
        <w:tc>
          <w:tcPr>
            <w:tcW w:w="1413" w:type="dxa"/>
          </w:tcPr>
          <w:p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25</w:t>
            </w:r>
          </w:p>
        </w:tc>
        <w:tc>
          <w:tcPr>
            <w:tcW w:w="8215" w:type="dxa"/>
          </w:tcPr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разводу (Судебная практика по применению норм ст. 16, 17, 18, 19, 21,22, 23, 25 СК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договорам страхования (Судебная практика по применению норм ст. 934, 935, 937 ГК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пенсиям, пенсионным спорам (Судебная практика по применению норм законов "О государственном пенсионном обеспечении в Российской Федерации", "О страховых пенсиях");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поджогам (Судебная практика по применению нормы ст. 167 УК РФ);</w:t>
            </w:r>
          </w:p>
          <w:p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Источник повышенной опасности (Судебная практика по применению нормы ст. 1079 ГК РФ)</w:t>
            </w:r>
          </w:p>
        </w:tc>
      </w:tr>
    </w:tbl>
    <w:p w:rsidR="009F0B29" w:rsidRDefault="009F0B29"/>
    <w:p w:rsidR="003C5539" w:rsidRDefault="003C5539"/>
    <w:p w:rsidR="003C5539" w:rsidRDefault="003C5539"/>
    <w:p w:rsidR="003C5539" w:rsidRDefault="003C5539"/>
    <w:p w:rsidR="003C5539" w:rsidRDefault="003C5539"/>
    <w:p w:rsidR="003C5539" w:rsidRDefault="004521D0" w:rsidP="004521D0">
      <w:pPr>
        <w:jc w:val="right"/>
        <w:rPr>
          <w:b/>
        </w:rPr>
      </w:pPr>
      <w:r>
        <w:rPr>
          <w:b/>
        </w:rPr>
        <w:lastRenderedPageBreak/>
        <w:t>Приложение</w:t>
      </w:r>
    </w:p>
    <w:p w:rsidR="004521D0" w:rsidRDefault="004521D0" w:rsidP="004521D0">
      <w:pPr>
        <w:jc w:val="right"/>
        <w:rPr>
          <w:b/>
        </w:rPr>
      </w:pPr>
    </w:p>
    <w:p w:rsidR="003C5539" w:rsidRPr="00F568F4" w:rsidRDefault="003C5539" w:rsidP="003C5539">
      <w:pPr>
        <w:jc w:val="center"/>
        <w:rPr>
          <w:b/>
        </w:rPr>
      </w:pPr>
      <w:r w:rsidRPr="00F568F4">
        <w:rPr>
          <w:b/>
        </w:rPr>
        <w:t>Типовая таблица критериев</w:t>
      </w:r>
      <w:r>
        <w:rPr>
          <w:b/>
        </w:rPr>
        <w:t xml:space="preserve"> анализа судебной практики</w:t>
      </w:r>
    </w:p>
    <w:p w:rsidR="003C5539" w:rsidRPr="00F044F8" w:rsidRDefault="003C5539" w:rsidP="003C5539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4646"/>
        <w:gridCol w:w="3774"/>
      </w:tblGrid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5C2370">
            <w:pPr>
              <w:pStyle w:val="a4"/>
              <w:ind w:hanging="720"/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№п/п</w:t>
            </w: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Критерий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Комментарий</w:t>
            </w: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Наименование акта, номер, дата, место принятия решения, наименование суда.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Укажите реквизиты судебного органа и судебного акта. Состав суда.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Предмет спора или заявленное требование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Определите требование, которое истец предъявил ответчику. Это может быть возврат вещи, уплаченной денежной суммы, выплата задолженности, вселение, выселение из жилого помещения, опубликование опровержения сведений, порочащих честь и достоинство гражданина и др.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Стороны и их статус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  <w:highlight w:val="yellow"/>
              </w:rPr>
            </w:pPr>
            <w:r w:rsidRPr="00D318E4">
              <w:rPr>
                <w:szCs w:val="28"/>
              </w:rPr>
              <w:t>Дайте характеристику участникам дела, укажите статус физического лица, вид юридического лица, при наличии дополнительных признаков специального субъекта выделите эти признаки. Если заявление подано в защиту интересов третьего лица, охарактеризуйте третье лицо.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Другие лица, участвующие в деле, представители сторон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При наличии других участников процесса определите их статус (адвокат, свидетель, эксперт, переводчик и др.) и форму представления доказательств: свидетельские показания, экспертное заключение, протокол осмотра, выемки, обыска, характеристика личности и др. 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Фабула дела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Самостоятельно сформулируйте суть судебного дела (спора), изложите кратко, доступным языком в 7–10 предложениях. 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lastRenderedPageBreak/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истца</w:t>
            </w:r>
            <w:r>
              <w:rPr>
                <w:szCs w:val="28"/>
              </w:rPr>
              <w:t>/заявителя/обвинения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4418B0">
              <w:rPr>
                <w:szCs w:val="28"/>
              </w:rPr>
              <w:t>Кратко изложите требования, представленные в</w:t>
            </w:r>
            <w:r>
              <w:rPr>
                <w:szCs w:val="28"/>
              </w:rPr>
              <w:t xml:space="preserve"> иске/ </w:t>
            </w:r>
            <w:r w:rsidRPr="004418B0">
              <w:rPr>
                <w:szCs w:val="28"/>
              </w:rPr>
              <w:t>заявлении</w:t>
            </w:r>
            <w:r>
              <w:rPr>
                <w:szCs w:val="28"/>
              </w:rPr>
              <w:t>/обвинении</w:t>
            </w:r>
            <w:r w:rsidRPr="004418B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Pr="004418B0">
              <w:rPr>
                <w:szCs w:val="28"/>
              </w:rPr>
              <w:t>В случае изменения и дополнения требований, укажите на них.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ответчика</w:t>
            </w:r>
            <w:r>
              <w:rPr>
                <w:szCs w:val="28"/>
              </w:rPr>
              <w:t>/защиты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Кратко изложите возражения ответчика</w:t>
            </w:r>
            <w:r>
              <w:rPr>
                <w:szCs w:val="28"/>
              </w:rPr>
              <w:t>/защиты</w:t>
            </w:r>
            <w:r w:rsidRPr="00D318E4">
              <w:rPr>
                <w:szCs w:val="28"/>
              </w:rPr>
              <w:t>, доводы, опровергающие позицию истца</w:t>
            </w:r>
            <w:r>
              <w:rPr>
                <w:szCs w:val="28"/>
              </w:rPr>
              <w:t>/заявителя/обвинения</w:t>
            </w:r>
            <w:r w:rsidRPr="00D318E4">
              <w:rPr>
                <w:szCs w:val="28"/>
              </w:rPr>
              <w:t xml:space="preserve">.  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Наличие/отсутствие встречного иска</w:t>
            </w:r>
            <w:r w:rsidR="005630A6">
              <w:rPr>
                <w:szCs w:val="28"/>
              </w:rPr>
              <w:t>/ встречного требования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При предъявлении встречного иска </w:t>
            </w:r>
            <w:r w:rsidR="005630A6">
              <w:rPr>
                <w:szCs w:val="28"/>
              </w:rPr>
              <w:t xml:space="preserve">или требования </w:t>
            </w:r>
            <w:r w:rsidRPr="00D318E4">
              <w:rPr>
                <w:szCs w:val="28"/>
              </w:rPr>
              <w:t>изложите его суть и возражения истца против встречного иска</w:t>
            </w:r>
            <w:r w:rsidR="005630A6">
              <w:rPr>
                <w:szCs w:val="28"/>
              </w:rPr>
              <w:t xml:space="preserve"> /возражения обвинения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Юридическая квалификация 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Юридическую квалификацию дела дает суд, она состоит из определения правоотношения, существующего между сторонами. Сопоставляется информация о фактических обстоятельствах реальной жизни, полученной из комплекса доказательств, с их юридической моделью, закрепленной в правовой норме. Определите вид правоотношения по отраслевому признаку.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Здесь необходимо указать реквизиты нормативного акта, на основании которого (которых) рассматривается данное дело. </w:t>
            </w:r>
          </w:p>
        </w:tc>
      </w:tr>
      <w:tr w:rsidR="003C5539" w:rsidTr="005C2370"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:rsidTr="005C2370">
        <w:tc>
          <w:tcPr>
            <w:tcW w:w="627" w:type="pct"/>
            <w:shd w:val="clear" w:color="auto" w:fill="auto"/>
          </w:tcPr>
          <w:p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Решение, принятое по делу</w:t>
            </w:r>
          </w:p>
        </w:tc>
        <w:tc>
          <w:tcPr>
            <w:tcW w:w="1960" w:type="pct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Подтверждено ли судом наличие заявленного правоотношения? В чем суть принятого решения: удовлетворяются ли заявленные требования? При отказе в удовлетворении иска указать основания отказа.  Какие выводы </w:t>
            </w:r>
            <w:r w:rsidRPr="00D318E4">
              <w:rPr>
                <w:szCs w:val="28"/>
              </w:rPr>
              <w:lastRenderedPageBreak/>
              <w:t>сделаны судом, как решен вопрос судебных расходов, порядка и сроков исполнения решения. Определите вид ответственности и вид наказания.</w:t>
            </w:r>
          </w:p>
        </w:tc>
      </w:tr>
      <w:tr w:rsidR="003C5539" w:rsidTr="005C2370">
        <w:trPr>
          <w:trHeight w:val="50"/>
        </w:trPr>
        <w:tc>
          <w:tcPr>
            <w:tcW w:w="5000" w:type="pct"/>
            <w:gridSpan w:val="3"/>
            <w:shd w:val="clear" w:color="auto" w:fill="auto"/>
          </w:tcPr>
          <w:p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lastRenderedPageBreak/>
              <w:t>ОТВЕТ:</w:t>
            </w: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  <w:p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</w:tbl>
    <w:p w:rsidR="003C5539" w:rsidRDefault="003C5539" w:rsidP="003C5539">
      <w:pPr>
        <w:jc w:val="both"/>
        <w:rPr>
          <w:szCs w:val="28"/>
        </w:rPr>
      </w:pPr>
    </w:p>
    <w:p w:rsidR="003C5539" w:rsidRPr="00CD27E3" w:rsidRDefault="003C5539" w:rsidP="003C5539">
      <w:pPr>
        <w:rPr>
          <w:szCs w:val="28"/>
        </w:rPr>
        <w:sectPr w:rsidR="003C5539" w:rsidRPr="00CD27E3" w:rsidSect="007A67C7">
          <w:pgSz w:w="11906" w:h="16838"/>
          <w:pgMar w:top="1134" w:right="567" w:bottom="1134" w:left="1701" w:header="709" w:footer="851" w:gutter="0"/>
          <w:cols w:space="708"/>
          <w:titlePg/>
          <w:docGrid w:linePitch="326"/>
        </w:sectPr>
      </w:pPr>
      <w:r>
        <w:rPr>
          <w:szCs w:val="28"/>
        </w:rPr>
        <w:t>Список использованных источнико</w:t>
      </w:r>
      <w:r w:rsidR="00CE4FB5">
        <w:rPr>
          <w:szCs w:val="28"/>
        </w:rPr>
        <w:t>в</w:t>
      </w:r>
    </w:p>
    <w:p w:rsidR="007905ED" w:rsidRPr="007905ED" w:rsidRDefault="007905ED" w:rsidP="007905ED">
      <w:pPr>
        <w:jc w:val="right"/>
        <w:rPr>
          <w:i/>
        </w:rPr>
      </w:pPr>
      <w:r w:rsidRPr="007905ED">
        <w:rPr>
          <w:i/>
        </w:rPr>
        <w:lastRenderedPageBreak/>
        <w:t>Образец оформления титульного листа</w:t>
      </w:r>
      <w:r w:rsidRPr="007905ED">
        <w:t xml:space="preserve"> </w:t>
      </w: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5"/>
        <w:gridCol w:w="7964"/>
      </w:tblGrid>
      <w:tr w:rsidR="007905ED" w:rsidRPr="00072B9D" w:rsidTr="00FB39D8">
        <w:tc>
          <w:tcPr>
            <w:tcW w:w="1386" w:type="dxa"/>
          </w:tcPr>
          <w:p w:rsidR="007905ED" w:rsidRPr="00072B9D" w:rsidRDefault="007905ED" w:rsidP="00FB39D8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32339FF" wp14:editId="2974D3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:rsidR="007905ED" w:rsidRPr="007905ED" w:rsidRDefault="007905ED" w:rsidP="00FB39D8">
            <w:pPr>
              <w:jc w:val="center"/>
              <w:rPr>
                <w:b/>
              </w:rPr>
            </w:pPr>
            <w:r w:rsidRPr="007905ED">
              <w:rPr>
                <w:b/>
              </w:rPr>
              <w:t>Министерство науки и высшего образования Российской Федерации</w:t>
            </w:r>
          </w:p>
          <w:p w:rsidR="007905ED" w:rsidRPr="007905ED" w:rsidRDefault="007905ED" w:rsidP="00FB39D8">
            <w:pPr>
              <w:jc w:val="center"/>
              <w:rPr>
                <w:b/>
              </w:rPr>
            </w:pPr>
            <w:r w:rsidRPr="007905E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05ED" w:rsidRPr="007905ED" w:rsidRDefault="007905ED" w:rsidP="00FB39D8">
            <w:pPr>
              <w:jc w:val="center"/>
              <w:rPr>
                <w:b/>
              </w:rPr>
            </w:pPr>
            <w:r w:rsidRPr="007905ED">
              <w:rPr>
                <w:b/>
              </w:rPr>
              <w:t>высшего образования</w:t>
            </w:r>
          </w:p>
          <w:p w:rsidR="007905ED" w:rsidRPr="007905ED" w:rsidRDefault="007905ED" w:rsidP="00FB39D8">
            <w:pPr>
              <w:ind w:right="-2"/>
              <w:jc w:val="center"/>
              <w:rPr>
                <w:b/>
              </w:rPr>
            </w:pPr>
            <w:r w:rsidRPr="007905ED">
              <w:rPr>
                <w:b/>
              </w:rPr>
              <w:t>«Московский государственный технический университет</w:t>
            </w:r>
          </w:p>
          <w:p w:rsidR="007905ED" w:rsidRPr="007905ED" w:rsidRDefault="007905ED" w:rsidP="00FB39D8">
            <w:pPr>
              <w:ind w:right="-2"/>
              <w:jc w:val="center"/>
              <w:rPr>
                <w:b/>
              </w:rPr>
            </w:pPr>
            <w:r w:rsidRPr="007905ED">
              <w:rPr>
                <w:b/>
              </w:rPr>
              <w:t>имени Н.Э. Баумана</w:t>
            </w:r>
          </w:p>
          <w:p w:rsidR="007905ED" w:rsidRPr="007905ED" w:rsidRDefault="007905ED" w:rsidP="00FB39D8">
            <w:pPr>
              <w:jc w:val="center"/>
              <w:rPr>
                <w:b/>
              </w:rPr>
            </w:pPr>
            <w:r w:rsidRPr="007905ED">
              <w:rPr>
                <w:b/>
              </w:rPr>
              <w:t>(национальный исследовательский университет)»</w:t>
            </w:r>
          </w:p>
          <w:p w:rsidR="007905ED" w:rsidRPr="00072B9D" w:rsidRDefault="007905ED" w:rsidP="00FB39D8">
            <w:pPr>
              <w:jc w:val="center"/>
              <w:rPr>
                <w:b/>
                <w:sz w:val="28"/>
                <w:szCs w:val="28"/>
              </w:rPr>
            </w:pPr>
            <w:r w:rsidRPr="007905ED">
              <w:rPr>
                <w:b/>
              </w:rPr>
              <w:t>(МГТУ им. Н.Э. Баумана)</w:t>
            </w:r>
          </w:p>
        </w:tc>
      </w:tr>
    </w:tbl>
    <w:p w:rsidR="007905ED" w:rsidRPr="00072B9D" w:rsidRDefault="007905ED" w:rsidP="007905ED">
      <w:pPr>
        <w:rPr>
          <w:i/>
          <w:sz w:val="28"/>
          <w:szCs w:val="28"/>
        </w:rPr>
      </w:pPr>
    </w:p>
    <w:p w:rsidR="007905ED" w:rsidRPr="00072B9D" w:rsidRDefault="007905ED" w:rsidP="007905ED">
      <w:pPr>
        <w:jc w:val="center"/>
        <w:rPr>
          <w:i/>
          <w:sz w:val="28"/>
          <w:szCs w:val="28"/>
        </w:rPr>
      </w:pPr>
    </w:p>
    <w:p w:rsidR="007905ED" w:rsidRPr="00072B9D" w:rsidRDefault="007905ED" w:rsidP="007905ED">
      <w:pPr>
        <w:rPr>
          <w:b/>
          <w:sz w:val="28"/>
          <w:szCs w:val="28"/>
        </w:rPr>
      </w:pPr>
    </w:p>
    <w:p w:rsidR="007905ED" w:rsidRPr="00072B9D" w:rsidRDefault="007905ED" w:rsidP="007905ED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>ДОМАШНЕЕ ЗАДАНИЕ</w:t>
      </w:r>
    </w:p>
    <w:p w:rsidR="007905ED" w:rsidRPr="00072B9D" w:rsidRDefault="007905ED" w:rsidP="007905ED">
      <w:pPr>
        <w:jc w:val="center"/>
        <w:rPr>
          <w:b/>
          <w:sz w:val="28"/>
          <w:szCs w:val="28"/>
        </w:rPr>
      </w:pPr>
    </w:p>
    <w:p w:rsidR="007905ED" w:rsidRPr="00072B9D" w:rsidRDefault="007905ED" w:rsidP="007905ED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>ПО ДИСЦИПЛИНЕ «ПРАВОВЕДЕНИЕ»</w:t>
      </w:r>
    </w:p>
    <w:p w:rsidR="007905ED" w:rsidRPr="00072B9D" w:rsidRDefault="007905ED" w:rsidP="007905ED">
      <w:pPr>
        <w:tabs>
          <w:tab w:val="left" w:pos="3402"/>
        </w:tabs>
        <w:jc w:val="center"/>
        <w:rPr>
          <w:b/>
          <w:sz w:val="28"/>
          <w:szCs w:val="28"/>
        </w:rPr>
      </w:pPr>
      <w:r w:rsidRPr="00072B9D">
        <w:rPr>
          <w:sz w:val="28"/>
          <w:szCs w:val="28"/>
        </w:rPr>
        <w:t xml:space="preserve"> </w:t>
      </w:r>
    </w:p>
    <w:p w:rsidR="007905ED" w:rsidRPr="00072B9D" w:rsidRDefault="007905ED" w:rsidP="007905ED">
      <w:pPr>
        <w:jc w:val="center"/>
        <w:rPr>
          <w:sz w:val="28"/>
          <w:szCs w:val="28"/>
        </w:rPr>
      </w:pPr>
    </w:p>
    <w:p w:rsidR="007905ED" w:rsidRPr="00072B9D" w:rsidRDefault="007905ED" w:rsidP="007905ED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 xml:space="preserve">Вариант № ___ </w:t>
      </w:r>
    </w:p>
    <w:p w:rsidR="007905ED" w:rsidRPr="00072B9D" w:rsidRDefault="007905ED" w:rsidP="007905ED">
      <w:pPr>
        <w:jc w:val="center"/>
        <w:rPr>
          <w:sz w:val="28"/>
          <w:szCs w:val="28"/>
        </w:rPr>
      </w:pPr>
    </w:p>
    <w:p w:rsidR="007905ED" w:rsidRDefault="007905ED" w:rsidP="007905ED">
      <w:pPr>
        <w:pStyle w:val="3"/>
        <w:numPr>
          <w:ilvl w:val="0"/>
          <w:numId w:val="3"/>
        </w:numPr>
        <w:jc w:val="right"/>
        <w:rPr>
          <w:b w:val="0"/>
          <w:sz w:val="24"/>
          <w:szCs w:val="24"/>
        </w:rPr>
      </w:pPr>
    </w:p>
    <w:p w:rsidR="007905ED" w:rsidRDefault="007905ED" w:rsidP="007905ED">
      <w:pPr>
        <w:pStyle w:val="3"/>
        <w:numPr>
          <w:ilvl w:val="2"/>
          <w:numId w:val="3"/>
        </w:numPr>
        <w:tabs>
          <w:tab w:val="clear" w:pos="720"/>
        </w:tabs>
        <w:ind w:left="2160" w:hanging="180"/>
        <w:jc w:val="right"/>
        <w:rPr>
          <w:b w:val="0"/>
          <w:sz w:val="24"/>
          <w:szCs w:val="24"/>
        </w:rPr>
      </w:pPr>
    </w:p>
    <w:p w:rsidR="007905ED" w:rsidRPr="007905ED" w:rsidRDefault="007905ED" w:rsidP="007905ED">
      <w:pPr>
        <w:pStyle w:val="3"/>
        <w:numPr>
          <w:ilvl w:val="2"/>
          <w:numId w:val="3"/>
        </w:numPr>
        <w:tabs>
          <w:tab w:val="clear" w:pos="720"/>
        </w:tabs>
        <w:ind w:left="2160" w:hanging="180"/>
        <w:jc w:val="right"/>
        <w:rPr>
          <w:b w:val="0"/>
          <w:sz w:val="24"/>
          <w:szCs w:val="24"/>
        </w:rPr>
      </w:pPr>
      <w:r w:rsidRPr="007905ED">
        <w:rPr>
          <w:b w:val="0"/>
          <w:sz w:val="24"/>
          <w:szCs w:val="24"/>
        </w:rPr>
        <w:t>Выполнил(а): ______________________________</w:t>
      </w:r>
    </w:p>
    <w:p w:rsidR="007905ED" w:rsidRPr="00072B9D" w:rsidRDefault="007905ED" w:rsidP="007905ED">
      <w:pPr>
        <w:jc w:val="right"/>
        <w:rPr>
          <w:sz w:val="28"/>
          <w:szCs w:val="28"/>
          <w:lang w:eastAsia="zh-CN"/>
        </w:rPr>
      </w:pPr>
      <w:r w:rsidRPr="00072B9D">
        <w:rPr>
          <w:sz w:val="28"/>
          <w:szCs w:val="28"/>
          <w:lang w:eastAsia="zh-CN"/>
        </w:rPr>
        <w:t>______________________________</w:t>
      </w:r>
    </w:p>
    <w:p w:rsidR="007905ED" w:rsidRPr="007905ED" w:rsidRDefault="007905ED" w:rsidP="007905ED">
      <w:pPr>
        <w:jc w:val="center"/>
        <w:rPr>
          <w:sz w:val="20"/>
          <w:szCs w:val="20"/>
        </w:rPr>
      </w:pPr>
      <w:r w:rsidRPr="007905ED">
        <w:rPr>
          <w:sz w:val="20"/>
          <w:szCs w:val="20"/>
        </w:rPr>
        <w:t xml:space="preserve">                                                                                    (Фамилия И.О. студента)</w:t>
      </w:r>
    </w:p>
    <w:p w:rsidR="007905ED" w:rsidRPr="00072B9D" w:rsidRDefault="007905ED" w:rsidP="007905E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>______________________________</w:t>
      </w:r>
    </w:p>
    <w:p w:rsidR="007905ED" w:rsidRPr="007905ED" w:rsidRDefault="007905ED" w:rsidP="007905ED">
      <w:pPr>
        <w:jc w:val="center"/>
        <w:rPr>
          <w:sz w:val="20"/>
          <w:szCs w:val="20"/>
        </w:rPr>
      </w:pPr>
      <w:r w:rsidRPr="007905ED">
        <w:rPr>
          <w:sz w:val="20"/>
          <w:szCs w:val="20"/>
        </w:rPr>
        <w:t xml:space="preserve">                                                                                   (Индекс группы)</w:t>
      </w: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7905ED" w:rsidRDefault="007905ED" w:rsidP="007905ED">
      <w:pPr>
        <w:jc w:val="right"/>
      </w:pPr>
      <w:r w:rsidRPr="007905ED">
        <w:t>Проверил(а</w:t>
      </w:r>
      <w:proofErr w:type="gramStart"/>
      <w:r w:rsidRPr="007905ED">
        <w:t>):  _</w:t>
      </w:r>
      <w:proofErr w:type="gramEnd"/>
      <w:r w:rsidRPr="007905ED">
        <w:t>_____________________________</w:t>
      </w:r>
    </w:p>
    <w:p w:rsidR="007905ED" w:rsidRPr="00072B9D" w:rsidRDefault="007905ED" w:rsidP="007905ED">
      <w:pPr>
        <w:jc w:val="right"/>
        <w:rPr>
          <w:sz w:val="28"/>
          <w:szCs w:val="28"/>
        </w:rPr>
      </w:pPr>
      <w:r w:rsidRPr="00072B9D">
        <w:rPr>
          <w:sz w:val="28"/>
          <w:szCs w:val="28"/>
        </w:rPr>
        <w:t>______________________________</w:t>
      </w:r>
    </w:p>
    <w:p w:rsidR="007905ED" w:rsidRPr="007905ED" w:rsidRDefault="007905ED" w:rsidP="007905ED">
      <w:pPr>
        <w:jc w:val="center"/>
        <w:rPr>
          <w:sz w:val="20"/>
          <w:szCs w:val="20"/>
        </w:rPr>
      </w:pPr>
      <w:r w:rsidRPr="007905ED">
        <w:rPr>
          <w:sz w:val="20"/>
          <w:szCs w:val="20"/>
        </w:rPr>
        <w:t xml:space="preserve">                                                                                          (Фамилия И.О. преподавателя) </w:t>
      </w:r>
    </w:p>
    <w:p w:rsidR="007905ED" w:rsidRDefault="007905ED" w:rsidP="007905ED">
      <w:pPr>
        <w:rPr>
          <w:sz w:val="28"/>
          <w:szCs w:val="28"/>
        </w:rPr>
      </w:pPr>
    </w:p>
    <w:p w:rsidR="007905ED" w:rsidRDefault="007905ED" w:rsidP="007905ED">
      <w:pPr>
        <w:rPr>
          <w:sz w:val="28"/>
          <w:szCs w:val="28"/>
        </w:rPr>
      </w:pPr>
    </w:p>
    <w:p w:rsidR="007905ED" w:rsidRDefault="007905ED" w:rsidP="007905ED">
      <w:pPr>
        <w:rPr>
          <w:sz w:val="28"/>
          <w:szCs w:val="28"/>
        </w:rPr>
      </w:pPr>
    </w:p>
    <w:p w:rsidR="007905ED" w:rsidRPr="007905ED" w:rsidRDefault="007905ED" w:rsidP="007905ED">
      <w:r w:rsidRPr="007905ED">
        <w:t>Ссылка на решение суда_____________________________________________</w:t>
      </w:r>
      <w:r>
        <w:t>__________</w:t>
      </w:r>
    </w:p>
    <w:p w:rsidR="007905ED" w:rsidRDefault="007905ED" w:rsidP="007905ED">
      <w:pPr>
        <w:jc w:val="center"/>
        <w:rPr>
          <w:sz w:val="28"/>
          <w:szCs w:val="28"/>
        </w:rPr>
      </w:pPr>
    </w:p>
    <w:p w:rsidR="007905ED" w:rsidRDefault="007905ED" w:rsidP="007905ED">
      <w:pPr>
        <w:jc w:val="center"/>
        <w:rPr>
          <w:sz w:val="28"/>
          <w:szCs w:val="28"/>
        </w:rPr>
      </w:pPr>
    </w:p>
    <w:p w:rsidR="007905ED" w:rsidRDefault="007905ED" w:rsidP="007905ED">
      <w:pPr>
        <w:jc w:val="center"/>
        <w:rPr>
          <w:sz w:val="28"/>
          <w:szCs w:val="28"/>
        </w:rPr>
      </w:pPr>
    </w:p>
    <w:p w:rsidR="007905ED" w:rsidRDefault="007905ED" w:rsidP="007905ED">
      <w:pPr>
        <w:ind w:left="2124" w:firstLine="708"/>
      </w:pPr>
    </w:p>
    <w:p w:rsidR="007905ED" w:rsidRDefault="007905ED" w:rsidP="007905ED">
      <w:pPr>
        <w:ind w:left="2124" w:firstLine="708"/>
      </w:pPr>
    </w:p>
    <w:p w:rsidR="007905ED" w:rsidRPr="007905ED" w:rsidRDefault="007905ED" w:rsidP="007905ED">
      <w:pPr>
        <w:ind w:left="2124" w:firstLine="708"/>
        <w:rPr>
          <w:sz w:val="28"/>
          <w:szCs w:val="28"/>
        </w:rPr>
      </w:pPr>
      <w:r w:rsidRPr="007905ED">
        <w:t>ЗАЧТЕНО / НЕ ЗАЧТЕНО___________________</w:t>
      </w:r>
    </w:p>
    <w:p w:rsidR="007905ED" w:rsidRPr="007905ED" w:rsidRDefault="007905ED" w:rsidP="007905ED">
      <w:pPr>
        <w:rPr>
          <w:sz w:val="20"/>
          <w:szCs w:val="20"/>
        </w:rPr>
      </w:pPr>
      <w:r w:rsidRPr="007905ED"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 xml:space="preserve">                       </w:t>
      </w:r>
      <w:r w:rsidRPr="007905ED">
        <w:rPr>
          <w:sz w:val="20"/>
          <w:szCs w:val="20"/>
        </w:rPr>
        <w:t xml:space="preserve"> (нужное </w:t>
      </w:r>
      <w:proofErr w:type="gramStart"/>
      <w:r w:rsidRPr="007905ED">
        <w:rPr>
          <w:sz w:val="20"/>
          <w:szCs w:val="20"/>
        </w:rPr>
        <w:t xml:space="preserve">выделить)   </w:t>
      </w:r>
      <w:proofErr w:type="gramEnd"/>
      <w:r w:rsidRPr="007905ED">
        <w:rPr>
          <w:sz w:val="20"/>
          <w:szCs w:val="20"/>
        </w:rPr>
        <w:t xml:space="preserve">                       (подпись)</w:t>
      </w: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072B9D" w:rsidRDefault="007905ED" w:rsidP="007905ED">
      <w:pPr>
        <w:jc w:val="right"/>
        <w:rPr>
          <w:sz w:val="28"/>
          <w:szCs w:val="28"/>
        </w:rPr>
      </w:pPr>
    </w:p>
    <w:p w:rsidR="007905ED" w:rsidRPr="00072B9D" w:rsidRDefault="007905ED" w:rsidP="007905ED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>Москва, 202_</w:t>
      </w:r>
    </w:p>
    <w:p w:rsidR="003C5539" w:rsidRDefault="003C5539"/>
    <w:sectPr w:rsidR="003C5539" w:rsidSect="0084232D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BCB" w:rsidRDefault="003D7BCB" w:rsidP="00421083">
      <w:r>
        <w:separator/>
      </w:r>
    </w:p>
  </w:endnote>
  <w:endnote w:type="continuationSeparator" w:id="0">
    <w:p w:rsidR="003D7BCB" w:rsidRDefault="003D7BCB" w:rsidP="0042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54125363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21083" w:rsidRDefault="00421083" w:rsidP="004210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09939577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421083" w:rsidRDefault="00421083" w:rsidP="0042108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BCB" w:rsidRDefault="003D7BCB" w:rsidP="00421083">
      <w:r>
        <w:separator/>
      </w:r>
    </w:p>
  </w:footnote>
  <w:footnote w:type="continuationSeparator" w:id="0">
    <w:p w:rsidR="003D7BCB" w:rsidRDefault="003D7BCB" w:rsidP="0042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1C37AA"/>
    <w:multiLevelType w:val="hybridMultilevel"/>
    <w:tmpl w:val="753A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31CD"/>
    <w:multiLevelType w:val="hybridMultilevel"/>
    <w:tmpl w:val="A07E82CA"/>
    <w:lvl w:ilvl="0" w:tplc="FC224EBA"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31"/>
    <w:rsid w:val="00033807"/>
    <w:rsid w:val="00065001"/>
    <w:rsid w:val="000A2A29"/>
    <w:rsid w:val="000D276C"/>
    <w:rsid w:val="00164492"/>
    <w:rsid w:val="001B776B"/>
    <w:rsid w:val="002152DD"/>
    <w:rsid w:val="003C5539"/>
    <w:rsid w:val="003D7BCB"/>
    <w:rsid w:val="00421083"/>
    <w:rsid w:val="004521D0"/>
    <w:rsid w:val="005630A6"/>
    <w:rsid w:val="005D541B"/>
    <w:rsid w:val="00640B02"/>
    <w:rsid w:val="006A1CC2"/>
    <w:rsid w:val="00753C09"/>
    <w:rsid w:val="007905ED"/>
    <w:rsid w:val="0084232D"/>
    <w:rsid w:val="00865CCA"/>
    <w:rsid w:val="0098469D"/>
    <w:rsid w:val="009A62C7"/>
    <w:rsid w:val="009F0B29"/>
    <w:rsid w:val="00A07467"/>
    <w:rsid w:val="00A52804"/>
    <w:rsid w:val="00AD608F"/>
    <w:rsid w:val="00AE57E4"/>
    <w:rsid w:val="00BA6D31"/>
    <w:rsid w:val="00C62BC2"/>
    <w:rsid w:val="00CE4FB5"/>
    <w:rsid w:val="00D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9EB1"/>
  <w15:chartTrackingRefBased/>
  <w15:docId w15:val="{34770D11-1725-0D43-A911-964460FD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D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6D3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A6D3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BA6D31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6D3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6D3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BA6D31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table" w:styleId="a3">
    <w:name w:val="Table Grid"/>
    <w:basedOn w:val="a1"/>
    <w:uiPriority w:val="59"/>
    <w:rsid w:val="00BA6D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A6D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BA6D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5D541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541B"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4210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1083"/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42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about/software/cons/sud_praktika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galacts.ru/su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akonrf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srf.ru/documents/practice/?year=201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tv271086@gmail.com</dc:creator>
  <cp:keywords/>
  <dc:description/>
  <cp:lastModifiedBy>Городилова Юлия Леонидовна</cp:lastModifiedBy>
  <cp:revision>2</cp:revision>
  <dcterms:created xsi:type="dcterms:W3CDTF">2023-09-12T08:24:00Z</dcterms:created>
  <dcterms:modified xsi:type="dcterms:W3CDTF">2023-09-12T08:24:00Z</dcterms:modified>
</cp:coreProperties>
</file>