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Домашнее задание №1 по курсу «Электротехника»</w:t>
      </w:r>
    </w:p>
    <w:p w14:paraId="02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заданной схемы:</w:t>
      </w:r>
    </w:p>
    <w:p w14:paraId="03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токи всех ветвей методом контурных токов. Токи представить в виде комплексных амплитуд и в виде действительных функций от времени.</w:t>
      </w:r>
    </w:p>
    <w:p w14:paraId="04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токи всех ветвей методом узловых потенциалов. Токи представить в виде комплексных амплитуд и в виде действительных функций от времени.</w:t>
      </w:r>
    </w:p>
    <w:p w14:paraId="05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Сравнить р</w:t>
      </w:r>
      <w:r>
        <w:rPr>
          <w:rFonts w:ascii="Times New Roman" w:hAnsi="Times New Roman"/>
          <w:sz w:val="24"/>
        </w:rPr>
        <w:t>езультаты, полученные в п.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</w:rPr>
        <w:t xml:space="preserve">методом уравнений Кирхгофа </w:t>
      </w:r>
      <w:r>
        <w:rPr>
          <w:rFonts w:ascii="Times New Roman" w:hAnsi="Times New Roman"/>
          <w:sz w:val="24"/>
        </w:rPr>
        <w:t xml:space="preserve">в РК-1; сравнение результатов </w:t>
      </w:r>
      <w:r>
        <w:rPr>
          <w:rFonts w:ascii="Times New Roman" w:hAnsi="Times New Roman"/>
          <w:sz w:val="24"/>
        </w:rPr>
        <w:t>представить</w:t>
      </w:r>
      <w:r>
        <w:rPr>
          <w:rFonts w:ascii="Times New Roman" w:hAnsi="Times New Roman"/>
          <w:sz w:val="24"/>
        </w:rPr>
        <w:t xml:space="preserve"> в виде таблицы</w:t>
      </w:r>
      <w:r>
        <w:rPr>
          <w:rFonts w:ascii="Times New Roman" w:hAnsi="Times New Roman"/>
          <w:sz w:val="24"/>
        </w:rPr>
        <w:t>.</w:t>
      </w:r>
    </w:p>
    <w:p w14:paraId="06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Найти </w:t>
      </w:r>
      <w:r>
        <w:rPr>
          <w:rFonts w:ascii="Times New Roman" w:hAnsi="Times New Roman"/>
          <w:sz w:val="24"/>
        </w:rPr>
        <w:t>проводимость и ток</w:t>
      </w:r>
      <w:r>
        <w:rPr>
          <w:rFonts w:ascii="Times New Roman" w:hAnsi="Times New Roman"/>
          <w:sz w:val="24"/>
        </w:rPr>
        <w:t xml:space="preserve"> эквивалентного источника </w:t>
      </w:r>
      <w:r>
        <w:rPr>
          <w:rFonts w:ascii="Times New Roman" w:hAnsi="Times New Roman"/>
          <w:sz w:val="24"/>
        </w:rPr>
        <w:t>тока</w:t>
      </w:r>
      <w:r>
        <w:rPr>
          <w:rFonts w:ascii="Times New Roman" w:hAnsi="Times New Roman"/>
          <w:sz w:val="24"/>
        </w:rPr>
        <w:t xml:space="preserve">, подключенного к </w:t>
      </w:r>
      <w:r>
        <w:rPr>
          <w:rFonts w:ascii="Times New Roman" w:hAnsi="Times New Roman"/>
          <w:sz w:val="24"/>
        </w:rPr>
        <w:t>отмеченному</w:t>
      </w:r>
      <w:r>
        <w:rPr>
          <w:rFonts w:ascii="Times New Roman" w:hAnsi="Times New Roman"/>
          <w:sz w:val="24"/>
        </w:rPr>
        <w:t xml:space="preserve"> в таблице </w:t>
      </w:r>
      <w:r>
        <w:rPr>
          <w:rFonts w:ascii="Times New Roman" w:hAnsi="Times New Roman"/>
          <w:sz w:val="24"/>
        </w:rPr>
        <w:t xml:space="preserve">сопротивлению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Найти ток через </w:t>
      </w:r>
      <w:r>
        <w:rPr>
          <w:rFonts w:ascii="Times New Roman" w:hAnsi="Times New Roman"/>
          <w:sz w:val="24"/>
        </w:rPr>
        <w:t>отмеченн</w:t>
      </w:r>
      <w:r>
        <w:rPr>
          <w:rFonts w:ascii="Times New Roman" w:hAnsi="Times New Roman"/>
          <w:sz w:val="24"/>
        </w:rPr>
        <w:t>ое</w:t>
      </w:r>
      <w:r>
        <w:rPr>
          <w:rFonts w:ascii="Times New Roman" w:hAnsi="Times New Roman"/>
          <w:sz w:val="24"/>
        </w:rPr>
        <w:t xml:space="preserve"> в таблице </w:t>
      </w:r>
      <w:r>
        <w:rPr>
          <w:rFonts w:ascii="Times New Roman" w:hAnsi="Times New Roman"/>
          <w:sz w:val="24"/>
        </w:rPr>
        <w:t xml:space="preserve">сопротивление </w:t>
      </w:r>
      <w:r>
        <w:rPr>
          <w:rFonts w:ascii="Times New Roman" w:hAnsi="Times New Roman"/>
          <w:sz w:val="24"/>
        </w:rPr>
        <w:t>Z,</w:t>
      </w:r>
      <w:r>
        <w:rPr>
          <w:rFonts w:ascii="Times New Roman" w:hAnsi="Times New Roman"/>
          <w:sz w:val="24"/>
        </w:rPr>
        <w:t xml:space="preserve"> подключенное к эквивалентному источнику тока.</w:t>
      </w:r>
    </w:p>
    <w:p w14:paraId="07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Найти сопротивление и напряжение эквивалентного источника напряжения, подключенного к отмеченному в таблице </w:t>
      </w:r>
      <w:r>
        <w:rPr>
          <w:rFonts w:ascii="Times New Roman" w:hAnsi="Times New Roman"/>
          <w:sz w:val="24"/>
        </w:rPr>
        <w:t xml:space="preserve">сопротивлению </w:t>
      </w:r>
      <w:r>
        <w:rPr>
          <w:rFonts w:ascii="Times New Roman" w:hAnsi="Times New Roman"/>
          <w:sz w:val="24"/>
        </w:rPr>
        <w:t>Z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Найти ток через </w:t>
      </w:r>
      <w:r>
        <w:rPr>
          <w:rFonts w:ascii="Times New Roman" w:hAnsi="Times New Roman"/>
          <w:sz w:val="24"/>
        </w:rPr>
        <w:t>отмеченн</w:t>
      </w:r>
      <w:r>
        <w:rPr>
          <w:rFonts w:ascii="Times New Roman" w:hAnsi="Times New Roman"/>
          <w:sz w:val="24"/>
        </w:rPr>
        <w:t>ое</w:t>
      </w:r>
      <w:r>
        <w:rPr>
          <w:rFonts w:ascii="Times New Roman" w:hAnsi="Times New Roman"/>
          <w:sz w:val="24"/>
        </w:rPr>
        <w:t xml:space="preserve"> в таблице </w:t>
      </w:r>
      <w:r>
        <w:rPr>
          <w:rFonts w:ascii="Times New Roman" w:hAnsi="Times New Roman"/>
          <w:sz w:val="24"/>
        </w:rPr>
        <w:t xml:space="preserve">сопротивление </w:t>
      </w:r>
      <w:r>
        <w:rPr>
          <w:rFonts w:ascii="Times New Roman" w:hAnsi="Times New Roman"/>
          <w:sz w:val="24"/>
        </w:rPr>
        <w:t>Z,</w:t>
      </w:r>
      <w:r>
        <w:rPr>
          <w:rFonts w:ascii="Times New Roman" w:hAnsi="Times New Roman"/>
          <w:sz w:val="24"/>
        </w:rPr>
        <w:t xml:space="preserve"> подключенное к эквивалентному источнику напряжения.</w:t>
      </w:r>
    </w:p>
    <w:p w14:paraId="08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Сравнить ток через сопротивление Z, найденный в п.п. 4,5 с током через это сопротивление, найденное в п.п. 1, 2 и методом уравнений Кирхгофа в РК-1. С</w:t>
      </w:r>
      <w:r>
        <w:rPr>
          <w:rFonts w:ascii="Times New Roman" w:hAnsi="Times New Roman"/>
          <w:sz w:val="24"/>
        </w:rPr>
        <w:t xml:space="preserve">равнение токов </w:t>
      </w:r>
      <w:r>
        <w:rPr>
          <w:rFonts w:ascii="Times New Roman" w:hAnsi="Times New Roman"/>
          <w:sz w:val="24"/>
        </w:rPr>
        <w:t>представить</w:t>
      </w:r>
      <w:r>
        <w:rPr>
          <w:rFonts w:ascii="Times New Roman" w:hAnsi="Times New Roman"/>
          <w:sz w:val="24"/>
        </w:rPr>
        <w:t xml:space="preserve"> в виде таблицы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09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с</w:t>
      </w:r>
      <w:r>
        <w:rPr>
          <w:rFonts w:ascii="Times New Roman" w:hAnsi="Times New Roman"/>
          <w:sz w:val="24"/>
        </w:rPr>
        <w:t>реднюю рассеиваемую мощность на сопротивлении эквивалентного источника напряжения  и на сопротивлении Z.</w:t>
      </w:r>
    </w:p>
    <w:p w14:paraId="0A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Определить, при каком значении </w:t>
      </w:r>
      <w:r>
        <w:rPr>
          <w:rFonts w:ascii="Times New Roman" w:hAnsi="Times New Roman"/>
          <w:sz w:val="24"/>
        </w:rPr>
        <w:t xml:space="preserve">комплексного </w:t>
      </w:r>
      <w:r>
        <w:rPr>
          <w:rFonts w:ascii="Times New Roman" w:hAnsi="Times New Roman"/>
          <w:sz w:val="24"/>
        </w:rPr>
        <w:t>сопротивления нагрузки Zн</w:t>
      </w:r>
      <w:r>
        <w:rPr>
          <w:rFonts w:ascii="Times New Roman" w:hAnsi="Times New Roman"/>
          <w:sz w:val="24"/>
        </w:rPr>
        <w:t>, подключенного</w:t>
      </w:r>
      <w:r>
        <w:rPr>
          <w:rFonts w:ascii="Times New Roman" w:hAnsi="Times New Roman"/>
          <w:sz w:val="24"/>
        </w:rPr>
        <w:t xml:space="preserve"> вместо Z </w:t>
      </w:r>
      <w:r>
        <w:rPr>
          <w:rFonts w:ascii="Times New Roman" w:hAnsi="Times New Roman"/>
          <w:sz w:val="24"/>
        </w:rPr>
        <w:t xml:space="preserve">к </w:t>
      </w:r>
      <w:r>
        <w:rPr>
          <w:rFonts w:ascii="Times New Roman" w:hAnsi="Times New Roman"/>
          <w:sz w:val="24"/>
        </w:rPr>
        <w:t>эквивалентн</w:t>
      </w:r>
      <w:r>
        <w:rPr>
          <w:rFonts w:ascii="Times New Roman" w:hAnsi="Times New Roman"/>
          <w:sz w:val="24"/>
        </w:rPr>
        <w:t>ому</w:t>
      </w:r>
      <w:r>
        <w:rPr>
          <w:rFonts w:ascii="Times New Roman" w:hAnsi="Times New Roman"/>
          <w:sz w:val="24"/>
        </w:rPr>
        <w:t xml:space="preserve"> источник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напряжения (см. п. 5)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отдаваемая им в нагрузку мощность будет максимальной</w:t>
      </w:r>
      <w:r>
        <w:rPr>
          <w:rFonts w:ascii="Times New Roman" w:hAnsi="Times New Roman"/>
          <w:sz w:val="24"/>
        </w:rPr>
        <w:t>.</w:t>
      </w:r>
    </w:p>
    <w:p w14:paraId="0B000000">
      <w:pPr>
        <w:pStyle w:val="Style_1"/>
        <w:numPr>
          <w:ilvl w:val="0"/>
          <w:numId w:val="1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Построить векторную диаграмму напряжений для любого контура, в</w:t>
      </w:r>
      <w:r>
        <w:rPr>
          <w:rFonts w:ascii="Times New Roman" w:hAnsi="Times New Roman"/>
          <w:sz w:val="24"/>
        </w:rPr>
        <w:t xml:space="preserve"> который входит </w:t>
      </w:r>
      <w:r>
        <w:rPr>
          <w:rFonts w:ascii="Times New Roman" w:hAnsi="Times New Roman"/>
          <w:sz w:val="24"/>
        </w:rPr>
        <w:t>отмеченное сопротивление Z</w:t>
      </w:r>
      <w:r>
        <w:rPr>
          <w:rFonts w:ascii="Times New Roman" w:hAnsi="Times New Roman"/>
          <w:sz w:val="24"/>
        </w:rPr>
        <w:t>, на миллиметровой бумаге.</w:t>
      </w:r>
    </w:p>
    <w:p w14:paraId="0C000000">
      <w:pPr>
        <w:ind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Примечание: во всех вариантах заданий использовать частоту </w:t>
      </w:r>
      <w:r>
        <w:rPr>
          <w:rFonts w:ascii="Times New Roman" w:hAnsi="Times New Roman"/>
          <w:b w:val="1"/>
          <w:sz w:val="24"/>
        </w:rPr>
        <w:t>ω=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>*10</w:t>
      </w:r>
      <w:r>
        <w:rPr>
          <w:rFonts w:ascii="Times New Roman" w:hAnsi="Times New Roman"/>
          <w:b w:val="1"/>
          <w:sz w:val="24"/>
          <w:vertAlign w:val="superscript"/>
        </w:rPr>
        <w:t>3</w:t>
      </w:r>
      <w:r>
        <w:rPr>
          <w:rFonts w:ascii="Times New Roman" w:hAnsi="Times New Roman"/>
          <w:b w:val="1"/>
          <w:sz w:val="24"/>
        </w:rPr>
        <w:t xml:space="preserve"> рад/</w:t>
      </w:r>
      <w:r>
        <w:rPr>
          <w:rFonts w:ascii="Times New Roman" w:hAnsi="Times New Roman"/>
          <w:b w:val="1"/>
          <w:sz w:val="24"/>
        </w:rPr>
        <w:t>с</w:t>
      </w:r>
      <w:r>
        <w:rPr>
          <w:rFonts w:ascii="Times New Roman" w:hAnsi="Times New Roman"/>
          <w:b w:val="1"/>
          <w:sz w:val="24"/>
        </w:rPr>
        <w:t>.</w:t>
      </w:r>
    </w:p>
    <w:p w14:paraId="0D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Требования к расчетно-пояснительной записке (РПЗ) домашне</w:t>
      </w:r>
      <w:r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 xml:space="preserve"> задани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z w:val="24"/>
        </w:rPr>
        <w:t>:</w:t>
      </w:r>
    </w:p>
    <w:p w14:paraId="0E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Титульный лист должен содержать название к</w:t>
      </w:r>
      <w:bookmarkStart w:id="1" w:name="_GoBack"/>
      <w:bookmarkEnd w:id="1"/>
      <w:r>
        <w:rPr>
          <w:rFonts w:ascii="Times New Roman" w:hAnsi="Times New Roman"/>
          <w:sz w:val="24"/>
        </w:rPr>
        <w:t>урса, групп</w:t>
      </w:r>
      <w:r>
        <w:rPr>
          <w:rFonts w:ascii="Times New Roman" w:hAnsi="Times New Roman"/>
          <w:sz w:val="24"/>
        </w:rPr>
        <w:t>ы, ФИО студента и преподавателя и должен быть подписан студентом. Ф</w:t>
      </w:r>
      <w:r>
        <w:rPr>
          <w:rFonts w:ascii="Times New Roman" w:hAnsi="Times New Roman"/>
          <w:sz w:val="24"/>
        </w:rPr>
        <w:t>ормат листов РПЗ – А4.</w:t>
      </w:r>
    </w:p>
    <w:p w14:paraId="0F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первой странице</w:t>
      </w:r>
      <w:r>
        <w:rPr>
          <w:rFonts w:ascii="Times New Roman" w:hAnsi="Times New Roman"/>
          <w:sz w:val="24"/>
        </w:rPr>
        <w:t xml:space="preserve"> (белый лист А4)</w:t>
      </w:r>
      <w:r>
        <w:rPr>
          <w:rFonts w:ascii="Times New Roman" w:hAnsi="Times New Roman"/>
          <w:sz w:val="24"/>
        </w:rPr>
        <w:t xml:space="preserve"> должно быть задание с параметрами, соответствующими номеру студент</w:t>
      </w:r>
      <w:r>
        <w:rPr>
          <w:rFonts w:ascii="Times New Roman" w:hAnsi="Times New Roman"/>
          <w:sz w:val="24"/>
        </w:rPr>
        <w:t>а в списке Электронного универс</w:t>
      </w:r>
      <w:r>
        <w:rPr>
          <w:rFonts w:ascii="Times New Roman" w:hAnsi="Times New Roman"/>
          <w:sz w:val="24"/>
        </w:rPr>
        <w:t xml:space="preserve">итета, и </w:t>
      </w:r>
      <w:r>
        <w:rPr>
          <w:rFonts w:ascii="Times New Roman" w:hAnsi="Times New Roman"/>
          <w:sz w:val="24"/>
        </w:rPr>
        <w:t>чертеж схемы в соответствии с требованиями ЕСКД.</w:t>
      </w:r>
    </w:p>
    <w:p w14:paraId="10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Каждый пункт задания должен быть выделен в тексте. </w:t>
      </w:r>
    </w:p>
    <w:p w14:paraId="11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Расчеты должны содержать комментарии о причинах выбора контуров, обоснование числа</w:t>
      </w:r>
      <w:r>
        <w:rPr>
          <w:rFonts w:ascii="Times New Roman" w:hAnsi="Times New Roman"/>
          <w:sz w:val="24"/>
        </w:rPr>
        <w:t xml:space="preserve"> уравнений</w:t>
      </w:r>
      <w:r>
        <w:rPr>
          <w:rFonts w:ascii="Times New Roman" w:hAnsi="Times New Roman"/>
          <w:sz w:val="24"/>
        </w:rPr>
        <w:t xml:space="preserve">, указание ограничивающих условий и т.д. Все вводимые параметры должны быть определены в тексте. </w:t>
      </w:r>
      <w:r>
        <w:rPr>
          <w:rFonts w:ascii="Times New Roman" w:hAnsi="Times New Roman"/>
          <w:sz w:val="24"/>
        </w:rPr>
        <w:t>В РПЗ обязательно должны быть представлены промежуточные этапы вывода формул и вычислений, а не только конечные результаты.</w:t>
      </w:r>
    </w:p>
    <w:p w14:paraId="12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Все выводы формул и расчеты должны быть представлены в рукописном виде, аккуратно и разборчиво.</w:t>
      </w:r>
    </w:p>
    <w:p w14:paraId="13000000">
      <w:pPr>
        <w:pStyle w:val="Style_1"/>
        <w:numPr>
          <w:ilvl w:val="0"/>
          <w:numId w:val="2"/>
        </w:num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Все полученные результаты необходимо повторно вынести </w:t>
      </w:r>
      <w:r>
        <w:rPr>
          <w:rFonts w:ascii="Times New Roman" w:hAnsi="Times New Roman"/>
          <w:sz w:val="24"/>
        </w:rPr>
        <w:t>в выводы на</w:t>
      </w:r>
      <w:r>
        <w:rPr>
          <w:rFonts w:ascii="Times New Roman" w:hAnsi="Times New Roman"/>
          <w:sz w:val="24"/>
        </w:rPr>
        <w:t xml:space="preserve"> последнюю страницу</w:t>
      </w:r>
      <w:r>
        <w:rPr>
          <w:rFonts w:ascii="Times New Roman" w:hAnsi="Times New Roman"/>
          <w:sz w:val="24"/>
        </w:rPr>
        <w:t xml:space="preserve"> и сопоставить между собой.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2022-10-16T17:28:44Z</dcterms:modified>
</cp:coreProperties>
</file>