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80C0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调用两个oled.c,oled.h文件，即可调用，使用的是三级菜单模式，部分菜单进行了动画设置，可以根据需要修改一二三级菜单的内容，三级菜单的内容设置到了二级菜单函数的上面，删除二级菜单时需要同时把一级菜单的相关内容删除。</w:t>
      </w:r>
    </w:p>
    <w:p w14:paraId="4F97C2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使用PA5确认</w:t>
      </w:r>
    </w:p>
    <w:p w14:paraId="677FD4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使用PA3下一个</w:t>
      </w:r>
    </w:p>
    <w:p w14:paraId="6EB7BD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使用PA1上一个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E60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2025-04-05T03:07:50Z</dcterms:created>
  <dc:creator>东流水</dc:creator>
  <cp:lastModifiedBy>庞健</cp:lastModifiedBy>
  <dcterms:modified xsi:type="dcterms:W3CDTF">2025-04-05T03:11:30Z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eyJoZGlkIjoiZjFmZWIzNDg2MmIzZjExOTIzMmViNTBmYTMwYTk0ZWYiLCJ1c2VySWQiOiIxNjU2MjEzMTM1In0=</vt:lpwstr>
  </property>
  <property fmtid="{D5CDD505-2E9C-101B-9397-08002B2CF9AE}" pid="4" name="ICV">
    <vt:lpwstr>B68BEF208B3944FF8CD5E5C06F056A0B_12</vt:lpwstr>
  </property>
</Properties>
</file>