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57D6E" w14:textId="25688057" w:rsidR="00A913B2" w:rsidRPr="00513C1B" w:rsidRDefault="007E511C">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w:t>
      </w:r>
      <w:proofErr w:type="spellStart"/>
      <w:r w:rsidRPr="00723277">
        <w:rPr>
          <w:rFonts w:asciiTheme="majorBidi" w:eastAsia="Times New Roman" w:hAnsiTheme="majorBidi" w:cstheme="majorBidi"/>
          <w:color w:val="795E26"/>
          <w:sz w:val="21"/>
          <w:szCs w:val="21"/>
        </w:rPr>
        <w:t>dataclass</w:t>
      </w:r>
      <w:proofErr w:type="spellEnd"/>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proofErr w:type="spellStart"/>
      <w:r w:rsidRPr="00513C1B">
        <w:rPr>
          <w:rFonts w:asciiTheme="majorBidi" w:hAnsiTheme="majorBidi" w:cstheme="majorBidi"/>
          <w:sz w:val="18"/>
          <w:szCs w:val="18"/>
        </w:rPr>
        <w:fldChar w:fldCharType="begin"/>
      </w:r>
      <w:r w:rsidRPr="00513C1B">
        <w:rPr>
          <w:rFonts w:asciiTheme="majorBidi" w:hAnsiTheme="majorBidi" w:cstheme="majorBidi"/>
          <w:sz w:val="18"/>
          <w:szCs w:val="18"/>
        </w:rPr>
        <w:instrText xml:space="preserve"> HYPERLINK "https://docs.python.org/3/library/dataclasses.html" \l "dataclasses.dataclass" \o "dataclasses.dataclass" </w:instrText>
      </w:r>
      <w:r w:rsidRPr="00513C1B">
        <w:rPr>
          <w:rFonts w:asciiTheme="majorBidi" w:hAnsiTheme="majorBidi" w:cstheme="majorBidi"/>
          <w:sz w:val="18"/>
          <w:szCs w:val="18"/>
        </w:rPr>
        <w:fldChar w:fldCharType="separate"/>
      </w:r>
      <w:r w:rsidRPr="00513C1B">
        <w:rPr>
          <w:rStyle w:val="pre"/>
          <w:rFonts w:asciiTheme="majorBidi" w:hAnsiTheme="majorBidi" w:cstheme="majorBidi"/>
          <w:color w:val="6363BB"/>
          <w:sz w:val="20"/>
          <w:szCs w:val="20"/>
        </w:rPr>
        <w:t>dataclass</w:t>
      </w:r>
      <w:proofErr w:type="spellEnd"/>
      <w:r w:rsidRPr="00513C1B">
        <w:rPr>
          <w:rStyle w:val="pre"/>
          <w:rFonts w:asciiTheme="majorBidi" w:hAnsiTheme="majorBidi" w:cstheme="majorBidi"/>
          <w:color w:val="6363BB"/>
          <w:sz w:val="20"/>
          <w:szCs w:val="20"/>
        </w:rPr>
        <w:t>()</w:t>
      </w:r>
      <w:r w:rsidRPr="00513C1B">
        <w:rPr>
          <w:rFonts w:asciiTheme="majorBidi" w:hAnsiTheme="majorBidi" w:cstheme="majorBidi"/>
          <w:sz w:val="18"/>
          <w:szCs w:val="18"/>
        </w:rPr>
        <w:fldChar w:fldCharType="end"/>
      </w:r>
      <w:r w:rsidRPr="00513C1B">
        <w:rPr>
          <w:rFonts w:asciiTheme="majorBidi" w:hAnsiTheme="majorBidi" w:cstheme="majorBidi"/>
          <w:color w:val="222222"/>
          <w:sz w:val="18"/>
          <w:szCs w:val="18"/>
          <w:shd w:val="clear" w:color="auto" w:fill="FFFFFF"/>
        </w:rPr>
        <w:t xml:space="preserve"> decorator you can emulate immutability. In that case, </w:t>
      </w:r>
      <w:proofErr w:type="spellStart"/>
      <w:r w:rsidRPr="00513C1B">
        <w:rPr>
          <w:rFonts w:asciiTheme="majorBidi" w:hAnsiTheme="majorBidi" w:cstheme="majorBidi"/>
          <w:color w:val="222222"/>
          <w:sz w:val="18"/>
          <w:szCs w:val="18"/>
          <w:shd w:val="clear" w:color="auto" w:fill="FFFFFF"/>
        </w:rPr>
        <w:t>dataclasses</w:t>
      </w:r>
      <w:proofErr w:type="spellEnd"/>
      <w:r w:rsidRPr="00513C1B">
        <w:rPr>
          <w:rFonts w:asciiTheme="majorBidi" w:hAnsiTheme="majorBidi" w:cstheme="majorBidi"/>
          <w:color w:val="222222"/>
          <w:sz w:val="18"/>
          <w:szCs w:val="18"/>
          <w:shd w:val="clear" w:color="auto" w:fill="FFFFFF"/>
        </w:rPr>
        <w:t xml:space="preserve"> will add </w:t>
      </w:r>
      <w:hyperlink r:id="rId5" w:anchor="object.__setattr__" w:tooltip="object.__set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setattr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and </w:t>
      </w:r>
      <w:hyperlink r:id="rId6" w:anchor="object.__delattr__" w:tooltip="object.__del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delattr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methods to the class. These methods will raise a </w:t>
      </w:r>
      <w:proofErr w:type="spellStart"/>
      <w:r w:rsidRPr="00513C1B">
        <w:rPr>
          <w:rFonts w:asciiTheme="majorBidi" w:hAnsiTheme="majorBidi" w:cstheme="majorBidi"/>
          <w:sz w:val="18"/>
          <w:szCs w:val="18"/>
        </w:rPr>
        <w:fldChar w:fldCharType="begin"/>
      </w:r>
      <w:r w:rsidRPr="00513C1B">
        <w:rPr>
          <w:rFonts w:asciiTheme="majorBidi" w:hAnsiTheme="majorBidi" w:cstheme="majorBidi"/>
          <w:sz w:val="18"/>
          <w:szCs w:val="18"/>
        </w:rPr>
        <w:instrText xml:space="preserve"> HYPERLINK "https://docs.python.org/3/library/dataclasses.html" \l "dataclasses.FrozenInstanceError" \o "dataclasses.FrozenInstanceError" </w:instrText>
      </w:r>
      <w:r w:rsidRPr="00513C1B">
        <w:rPr>
          <w:rFonts w:asciiTheme="majorBidi" w:hAnsiTheme="majorBidi" w:cstheme="majorBidi"/>
          <w:sz w:val="18"/>
          <w:szCs w:val="18"/>
        </w:rPr>
        <w:fldChar w:fldCharType="separate"/>
      </w:r>
      <w:r w:rsidRPr="00513C1B">
        <w:rPr>
          <w:rStyle w:val="pre"/>
          <w:rFonts w:asciiTheme="majorBidi" w:hAnsiTheme="majorBidi" w:cstheme="majorBidi"/>
          <w:color w:val="6363BB"/>
          <w:sz w:val="20"/>
          <w:szCs w:val="20"/>
        </w:rPr>
        <w:t>FrozenInstanceError</w:t>
      </w:r>
      <w:proofErr w:type="spellEnd"/>
      <w:r w:rsidRPr="00513C1B">
        <w:rPr>
          <w:rFonts w:asciiTheme="majorBidi" w:hAnsiTheme="majorBidi" w:cstheme="majorBidi"/>
          <w:sz w:val="18"/>
          <w:szCs w:val="18"/>
        </w:rPr>
        <w:fldChar w:fldCharType="end"/>
      </w:r>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proofErr w:type="spellStart"/>
      <w:r w:rsidR="00CF3FAD" w:rsidRPr="00513C1B">
        <w:rPr>
          <w:rFonts w:asciiTheme="majorBidi" w:eastAsia="Times New Roman" w:hAnsiTheme="majorBidi" w:cstheme="majorBidi"/>
          <w:color w:val="000000"/>
          <w:sz w:val="21"/>
          <w:szCs w:val="21"/>
        </w:rPr>
        <w:t>nr_matoshim_on_ambulance</w:t>
      </w:r>
      <w:proofErr w:type="spellEnd"/>
      <w:r w:rsidR="00CF3FAD" w:rsidRPr="00513C1B">
        <w:rPr>
          <w:rFonts w:asciiTheme="majorBidi" w:eastAsia="Times New Roman" w:hAnsiTheme="majorBidi" w:cstheme="majorBidi"/>
          <w:color w:val="000000"/>
          <w:sz w:val="21"/>
          <w:szCs w:val="21"/>
        </w:rPr>
        <w:t xml:space="preserve">”) an object of type </w:t>
      </w:r>
      <w:proofErr w:type="spellStart"/>
      <w:r w:rsidR="00CF3FAD" w:rsidRPr="00513C1B">
        <w:rPr>
          <w:rFonts w:asciiTheme="majorBidi" w:eastAsia="Times New Roman" w:hAnsiTheme="majorBidi" w:cstheme="majorBidi"/>
          <w:color w:val="000000"/>
          <w:sz w:val="21"/>
          <w:szCs w:val="21"/>
        </w:rPr>
        <w:t>Frozenset</w:t>
      </w:r>
      <w:proofErr w:type="spellEnd"/>
      <w:r w:rsidR="00CF3FAD" w:rsidRPr="00513C1B">
        <w:rPr>
          <w:rFonts w:asciiTheme="majorBidi" w:eastAsia="Times New Roman" w:hAnsiTheme="majorBidi" w:cstheme="majorBidi"/>
          <w:color w:val="000000"/>
          <w:sz w:val="21"/>
          <w:szCs w:val="21"/>
        </w:rPr>
        <w: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w:t>
      </w:r>
      <w:proofErr w:type="spellStart"/>
      <w:r w:rsidR="002147D1" w:rsidRPr="00513C1B">
        <w:rPr>
          <w:rFonts w:asciiTheme="majorBidi" w:eastAsia="Times New Roman" w:hAnsiTheme="majorBidi" w:cstheme="majorBidi"/>
          <w:color w:val="000000"/>
          <w:sz w:val="21"/>
          <w:szCs w:val="21"/>
        </w:rPr>
        <w:t>state_to_expand</w:t>
      </w:r>
      <w:proofErr w:type="spellEnd"/>
      <w:r w:rsidR="002147D1" w:rsidRPr="00513C1B">
        <w:rPr>
          <w:rFonts w:asciiTheme="majorBidi" w:eastAsia="Times New Roman" w:hAnsiTheme="majorBidi" w:cstheme="majorBidi"/>
          <w:color w:val="000000"/>
          <w:sz w:val="21"/>
          <w:szCs w:val="21"/>
        </w:rPr>
        <w:t>”</w:t>
      </w:r>
      <w:r w:rsidR="00B204C1" w:rsidRPr="00513C1B">
        <w:rPr>
          <w:rFonts w:asciiTheme="majorBidi" w:eastAsia="Times New Roman" w:hAnsiTheme="majorBidi" w:cstheme="majorBidi"/>
          <w:color w:val="000000"/>
          <w:sz w:val="21"/>
          <w:szCs w:val="21"/>
        </w:rPr>
        <w:t xml:space="preserve">, (thinking </w:t>
      </w:r>
      <w:proofErr w:type="gramStart"/>
      <w:r w:rsidR="00B204C1" w:rsidRPr="00513C1B">
        <w:rPr>
          <w:rFonts w:asciiTheme="majorBidi" w:eastAsia="Times New Roman" w:hAnsiTheme="majorBidi" w:cstheme="majorBidi"/>
          <w:color w:val="000000"/>
          <w:sz w:val="21"/>
          <w:szCs w:val="21"/>
        </w:rPr>
        <w:t>he’s</w:t>
      </w:r>
      <w:proofErr w:type="gramEnd"/>
      <w:r w:rsidR="00B204C1" w:rsidRPr="00513C1B">
        <w:rPr>
          <w:rFonts w:asciiTheme="majorBidi" w:eastAsia="Times New Roman" w:hAnsiTheme="majorBidi" w:cstheme="majorBidi"/>
          <w:color w:val="000000"/>
          <w:sz w:val="21"/>
          <w:szCs w:val="21"/>
        </w:rPr>
        <w:t xml:space="preserve"> copying an object) and make changes to it. This </w:t>
      </w:r>
      <w:r w:rsidR="009C064A" w:rsidRPr="00513C1B">
        <w:rPr>
          <w:rFonts w:asciiTheme="majorBidi" w:eastAsia="Times New Roman" w:hAnsiTheme="majorBidi" w:cstheme="majorBidi"/>
          <w:color w:val="000000"/>
          <w:sz w:val="21"/>
          <w:szCs w:val="21"/>
        </w:rPr>
        <w:t>will result in the “</w:t>
      </w:r>
      <w:proofErr w:type="spellStart"/>
      <w:r w:rsidR="009C064A" w:rsidRPr="00513C1B">
        <w:rPr>
          <w:rFonts w:asciiTheme="majorBidi" w:eastAsia="Times New Roman" w:hAnsiTheme="majorBidi" w:cstheme="majorBidi"/>
          <w:color w:val="000000"/>
          <w:sz w:val="21"/>
          <w:szCs w:val="21"/>
        </w:rPr>
        <w:t>state_to_expand</w:t>
      </w:r>
      <w:proofErr w:type="spellEnd"/>
      <w:r w:rsidR="009C064A" w:rsidRPr="00513C1B">
        <w:rPr>
          <w:rFonts w:asciiTheme="majorBidi" w:eastAsia="Times New Roman" w:hAnsiTheme="majorBidi" w:cstheme="majorBidi"/>
          <w:color w:val="000000"/>
          <w:sz w:val="21"/>
          <w:szCs w:val="21"/>
        </w:rPr>
        <w:t>”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w:t>
      </w:r>
      <w:proofErr w:type="spellStart"/>
      <w:r>
        <w:rPr>
          <w:rFonts w:eastAsiaTheme="minorEastAsia"/>
        </w:rPr>
        <w:t>MaxAirDistHeuristic</w:t>
      </w:r>
      <w:proofErr w:type="spellEnd"/>
      <w:r>
        <w:rPr>
          <w:rFonts w:eastAsiaTheme="minorEastAsia"/>
        </w:rPr>
        <w:t xml:space="preserve"> is admissible.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xml:space="preserve">, the actual optimal distance </w:t>
      </w:r>
      <w:proofErr w:type="gramStart"/>
      <w:r w:rsidR="00516BA1">
        <w:rPr>
          <w:rFonts w:eastAsiaTheme="minorEastAsia"/>
        </w:rPr>
        <w:t>we’ll</w:t>
      </w:r>
      <w:proofErr w:type="gramEnd"/>
      <w:r w:rsidR="00516BA1">
        <w:rPr>
          <w:rFonts w:eastAsiaTheme="minorEastAsia"/>
        </w:rPr>
        <w:t xml:space="preserve"> have to travel is bigger than </w:t>
      </w:r>
      <w:proofErr w:type="spellStart"/>
      <w:r w:rsidR="00516BA1">
        <w:rPr>
          <w:rFonts w:eastAsiaTheme="minorEastAsia"/>
        </w:rPr>
        <w:t>MaxAirDistHeuristic</w:t>
      </w:r>
      <w:proofErr w:type="spellEnd"/>
      <w:r w:rsidR="00516BA1">
        <w:rPr>
          <w:rFonts w:eastAsiaTheme="minorEastAsia"/>
        </w:rPr>
        <w:t>.</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 xml:space="preserve">This heuristic is not admissible! Following the closest node may give us the path which </w:t>
      </w:r>
      <w:proofErr w:type="gramStart"/>
      <w:r>
        <w:t>isn’t</w:t>
      </w:r>
      <w:proofErr w:type="gramEnd"/>
      <w:r>
        <w:t xml:space="preserve"> the most optimal one.</w:t>
      </w:r>
      <w:r w:rsidR="00E45C92">
        <w:t xml:space="preserve"> </w:t>
      </w:r>
      <w:proofErr w:type="gramStart"/>
      <w:r w:rsidR="00E45C92">
        <w:t>It’s</w:t>
      </w:r>
      <w:proofErr w:type="gramEnd"/>
      <w:r w:rsidR="00E45C92">
        <w:t xml:space="preserve">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w:t>
      </w:r>
      <w:proofErr w:type="gramStart"/>
      <w:r>
        <w:rPr>
          <w:rFonts w:eastAsiaTheme="minorEastAsia"/>
        </w:rPr>
        <w:t>it’s</w:t>
      </w:r>
      <w:proofErr w:type="gramEnd"/>
      <w:r>
        <w:rPr>
          <w:rFonts w:eastAsiaTheme="minorEastAsia"/>
        </w:rPr>
        <w:t xml:space="preserve">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6AAD84A5" w14:textId="1DC6B0D8" w:rsidR="001976C2" w:rsidRDefault="001976C2" w:rsidP="00506BA3"/>
    <w:p w14:paraId="6A7B0E75" w14:textId="0DE67CFE" w:rsidR="001976C2" w:rsidRDefault="001976C2" w:rsidP="00506BA3"/>
    <w:p w14:paraId="5E55D19F" w14:textId="28744B09" w:rsidR="001976C2" w:rsidRDefault="00DA0EC6" w:rsidP="00DA0EC6">
      <w:pPr>
        <w:pStyle w:val="Heading2"/>
      </w:pPr>
      <w:r>
        <w:lastRenderedPageBreak/>
        <w:t xml:space="preserve">24. </w:t>
      </w:r>
    </w:p>
    <w:p w14:paraId="106F56FD" w14:textId="1A68DCAA" w:rsidR="00DA0EC6" w:rsidRDefault="00DA0EC6" w:rsidP="00DA0EC6"/>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w:t>
      </w:r>
      <w:proofErr w:type="gramStart"/>
      <w:r w:rsidR="00551420">
        <w:t>other</w:t>
      </w:r>
      <w:proofErr w:type="gramEnd"/>
      <w:r w:rsidR="00551420">
        <w:t xml:space="preserve"> spanning tree. Thus, this heuristic is admissible.</w:t>
      </w:r>
    </w:p>
    <w:p w14:paraId="4D562B96" w14:textId="7DD2F221" w:rsidR="007E511C" w:rsidRDefault="007E511C" w:rsidP="00DA0EC6"/>
    <w:p w14:paraId="209FD79F" w14:textId="77777777" w:rsidR="007E511C" w:rsidRPr="00DA0EC6" w:rsidRDefault="007E511C" w:rsidP="00DA0EC6"/>
    <w:sectPr w:rsidR="007E511C" w:rsidRPr="00DA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73ACD"/>
    <w:rsid w:val="000D578E"/>
    <w:rsid w:val="001976C2"/>
    <w:rsid w:val="002147D1"/>
    <w:rsid w:val="00354FF4"/>
    <w:rsid w:val="003A5AB7"/>
    <w:rsid w:val="003A6872"/>
    <w:rsid w:val="00436E0F"/>
    <w:rsid w:val="0048505C"/>
    <w:rsid w:val="004A5BD7"/>
    <w:rsid w:val="00506BA3"/>
    <w:rsid w:val="005075C7"/>
    <w:rsid w:val="00513C1B"/>
    <w:rsid w:val="00516BA1"/>
    <w:rsid w:val="00520ABD"/>
    <w:rsid w:val="0052185E"/>
    <w:rsid w:val="00551420"/>
    <w:rsid w:val="00563067"/>
    <w:rsid w:val="005910B0"/>
    <w:rsid w:val="00634A67"/>
    <w:rsid w:val="00651849"/>
    <w:rsid w:val="00723277"/>
    <w:rsid w:val="00743645"/>
    <w:rsid w:val="007B63A3"/>
    <w:rsid w:val="007D596A"/>
    <w:rsid w:val="007E511C"/>
    <w:rsid w:val="009C064A"/>
    <w:rsid w:val="00AD683C"/>
    <w:rsid w:val="00B204C1"/>
    <w:rsid w:val="00C1358C"/>
    <w:rsid w:val="00C33C96"/>
    <w:rsid w:val="00C773E0"/>
    <w:rsid w:val="00CF3FAD"/>
    <w:rsid w:val="00D717A6"/>
    <w:rsid w:val="00DA0EC6"/>
    <w:rsid w:val="00DA6194"/>
    <w:rsid w:val="00E45C92"/>
    <w:rsid w:val="00E545B5"/>
    <w:rsid w:val="00E96779"/>
    <w:rsid w:val="00F54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theme" Target="theme/theme1.xml"/><Relationship Id="rId5" Type="http://schemas.openxmlformats.org/officeDocument/2006/relationships/hyperlink" Target="https://docs.python.org/3/reference/datamode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37</cp:revision>
  <dcterms:created xsi:type="dcterms:W3CDTF">2020-05-09T14:07:00Z</dcterms:created>
  <dcterms:modified xsi:type="dcterms:W3CDTF">2020-05-12T19:20:00Z</dcterms:modified>
</cp:coreProperties>
</file>