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6BDC5" w14:textId="36D2D482" w:rsidR="00E64EE9" w:rsidRDefault="00E64EE9" w:rsidP="00E64EE9">
      <w:pPr>
        <w:pStyle w:val="Title"/>
      </w:pPr>
      <w:r>
        <w:t>Homework No. 5</w:t>
      </w:r>
    </w:p>
    <w:p w14:paraId="512F4C54" w14:textId="1E9008D6" w:rsidR="00A55A6A" w:rsidRDefault="00A55A6A" w:rsidP="00A55A6A"/>
    <w:p w14:paraId="16AFB6D0" w14:textId="4FFED10F" w:rsidR="00A55A6A" w:rsidRPr="00A55A6A" w:rsidRDefault="00A55A6A" w:rsidP="00A55A6A">
      <w:pPr>
        <w:jc w:val="center"/>
        <w:rPr>
          <w:rFonts w:asciiTheme="majorBidi" w:hAnsiTheme="majorBidi" w:cstheme="majorBidi"/>
          <w:sz w:val="32"/>
          <w:szCs w:val="32"/>
        </w:rPr>
      </w:pPr>
      <w:r w:rsidRPr="00A55A6A">
        <w:rPr>
          <w:rFonts w:asciiTheme="majorBidi" w:hAnsiTheme="majorBidi" w:cstheme="majorBidi"/>
          <w:sz w:val="32"/>
          <w:szCs w:val="32"/>
        </w:rPr>
        <w:t>Alexander Shender 328626114</w:t>
      </w:r>
    </w:p>
    <w:p w14:paraId="135DC811" w14:textId="2217999B" w:rsidR="00E64EE9" w:rsidRDefault="00A55A6A" w:rsidP="00A55A6A">
      <w:pPr>
        <w:jc w:val="center"/>
        <w:rPr>
          <w:b/>
          <w:bCs/>
        </w:rPr>
      </w:pPr>
      <w:proofErr w:type="spellStart"/>
      <w:r w:rsidRPr="00A55A6A">
        <w:rPr>
          <w:rFonts w:asciiTheme="majorBidi" w:hAnsiTheme="majorBidi" w:cstheme="majorBidi"/>
          <w:sz w:val="32"/>
          <w:szCs w:val="32"/>
        </w:rPr>
        <w:t>Snir</w:t>
      </w:r>
      <w:proofErr w:type="spellEnd"/>
      <w:r w:rsidRPr="00A55A6A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A55A6A">
        <w:rPr>
          <w:rFonts w:asciiTheme="majorBidi" w:hAnsiTheme="majorBidi" w:cstheme="majorBidi"/>
          <w:sz w:val="32"/>
          <w:szCs w:val="32"/>
        </w:rPr>
        <w:t>Hordan</w:t>
      </w:r>
      <w:proofErr w:type="spellEnd"/>
      <w:r w:rsidRPr="00A55A6A">
        <w:rPr>
          <w:rFonts w:asciiTheme="majorBidi" w:hAnsiTheme="majorBidi" w:cstheme="majorBidi"/>
          <w:sz w:val="32"/>
          <w:szCs w:val="32"/>
        </w:rPr>
        <w:t xml:space="preserve"> </w:t>
      </w:r>
      <w:r w:rsidRPr="00A55A6A">
        <w:rPr>
          <w:rFonts w:asciiTheme="majorBidi" w:hAnsiTheme="majorBidi" w:cstheme="majorBidi"/>
          <w:sz w:val="32"/>
          <w:szCs w:val="32"/>
        </w:rPr>
        <w:t>205689581</w:t>
      </w:r>
      <w:r w:rsidR="00E64EE9">
        <w:rPr>
          <w:b/>
          <w:bCs/>
        </w:rPr>
        <w:br w:type="page"/>
      </w:r>
    </w:p>
    <w:p w14:paraId="4280C2EB" w14:textId="012F6C63" w:rsidR="003A4F80" w:rsidRPr="00052822" w:rsidRDefault="00BA71E3">
      <w:pPr>
        <w:rPr>
          <w:b/>
          <w:bCs/>
        </w:rPr>
      </w:pPr>
      <w:r w:rsidRPr="00052822">
        <w:rPr>
          <w:b/>
          <w:bCs/>
        </w:rPr>
        <w:lastRenderedPageBreak/>
        <w:t>Question 1.</w:t>
      </w:r>
    </w:p>
    <w:p w14:paraId="7A75E16D" w14:textId="6CBE0058" w:rsidR="00BA71E3" w:rsidRDefault="008B77EA">
      <w:r>
        <w:rPr>
          <w:noProof/>
        </w:rPr>
        <w:drawing>
          <wp:inline distT="0" distB="0" distL="0" distR="0" wp14:anchorId="243E6AFC" wp14:editId="46CA9A2C">
            <wp:extent cx="4948005" cy="1580083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5" cy="15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17BE" w14:textId="4D7B4906" w:rsidR="008B77EA" w:rsidRDefault="00D748F0">
      <w:r>
        <w:t>We start by indeed from writing the expression for the updated error value with the updated data weights (distribution) for the last chosen weak classifier:</w:t>
      </w:r>
    </w:p>
    <w:p w14:paraId="0DAD4D31" w14:textId="6CD89BCE" w:rsidR="00D748F0" w:rsidRPr="005F4606" w:rsidRDefault="00A55A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</m:oMath>
      </m:oMathPara>
    </w:p>
    <w:p w14:paraId="4CDE28DE" w14:textId="4BA1C4C6" w:rsidR="005F4606" w:rsidRDefault="005F4606">
      <w:pPr>
        <w:rPr>
          <w:rFonts w:eastAsiaTheme="minorEastAsia"/>
        </w:rPr>
      </w:pPr>
      <w:r>
        <w:rPr>
          <w:rFonts w:eastAsiaTheme="minorEastAsia"/>
        </w:rPr>
        <w:t>By using:</w:t>
      </w:r>
    </w:p>
    <w:p w14:paraId="1806C1B7" w14:textId="66C8AC0D" w:rsidR="005F4606" w:rsidRPr="005F4606" w:rsidRDefault="00A55A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3B7D657C" w14:textId="2D1ADD36" w:rsidR="005F4606" w:rsidRDefault="005F4606">
      <w:r>
        <w:t>Putting back:</w:t>
      </w:r>
    </w:p>
    <w:p w14:paraId="61D6E2EF" w14:textId="537D6C43" w:rsidR="008B77EA" w:rsidRPr="00307A4E" w:rsidRDefault="00A55A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AF390F" w14:textId="48A88FB1" w:rsidR="00307A4E" w:rsidRDefault="00A55A6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07A4E">
        <w:rPr>
          <w:rFonts w:eastAsiaTheme="minorEastAsia"/>
        </w:rPr>
        <w:t xml:space="preserve"> is a normalization factor, so we can put it outside of the sum:</w:t>
      </w:r>
    </w:p>
    <w:p w14:paraId="059D43DC" w14:textId="6907B0F2" w:rsidR="00307A4E" w:rsidRPr="005F4606" w:rsidRDefault="00A55A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8E850A3" w14:textId="7554381B" w:rsidR="005F4606" w:rsidRDefault="005F4606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E237F6">
        <w:rPr>
          <w:rFonts w:eastAsiaTheme="minorEastAsia"/>
        </w:rPr>
        <w:t>divide into 2 cases:</w:t>
      </w:r>
    </w:p>
    <w:p w14:paraId="28EFCFC9" w14:textId="71EBAFEC" w:rsidR="00E237F6" w:rsidRPr="00E237F6" w:rsidRDefault="00A55A6A" w:rsidP="00E237F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79C8DAC1" w14:textId="1D48FB4F" w:rsidR="00E237F6" w:rsidRDefault="00E237F6" w:rsidP="00E237F6">
      <w:pPr>
        <w:rPr>
          <w:rFonts w:eastAsiaTheme="minorEastAsia"/>
        </w:rPr>
      </w:pPr>
      <w:r>
        <w:rPr>
          <w:rFonts w:eastAsiaTheme="minorEastAsia"/>
        </w:rPr>
        <w:t>For each case,</w:t>
      </w:r>
    </w:p>
    <w:p w14:paraId="13DDD0C8" w14:textId="4D4DAFE9" w:rsidR="00E237F6" w:rsidRPr="00E237F6" w:rsidRDefault="00A55A6A" w:rsidP="00E237F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=0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 1</m:t>
                  </m:r>
                </m:e>
                <m:e>
                  <m:r>
                    <w:rPr>
                      <w:rFonts w:ascii="Cambria Math" w:hAnsi="Cambria Math"/>
                    </w:rPr>
                    <m:t>C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=1 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 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73CA353" w14:textId="3FC42C26" w:rsidR="00E237F6" w:rsidRDefault="00E237F6" w:rsidP="00E237F6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get:</w:t>
      </w:r>
    </w:p>
    <w:p w14:paraId="63DE91C2" w14:textId="18FB6904" w:rsidR="00E237F6" w:rsidRPr="00307A4E" w:rsidRDefault="00A55A6A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⋅0+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⋅1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5454ACE7" w14:textId="4FE8017D" w:rsidR="00307A4E" w:rsidRDefault="00307A4E" w:rsidP="00E237F6">
      <w:pPr>
        <w:rPr>
          <w:rFonts w:eastAsiaTheme="minorEastAsia"/>
        </w:rPr>
      </w:pPr>
      <w:r>
        <w:rPr>
          <w:rFonts w:eastAsiaTheme="minorEastAsia"/>
        </w:rPr>
        <w:t xml:space="preserve">The numerator contains the expression for the error value, since we have isolated for case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 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:</w:t>
      </w:r>
    </w:p>
    <w:p w14:paraId="5DAB480B" w14:textId="7A40A5FD" w:rsidR="00307A4E" w:rsidRPr="00F57501" w:rsidRDefault="00A55A6A" w:rsidP="00307A4E">
      <w:pPr>
        <w:ind w:firstLine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1D2CDDF6" w14:textId="2F7DDEF0" w:rsidR="00F57501" w:rsidRPr="00F57501" w:rsidRDefault="00A55A6A" w:rsidP="00307A4E">
      <w:pPr>
        <w:ind w:firstLine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ADE711C" w14:textId="01595782" w:rsidR="00F57501" w:rsidRDefault="00F57501" w:rsidP="00F57501">
      <w:pPr>
        <w:rPr>
          <w:rFonts w:eastAsiaTheme="minorEastAsia"/>
        </w:rPr>
      </w:pPr>
      <w:r>
        <w:rPr>
          <w:rFonts w:eastAsiaTheme="minorEastAsia"/>
        </w:rPr>
        <w:t>Opening the denominator</w:t>
      </w:r>
      <w:r w:rsidR="009C423F">
        <w:rPr>
          <w:rFonts w:eastAsiaTheme="minorEastAsia"/>
        </w:rPr>
        <w:t xml:space="preserve"> using same 2 cases</w:t>
      </w:r>
      <w:r>
        <w:rPr>
          <w:rFonts w:eastAsiaTheme="minorEastAsia"/>
        </w:rPr>
        <w:t>:</w:t>
      </w:r>
    </w:p>
    <w:p w14:paraId="4AB2730F" w14:textId="7B4C2B7D" w:rsidR="00F57501" w:rsidRPr="00C161CD" w:rsidRDefault="00A55A6A" w:rsidP="00F57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42D628E" w14:textId="4102A49F" w:rsidR="00C161CD" w:rsidRDefault="00C161CD" w:rsidP="00F57501">
      <w:pPr>
        <w:rPr>
          <w:rFonts w:eastAsiaTheme="minorEastAsia"/>
        </w:rPr>
      </w:pPr>
      <w:r>
        <w:rPr>
          <w:rFonts w:eastAsiaTheme="minorEastAsia"/>
        </w:rPr>
        <w:t>Putting back:</w:t>
      </w:r>
    </w:p>
    <w:p w14:paraId="1D7250E3" w14:textId="3C13D548" w:rsidR="00C161CD" w:rsidRPr="00C161CD" w:rsidRDefault="00A55A6A" w:rsidP="00F575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   ;   </m:t>
          </m:r>
          <m:r>
            <m:rPr>
              <m:lit/>
            </m:rPr>
            <w:rPr>
              <w:rFonts w:ascii="Cambria Math" w:eastAsiaTheme="minorEastAsia" w:hAnsi="Cambria Math"/>
            </w:rPr>
            <m:t>/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14:paraId="5FEA08BD" w14:textId="77777777" w:rsidR="00C161CD" w:rsidRPr="00B63A05" w:rsidRDefault="00C161CD" w:rsidP="00F57501">
      <w:pPr>
        <w:rPr>
          <w:rFonts w:eastAsiaTheme="minorEastAsia"/>
        </w:rPr>
      </w:pPr>
    </w:p>
    <w:p w14:paraId="4A94BAFB" w14:textId="4CA5E584" w:rsidR="00B63A05" w:rsidRPr="00C161CD" w:rsidRDefault="00A55A6A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i∈C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2DE2EBD8" w14:textId="65896279" w:rsidR="00E237F6" w:rsidRDefault="00C161CD" w:rsidP="00E237F6">
      <w:pPr>
        <w:rPr>
          <w:rFonts w:eastAsiaTheme="minorEastAsia"/>
        </w:rPr>
      </w:pPr>
      <w:r>
        <w:rPr>
          <w:rFonts w:eastAsiaTheme="minorEastAsia"/>
        </w:rPr>
        <w:t xml:space="preserve">Taking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 out of the sum:</w:t>
      </w:r>
    </w:p>
    <w:p w14:paraId="1E9B6B1D" w14:textId="1E098B0B" w:rsidR="00C161CD" w:rsidRPr="00C161CD" w:rsidRDefault="00A55A6A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i∈E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6F27DB8B" w14:textId="0F7EBDD1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The sum over weights of the correct predictions E, is 1-sum over incorrect predictions, since they sum to 1:</w:t>
      </w:r>
    </w:p>
    <w:p w14:paraId="5026FE7F" w14:textId="24372D82" w:rsidR="00C161CD" w:rsidRPr="00C161CD" w:rsidRDefault="00A55A6A" w:rsidP="00E237F6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=1-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i∈C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73D9A37F" w14:textId="636D35AA" w:rsidR="00C161CD" w:rsidRDefault="00C161CD" w:rsidP="00E237F6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get:</w:t>
      </w:r>
    </w:p>
    <w:p w14:paraId="6FB0ABE6" w14:textId="17651F94" w:rsidR="00C161CD" w:rsidRPr="00C161CD" w:rsidRDefault="00A55A6A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Ε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lightGray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lightGra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lightGray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</m:oMath>
      </m:oMathPara>
    </w:p>
    <w:p w14:paraId="65FBDA08" w14:textId="69D40315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Using the expression for the weight of the weak classifier:</w:t>
      </w:r>
    </w:p>
    <w:p w14:paraId="0587362B" w14:textId="7A422426" w:rsidR="00C161CD" w:rsidRPr="00C161CD" w:rsidRDefault="00A55A6A" w:rsidP="00E237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func>
        </m:oMath>
      </m:oMathPara>
    </w:p>
    <w:p w14:paraId="325269D8" w14:textId="7268A960" w:rsidR="00C161CD" w:rsidRPr="00C161CD" w:rsidRDefault="00A55A6A" w:rsidP="00E237F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w:bookmarkStart w:id="0" w:name="_Hlk62039251"/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Ε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w:bookmarkEnd w:id="0"/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Ε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2E39AA58" w14:textId="7299BC9B" w:rsidR="00C161CD" w:rsidRDefault="00C161CD" w:rsidP="00E237F6">
      <w:pPr>
        <w:rPr>
          <w:rFonts w:eastAsiaTheme="minorEastAsia"/>
        </w:rPr>
      </w:pPr>
      <w:r>
        <w:rPr>
          <w:rFonts w:eastAsiaTheme="minorEastAsia"/>
        </w:rPr>
        <w:t>Putting everything back:</w:t>
      </w:r>
    </w:p>
    <w:p w14:paraId="41667E19" w14:textId="1082B513" w:rsidR="00052822" w:rsidRPr="00C161CD" w:rsidRDefault="00A55A6A" w:rsidP="000528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Ε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lightGray"/>
                        </w:rPr>
                        <m:t>Ε</m:t>
                      </m:r>
                      <m:ctrlPr>
                        <w:rPr>
                          <w:rFonts w:ascii="Cambria Math" w:eastAsiaTheme="minorEastAsia" w:hAnsi="Cambria Math"/>
                          <w:highlight w:val="lightGray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lightGray"/>
                        </w:rPr>
                        <m:t>Ε</m:t>
                      </m:r>
                      <m:ctrlPr>
                        <w:rPr>
                          <w:rFonts w:ascii="Cambria Math" w:eastAsiaTheme="minorEastAsia" w:hAnsi="Cambria Math"/>
                          <w:highlight w:val="lightGray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lightGray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lightGray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highlight w:val="lightGray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lightGray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lightGray"/>
                    </w:rPr>
                    <m:t>Ε</m:t>
                  </m:r>
                  <m:ctrlPr>
                    <w:rPr>
                      <w:rFonts w:ascii="Cambria Math" w:eastAsiaTheme="minorEastAsia" w:hAnsi="Cambria Math"/>
                      <w:highlight w:val="lightGra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lightGray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2</m:t>
              </m:r>
            </m:den>
          </m:f>
        </m:oMath>
      </m:oMathPara>
    </w:p>
    <w:sectPr w:rsidR="00052822" w:rsidRPr="00C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BC"/>
    <w:rsid w:val="00052822"/>
    <w:rsid w:val="00107C54"/>
    <w:rsid w:val="00307A4E"/>
    <w:rsid w:val="003A4F80"/>
    <w:rsid w:val="005F4606"/>
    <w:rsid w:val="008B77EA"/>
    <w:rsid w:val="009C423F"/>
    <w:rsid w:val="00A55A6A"/>
    <w:rsid w:val="00B63A05"/>
    <w:rsid w:val="00BA71E3"/>
    <w:rsid w:val="00C11FBC"/>
    <w:rsid w:val="00C161CD"/>
    <w:rsid w:val="00D748F0"/>
    <w:rsid w:val="00E237F6"/>
    <w:rsid w:val="00E64EE9"/>
    <w:rsid w:val="00F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15E6"/>
  <w15:chartTrackingRefBased/>
  <w15:docId w15:val="{92001BCD-DBF4-4AFA-A868-31DF15E7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60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E64E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10</cp:revision>
  <dcterms:created xsi:type="dcterms:W3CDTF">2021-01-20T09:54:00Z</dcterms:created>
  <dcterms:modified xsi:type="dcterms:W3CDTF">2021-01-27T09:53:00Z</dcterms:modified>
</cp:coreProperties>
</file>