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EE4C7" w14:textId="10DDA739" w:rsidR="00DA6771" w:rsidRDefault="00EB5A50" w:rsidP="00DA6771">
      <w:pPr>
        <w:jc w:val="center"/>
        <w:rPr>
          <w:sz w:val="48"/>
          <w:szCs w:val="48"/>
          <w:u w:val="single"/>
        </w:rPr>
      </w:pPr>
      <w:r w:rsidRPr="00CE6EE9">
        <w:rPr>
          <w:sz w:val="48"/>
          <w:szCs w:val="48"/>
          <w:u w:val="single"/>
        </w:rPr>
        <w:t>Final</w:t>
      </w:r>
      <w:r w:rsidR="00DA6771" w:rsidRPr="00CE6EE9">
        <w:rPr>
          <w:sz w:val="48"/>
          <w:szCs w:val="48"/>
          <w:u w:val="single"/>
        </w:rPr>
        <w:t xml:space="preserve"> Project Report</w:t>
      </w:r>
    </w:p>
    <w:p w14:paraId="0E6BF48C" w14:textId="77777777" w:rsidR="007E2AD5" w:rsidRDefault="007E2AD5" w:rsidP="007E2AD5">
      <w:pPr>
        <w:rPr>
          <w:sz w:val="32"/>
          <w:szCs w:val="32"/>
        </w:rPr>
      </w:pPr>
      <w:r w:rsidRPr="00F63089">
        <w:rPr>
          <w:sz w:val="32"/>
          <w:szCs w:val="32"/>
          <w:u w:val="single"/>
        </w:rPr>
        <w:t>Submitted by:</w:t>
      </w:r>
      <w:r w:rsidRPr="00F63089">
        <w:rPr>
          <w:sz w:val="32"/>
          <w:szCs w:val="32"/>
        </w:rPr>
        <w:t xml:space="preserve"> </w:t>
      </w:r>
    </w:p>
    <w:p w14:paraId="5E916524" w14:textId="77777777" w:rsidR="007E2AD5" w:rsidRDefault="007E2AD5" w:rsidP="007E2AD5">
      <w:r>
        <w:t xml:space="preserve">Hamza </w:t>
      </w:r>
      <w:proofErr w:type="spellStart"/>
      <w:r>
        <w:t>Khatieb</w:t>
      </w:r>
      <w:proofErr w:type="spellEnd"/>
      <w:r>
        <w:t xml:space="preserve"> 315398933 </w:t>
      </w:r>
    </w:p>
    <w:p w14:paraId="0AE1FE75" w14:textId="77777777" w:rsidR="007E2AD5" w:rsidRPr="00E07288" w:rsidRDefault="007E2AD5" w:rsidP="007E2AD5">
      <w:pPr>
        <w:rPr>
          <w:sz w:val="48"/>
          <w:szCs w:val="48"/>
          <w:u w:val="single"/>
        </w:rPr>
      </w:pPr>
      <w:r>
        <w:t>Alexander Shender 328626114</w:t>
      </w:r>
    </w:p>
    <w:p w14:paraId="3C1B7438" w14:textId="77777777" w:rsidR="00DA6771" w:rsidRDefault="00DA6771" w:rsidP="00DA6771"/>
    <w:p w14:paraId="04465E97" w14:textId="77777777" w:rsidR="00DA6771" w:rsidRPr="00CE6EE9" w:rsidRDefault="00DA6771" w:rsidP="00DA6771">
      <w:pPr>
        <w:rPr>
          <w:sz w:val="28"/>
          <w:szCs w:val="28"/>
          <w:u w:val="single"/>
        </w:rPr>
      </w:pPr>
      <w:r w:rsidRPr="00CE6EE9">
        <w:rPr>
          <w:sz w:val="28"/>
          <w:szCs w:val="28"/>
          <w:u w:val="single"/>
        </w:rPr>
        <w:t>Part A: Data Construction and Parameter-Setting:</w:t>
      </w:r>
    </w:p>
    <w:p w14:paraId="1AA77CF5" w14:textId="261D6237" w:rsidR="00DA6771" w:rsidRDefault="00DA6771" w:rsidP="00DA6771"/>
    <w:p w14:paraId="6AAFD4C8" w14:textId="7B7AA416" w:rsidR="00DA6771" w:rsidRDefault="00646B4F" w:rsidP="00DA6771">
      <w:r>
        <w:rPr>
          <w:noProof/>
          <w:lang w:bidi="he-IL"/>
        </w:rPr>
        <w:drawing>
          <wp:inline distT="0" distB="0" distL="0" distR="0" wp14:anchorId="2AF5DD80" wp14:editId="4C1D93B0">
            <wp:extent cx="5055326"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0_barbaras.png"/>
                    <pic:cNvPicPr/>
                  </pic:nvPicPr>
                  <pic:blipFill rotWithShape="1">
                    <a:blip r:embed="rId4" cstate="print">
                      <a:extLst>
                        <a:ext uri="{28A0092B-C50C-407E-A947-70E740481C1C}">
                          <a14:useLocalDpi xmlns:a14="http://schemas.microsoft.com/office/drawing/2010/main" val="0"/>
                        </a:ext>
                      </a:extLst>
                    </a:blip>
                    <a:srcRect l="8324" t="7982" r="3404" b="50505"/>
                    <a:stretch/>
                  </pic:blipFill>
                  <pic:spPr bwMode="auto">
                    <a:xfrm>
                      <a:off x="0" y="0"/>
                      <a:ext cx="5055908" cy="2377714"/>
                    </a:xfrm>
                    <a:prstGeom prst="rect">
                      <a:avLst/>
                    </a:prstGeom>
                    <a:ln>
                      <a:noFill/>
                    </a:ln>
                    <a:extLst>
                      <a:ext uri="{53640926-AAD7-44D8-BBD7-CCE9431645EC}">
                        <a14:shadowObscured xmlns:a14="http://schemas.microsoft.com/office/drawing/2010/main"/>
                      </a:ext>
                    </a:extLst>
                  </pic:spPr>
                </pic:pic>
              </a:graphicData>
            </a:graphic>
          </wp:inline>
        </w:drawing>
      </w:r>
    </w:p>
    <w:p w14:paraId="7682FE5B" w14:textId="0B5E3A1F" w:rsidR="00DA6771" w:rsidRDefault="00DA6771" w:rsidP="00DA6771"/>
    <w:p w14:paraId="532C7B7A" w14:textId="23026457" w:rsidR="006A742C" w:rsidRPr="006A742C" w:rsidRDefault="006A742C" w:rsidP="006A742C">
      <w:r>
        <w:t xml:space="preserve">Insert PSNR value of noisy image:  </w:t>
      </w:r>
      <w:r w:rsidR="001376EF" w:rsidRPr="00646B4F">
        <w:rPr>
          <w:highlight w:val="lightGray"/>
        </w:rPr>
        <w:t>22.094</w:t>
      </w:r>
    </w:p>
    <w:p w14:paraId="6C89EAC8" w14:textId="20AFC031" w:rsidR="006A742C" w:rsidRDefault="006A742C" w:rsidP="00DA6771">
      <w:pPr>
        <w:rPr>
          <w:u w:val="single"/>
        </w:rPr>
      </w:pPr>
    </w:p>
    <w:p w14:paraId="33CDB8BA" w14:textId="168EA900" w:rsidR="00DA6771" w:rsidRPr="00CE6EE9" w:rsidRDefault="00DA6771" w:rsidP="006A742C">
      <w:pPr>
        <w:rPr>
          <w:sz w:val="28"/>
          <w:szCs w:val="28"/>
          <w:u w:val="single"/>
        </w:rPr>
      </w:pPr>
      <w:r w:rsidRPr="00CE6EE9">
        <w:rPr>
          <w:sz w:val="28"/>
          <w:szCs w:val="28"/>
          <w:u w:val="single"/>
        </w:rPr>
        <w:t>Part B: DCT Dictionary</w:t>
      </w:r>
    </w:p>
    <w:p w14:paraId="763478E8" w14:textId="310A675C" w:rsidR="00DA6771" w:rsidRDefault="00DA6771" w:rsidP="00DA6771"/>
    <w:p w14:paraId="0A2FC354" w14:textId="36568412" w:rsidR="0098035C" w:rsidRDefault="0098035C" w:rsidP="00DA6771">
      <w:r>
        <w:t>How is the error constraint satisfied for each patch in batch mode?</w:t>
      </w:r>
    </w:p>
    <w:p w14:paraId="30156FE5" w14:textId="56978B63" w:rsidR="00610455" w:rsidRDefault="00610455" w:rsidP="00DA6771"/>
    <w:p w14:paraId="4C43F6A8" w14:textId="77777777" w:rsidR="00B572B5" w:rsidRPr="00646B4F" w:rsidRDefault="00610455" w:rsidP="00610455">
      <w:pPr>
        <w:rPr>
          <w:highlight w:val="lightGray"/>
        </w:rPr>
      </w:pPr>
      <w:r w:rsidRPr="00646B4F">
        <w:rPr>
          <w:highlight w:val="lightGray"/>
        </w:rPr>
        <w:t xml:space="preserve">Just as explained in the Project task on the website, to satisfy the constraint, a calculation must be made on residuals for each patch individually to decide on its cardinality. </w:t>
      </w:r>
    </w:p>
    <w:p w14:paraId="2E50C27B" w14:textId="77777777" w:rsidR="00CF09EE" w:rsidRPr="00646B4F" w:rsidRDefault="00610455" w:rsidP="00CF09EE">
      <w:pPr>
        <w:rPr>
          <w:rFonts w:eastAsiaTheme="minorEastAsia"/>
          <w:highlight w:val="lightGray"/>
        </w:rPr>
      </w:pPr>
      <w:r w:rsidRPr="00646B4F">
        <w:rPr>
          <w:highlight w:val="lightGray"/>
        </w:rPr>
        <w:t>For each patch,</w:t>
      </w:r>
      <w:r w:rsidR="00B572B5" w:rsidRPr="00646B4F">
        <w:rPr>
          <w:highlight w:val="lightGray"/>
        </w:rPr>
        <w:t xml:space="preserve"> in the cumulative sum array of an ascending array of residuals we are looking for the first</w:t>
      </w:r>
      <w:r w:rsidRPr="00646B4F">
        <w:rPr>
          <w:highlight w:val="lightGray"/>
        </w:rPr>
        <w:t xml:space="preserve"> </w:t>
      </w:r>
      <w:r w:rsidR="00B572B5" w:rsidRPr="00646B4F">
        <w:rPr>
          <w:highlight w:val="lightGray"/>
        </w:rPr>
        <w:t>value that exceeds</w:t>
      </w:r>
      <m:oMath>
        <m:r>
          <w:rPr>
            <w:rFonts w:ascii="Cambria Math" w:hAnsi="Cambria Math"/>
            <w:highlight w:val="lightGray"/>
          </w:rPr>
          <m:t xml:space="preserve"> </m:t>
        </m:r>
        <m:sSup>
          <m:sSupPr>
            <m:ctrlPr>
              <w:rPr>
                <w:rFonts w:ascii="Cambria Math" w:hAnsi="Cambria Math"/>
                <w:i/>
                <w:highlight w:val="lightGray"/>
              </w:rPr>
            </m:ctrlPr>
          </m:sSupPr>
          <m:e>
            <m:r>
              <w:rPr>
                <w:rFonts w:ascii="Cambria Math" w:hAnsi="Cambria Math"/>
                <w:highlight w:val="lightGray"/>
              </w:rPr>
              <m:t>ϵ</m:t>
            </m:r>
          </m:e>
          <m:sup>
            <m:r>
              <w:rPr>
                <w:rFonts w:ascii="Cambria Math" w:hAnsi="Cambria Math"/>
                <w:highlight w:val="lightGray"/>
              </w:rPr>
              <m:t>2</m:t>
            </m:r>
          </m:sup>
        </m:sSup>
      </m:oMath>
      <w:r w:rsidR="00B572B5" w:rsidRPr="00646B4F">
        <w:rPr>
          <w:rFonts w:eastAsiaTheme="minorEastAsia"/>
          <w:highlight w:val="lightGray"/>
        </w:rPr>
        <w:t>.</w:t>
      </w:r>
      <w:r w:rsidR="00CF09EE" w:rsidRPr="00646B4F">
        <w:rPr>
          <w:rFonts w:eastAsiaTheme="minorEastAsia"/>
          <w:highlight w:val="lightGray"/>
        </w:rPr>
        <w:t xml:space="preserve"> </w:t>
      </w:r>
    </w:p>
    <w:p w14:paraId="0ECB3FBE" w14:textId="238613DB" w:rsidR="00610455" w:rsidRPr="00646B4F" w:rsidRDefault="00CF09EE" w:rsidP="00CF09EE">
      <w:pPr>
        <w:rPr>
          <w:rFonts w:eastAsiaTheme="minorEastAsia"/>
          <w:highlight w:val="lightGray"/>
        </w:rPr>
      </w:pPr>
      <w:r w:rsidRPr="00646B4F">
        <w:rPr>
          <w:rFonts w:eastAsiaTheme="minorEastAsia"/>
          <w:highlight w:val="lightGray"/>
        </w:rPr>
        <w:t xml:space="preserve">This means that the </w:t>
      </w:r>
      <w:r w:rsidRPr="00646B4F">
        <w:rPr>
          <w:highlight w:val="lightGray"/>
        </w:rPr>
        <w:t>residual for this atom</w:t>
      </w:r>
      <m:oMath>
        <m:r>
          <w:rPr>
            <w:rFonts w:ascii="Cambria Math" w:hAnsi="Cambria Math"/>
            <w:highlight w:val="lightGray"/>
          </w:rPr>
          <m:t xml:space="preserve"> </m:t>
        </m:r>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T</m:t>
            </m:r>
          </m:sup>
        </m:sSup>
        <m:sSub>
          <m:sSubPr>
            <m:ctrlPr>
              <w:rPr>
                <w:rFonts w:ascii="Cambria Math" w:hAnsi="Cambria Math"/>
                <w:i/>
                <w:highlight w:val="lightGray"/>
              </w:rPr>
            </m:ctrlPr>
          </m:sSubPr>
          <m:e>
            <m:r>
              <w:rPr>
                <w:rFonts w:ascii="Cambria Math" w:hAnsi="Cambria Math"/>
                <w:highlight w:val="lightGray"/>
              </w:rPr>
              <m:t>y</m:t>
            </m:r>
          </m:e>
          <m:sub>
            <m:r>
              <w:rPr>
                <w:rFonts w:ascii="Cambria Math" w:hAnsi="Cambria Math"/>
                <w:highlight w:val="lightGray"/>
              </w:rPr>
              <m:t>i</m:t>
            </m:r>
          </m:sub>
        </m:sSub>
        <m:r>
          <w:rPr>
            <w:rFonts w:ascii="Cambria Math" w:hAnsi="Cambria Math"/>
            <w:highlight w:val="lightGray"/>
          </w:rPr>
          <m:t>≤</m:t>
        </m:r>
        <m:sSup>
          <m:sSupPr>
            <m:ctrlPr>
              <w:rPr>
                <w:rFonts w:ascii="Cambria Math" w:hAnsi="Cambria Math"/>
                <w:i/>
                <w:highlight w:val="lightGray"/>
              </w:rPr>
            </m:ctrlPr>
          </m:sSupPr>
          <m:e>
            <m:r>
              <w:rPr>
                <w:rFonts w:ascii="Cambria Math" w:hAnsi="Cambria Math"/>
                <w:highlight w:val="lightGray"/>
              </w:rPr>
              <m:t>ϵ</m:t>
            </m:r>
          </m:e>
          <m:sup>
            <m:r>
              <w:rPr>
                <w:rFonts w:ascii="Cambria Math" w:hAnsi="Cambria Math"/>
                <w:highlight w:val="lightGray"/>
              </w:rPr>
              <m:t>2</m:t>
            </m:r>
          </m:sup>
        </m:sSup>
      </m:oMath>
      <w:r w:rsidRPr="00646B4F">
        <w:rPr>
          <w:rFonts w:eastAsiaTheme="minorEastAsia"/>
          <w:highlight w:val="lightGray"/>
        </w:rPr>
        <w:t xml:space="preserve">. </w:t>
      </w:r>
    </w:p>
    <w:p w14:paraId="709DD4B2" w14:textId="75231833" w:rsidR="00CF09EE" w:rsidRPr="00646B4F" w:rsidRDefault="00CF09EE" w:rsidP="007C17D0">
      <w:pPr>
        <w:rPr>
          <w:highlight w:val="lightGray"/>
        </w:rPr>
      </w:pPr>
      <w:r w:rsidRPr="00646B4F">
        <w:rPr>
          <w:rFonts w:eastAsiaTheme="minorEastAsia"/>
          <w:highlight w:val="lightGray"/>
        </w:rPr>
        <w:t xml:space="preserve">And that residuals for each of the next </w:t>
      </w:r>
      <w:r w:rsidRPr="00646B4F">
        <w:rPr>
          <w:highlight w:val="lightGray"/>
        </w:rPr>
        <w:t>atoms</w:t>
      </w:r>
      <w:r w:rsidR="007C17D0" w:rsidRPr="00646B4F">
        <w:rPr>
          <w:highlight w:val="lightGray"/>
        </w:rPr>
        <w:t xml:space="preserve"> (in the ascending sorted array)</w:t>
      </w:r>
      <w:r w:rsidRPr="00646B4F">
        <w:rPr>
          <w:highlight w:val="lightGray"/>
        </w:rPr>
        <w:t xml:space="preserve"> are:</w:t>
      </w:r>
    </w:p>
    <w:p w14:paraId="3A428FEA" w14:textId="6C912B0A" w:rsidR="00CF09EE" w:rsidRPr="00646B4F" w:rsidRDefault="00852D73" w:rsidP="00CF09EE">
      <w:pPr>
        <w:jc w:val="center"/>
        <w:rPr>
          <w:rFonts w:eastAsiaTheme="minorEastAsia"/>
          <w:highlight w:val="lightGray"/>
        </w:rPr>
      </w:pPr>
      <m:oMathPara>
        <m:oMath>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T</m:t>
              </m:r>
            </m:sup>
          </m:sSup>
          <m:sSub>
            <m:sSubPr>
              <m:ctrlPr>
                <w:rPr>
                  <w:rFonts w:ascii="Cambria Math" w:hAnsi="Cambria Math"/>
                  <w:i/>
                  <w:highlight w:val="lightGray"/>
                </w:rPr>
              </m:ctrlPr>
            </m:sSubPr>
            <m:e>
              <m:r>
                <w:rPr>
                  <w:rFonts w:ascii="Cambria Math" w:hAnsi="Cambria Math"/>
                  <w:highlight w:val="lightGray"/>
                </w:rPr>
                <m:t>y</m:t>
              </m:r>
            </m:e>
            <m:sub>
              <m:r>
                <w:rPr>
                  <w:rFonts w:ascii="Cambria Math" w:hAnsi="Cambria Math"/>
                  <w:highlight w:val="lightGray"/>
                </w:rPr>
                <m:t>j</m:t>
              </m:r>
            </m:sub>
          </m:sSub>
          <m:r>
            <w:rPr>
              <w:rFonts w:ascii="Cambria Math" w:hAnsi="Cambria Math"/>
              <w:highlight w:val="lightGray"/>
            </w:rPr>
            <m:t>≥</m:t>
          </m:r>
          <m:sSup>
            <m:sSupPr>
              <m:ctrlPr>
                <w:rPr>
                  <w:rFonts w:ascii="Cambria Math" w:hAnsi="Cambria Math"/>
                  <w:i/>
                  <w:highlight w:val="lightGray"/>
                </w:rPr>
              </m:ctrlPr>
            </m:sSupPr>
            <m:e>
              <m:r>
                <w:rPr>
                  <w:rFonts w:ascii="Cambria Math" w:hAnsi="Cambria Math"/>
                  <w:highlight w:val="lightGray"/>
                </w:rPr>
                <m:t>ϵ</m:t>
              </m:r>
            </m:e>
            <m:sup>
              <m:r>
                <w:rPr>
                  <w:rFonts w:ascii="Cambria Math" w:hAnsi="Cambria Math"/>
                  <w:highlight w:val="lightGray"/>
                </w:rPr>
                <m:t>2</m:t>
              </m:r>
            </m:sup>
          </m:sSup>
          <m:r>
            <w:rPr>
              <w:rFonts w:ascii="Cambria Math" w:eastAsiaTheme="minorEastAsia" w:hAnsi="Cambria Math"/>
              <w:highlight w:val="lightGray"/>
            </w:rPr>
            <m:t xml:space="preserve"> ;j</m:t>
          </m:r>
          <m:r>
            <w:rPr>
              <w:rFonts w:ascii="Cambria Math" w:hAnsi="Cambria Math"/>
              <w:highlight w:val="lightGray"/>
            </w:rPr>
            <m:t>=</m:t>
          </m:r>
          <m:d>
            <m:dPr>
              <m:begChr m:val="["/>
              <m:endChr m:val="]"/>
              <m:ctrlPr>
                <w:rPr>
                  <w:rFonts w:ascii="Cambria Math" w:hAnsi="Cambria Math"/>
                  <w:i/>
                  <w:highlight w:val="lightGray"/>
                </w:rPr>
              </m:ctrlPr>
            </m:dPr>
            <m:e>
              <m:d>
                <m:dPr>
                  <m:ctrlPr>
                    <w:rPr>
                      <w:rFonts w:ascii="Cambria Math" w:hAnsi="Cambria Math"/>
                      <w:i/>
                      <w:highlight w:val="lightGray"/>
                    </w:rPr>
                  </m:ctrlPr>
                </m:dPr>
                <m:e>
                  <m:r>
                    <w:rPr>
                      <w:rFonts w:ascii="Cambria Math" w:hAnsi="Cambria Math"/>
                      <w:highlight w:val="lightGray"/>
                    </w:rPr>
                    <m:t>i+1</m:t>
                  </m:r>
                </m:e>
              </m:d>
              <m:r>
                <w:rPr>
                  <w:rFonts w:ascii="Cambria Math" w:hAnsi="Cambria Math"/>
                  <w:highlight w:val="lightGray"/>
                </w:rPr>
                <m:t>…</m:t>
              </m:r>
              <m:sSup>
                <m:sSupPr>
                  <m:ctrlPr>
                    <w:rPr>
                      <w:rFonts w:ascii="Cambria Math" w:hAnsi="Cambria Math"/>
                      <w:i/>
                      <w:highlight w:val="lightGray"/>
                    </w:rPr>
                  </m:ctrlPr>
                </m:sSupPr>
                <m:e>
                  <m:r>
                    <w:rPr>
                      <w:rFonts w:ascii="Cambria Math" w:hAnsi="Cambria Math"/>
                      <w:highlight w:val="lightGray"/>
                    </w:rPr>
                    <m:t>n</m:t>
                  </m:r>
                </m:e>
                <m:sup>
                  <m:r>
                    <w:rPr>
                      <w:rFonts w:ascii="Cambria Math" w:hAnsi="Cambria Math"/>
                      <w:highlight w:val="lightGray"/>
                    </w:rPr>
                    <m:t>2</m:t>
                  </m:r>
                </m:sup>
              </m:sSup>
            </m:e>
          </m:d>
          <m:r>
            <w:rPr>
              <w:rFonts w:ascii="Cambria Math" w:hAnsi="Cambria Math"/>
              <w:highlight w:val="lightGray"/>
            </w:rPr>
            <m:t xml:space="preserve">, where </m:t>
          </m:r>
          <m:sSup>
            <m:sSupPr>
              <m:ctrlPr>
                <w:rPr>
                  <w:rFonts w:ascii="Cambria Math" w:hAnsi="Cambria Math"/>
                  <w:i/>
                  <w:highlight w:val="lightGray"/>
                </w:rPr>
              </m:ctrlPr>
            </m:sSupPr>
            <m:e>
              <m:r>
                <w:rPr>
                  <w:rFonts w:ascii="Cambria Math" w:hAnsi="Cambria Math"/>
                  <w:highlight w:val="lightGray"/>
                </w:rPr>
                <m:t>n</m:t>
              </m:r>
            </m:e>
            <m:sup>
              <m:r>
                <w:rPr>
                  <w:rFonts w:ascii="Cambria Math" w:hAnsi="Cambria Math"/>
                  <w:highlight w:val="lightGray"/>
                </w:rPr>
                <m:t>2</m:t>
              </m:r>
            </m:sup>
          </m:sSup>
          <m:r>
            <w:rPr>
              <w:rFonts w:ascii="Cambria Math" w:hAnsi="Cambria Math"/>
              <w:highlight w:val="lightGray"/>
            </w:rPr>
            <m:t>-number of atoms</m:t>
          </m:r>
        </m:oMath>
      </m:oMathPara>
    </w:p>
    <w:p w14:paraId="182D0C55" w14:textId="73547B37" w:rsidR="004B5F3B" w:rsidRPr="00646B4F" w:rsidRDefault="004B5F3B" w:rsidP="00F65556">
      <w:pPr>
        <w:rPr>
          <w:rFonts w:eastAsiaTheme="minorEastAsia"/>
          <w:highlight w:val="lightGray"/>
        </w:rPr>
      </w:pPr>
      <w:r w:rsidRPr="00646B4F">
        <w:rPr>
          <w:rFonts w:eastAsiaTheme="minorEastAsia"/>
          <w:highlight w:val="lightGray"/>
        </w:rPr>
        <w:t xml:space="preserve">We are obliged to choose </w:t>
      </w:r>
      <w:r w:rsidR="00EC5DA4" w:rsidRPr="00646B4F">
        <w:rPr>
          <w:rFonts w:eastAsiaTheme="minorEastAsia"/>
          <w:highlight w:val="lightGray"/>
        </w:rPr>
        <w:t>to keep all of</w:t>
      </w:r>
      <w:r w:rsidRPr="00646B4F">
        <w:rPr>
          <w:rFonts w:eastAsiaTheme="minorEastAsia"/>
          <w:highlight w:val="lightGray"/>
        </w:rPr>
        <w:t xml:space="preserve"> those atoms </w:t>
      </w:r>
      <w:r w:rsidR="00F65556" w:rsidRPr="00646B4F">
        <w:rPr>
          <w:rFonts w:eastAsiaTheme="minorEastAsia"/>
          <w:highlight w:val="lightGray"/>
        </w:rPr>
        <w:t xml:space="preserve">in order </w:t>
      </w:r>
      <w:r w:rsidRPr="00646B4F">
        <w:rPr>
          <w:rFonts w:eastAsiaTheme="minorEastAsia"/>
          <w:highlight w:val="lightGray"/>
        </w:rPr>
        <w:t>to nullify these residuals in t</w:t>
      </w:r>
      <w:r w:rsidR="00F65556" w:rsidRPr="00646B4F">
        <w:rPr>
          <w:rFonts w:eastAsiaTheme="minorEastAsia"/>
          <w:highlight w:val="lightGray"/>
        </w:rPr>
        <w:t xml:space="preserve">he sparsely represented signal. This is required </w:t>
      </w:r>
      <w:r w:rsidRPr="00646B4F">
        <w:rPr>
          <w:rFonts w:eastAsiaTheme="minorEastAsia"/>
          <w:highlight w:val="lightGray"/>
        </w:rPr>
        <w:t>to keep the representation MSE according to the constraint:</w:t>
      </w:r>
    </w:p>
    <w:p w14:paraId="1C2ECC1F" w14:textId="75BBA5FC" w:rsidR="004B5F3B" w:rsidRPr="004B5F3B" w:rsidRDefault="00852D73" w:rsidP="004B5F3B">
      <w:pPr>
        <w:jc w:val="center"/>
        <w:rPr>
          <w:rFonts w:eastAsiaTheme="minorEastAsia"/>
        </w:rPr>
      </w:pPr>
      <m:oMathPara>
        <m:oMath>
          <m:sSubSup>
            <m:sSubSupPr>
              <m:ctrlPr>
                <w:rPr>
                  <w:rFonts w:ascii="Cambria Math" w:eastAsiaTheme="minorEastAsia" w:hAnsi="Cambria Math"/>
                  <w:i/>
                  <w:highlight w:val="lightGray"/>
                </w:rPr>
              </m:ctrlPr>
            </m:sSubSupPr>
            <m:e>
              <m:d>
                <m:dPr>
                  <m:begChr m:val="‖"/>
                  <m:endChr m:val="‖"/>
                  <m:ctrlPr>
                    <w:rPr>
                      <w:rFonts w:ascii="Cambria Math" w:eastAsiaTheme="minorEastAsia" w:hAnsi="Cambria Math"/>
                      <w:i/>
                      <w:highlight w:val="lightGray"/>
                    </w:rPr>
                  </m:ctrlPr>
                </m:dPr>
                <m:e>
                  <m:sSub>
                    <m:sSubPr>
                      <m:ctrlPr>
                        <w:rPr>
                          <w:rFonts w:ascii="Cambria Math" w:eastAsiaTheme="minorEastAsia" w:hAnsi="Cambria Math"/>
                          <w:i/>
                          <w:highlight w:val="lightGray"/>
                        </w:rPr>
                      </m:ctrlPr>
                    </m:sSubPr>
                    <m:e>
                      <m:r>
                        <w:rPr>
                          <w:rFonts w:ascii="Cambria Math" w:eastAsiaTheme="minorEastAsia" w:hAnsi="Cambria Math"/>
                          <w:highlight w:val="lightGray"/>
                        </w:rPr>
                        <m:t>y</m:t>
                      </m:r>
                    </m:e>
                    <m:sub>
                      <m:r>
                        <w:rPr>
                          <w:rFonts w:ascii="Cambria Math" w:eastAsiaTheme="minorEastAsia" w:hAnsi="Cambria Math"/>
                          <w:highlight w:val="lightGray"/>
                        </w:rPr>
                        <m:t>i</m:t>
                      </m:r>
                    </m:sub>
                  </m:sSub>
                  <m:r>
                    <w:rPr>
                      <w:rFonts w:ascii="Cambria Math" w:eastAsiaTheme="minorEastAsia" w:hAnsi="Cambria Math"/>
                      <w:highlight w:val="lightGray"/>
                    </w:rPr>
                    <m:t>-D</m:t>
                  </m:r>
                  <m:sSub>
                    <m:sSubPr>
                      <m:ctrlPr>
                        <w:rPr>
                          <w:rFonts w:ascii="Cambria Math" w:eastAsiaTheme="minorEastAsia" w:hAnsi="Cambria Math"/>
                          <w:i/>
                          <w:highlight w:val="lightGray"/>
                        </w:rPr>
                      </m:ctrlPr>
                    </m:sSubPr>
                    <m:e>
                      <m:r>
                        <w:rPr>
                          <w:rFonts w:ascii="Cambria Math" w:eastAsiaTheme="minorEastAsia" w:hAnsi="Cambria Math"/>
                          <w:highlight w:val="lightGray"/>
                        </w:rPr>
                        <m:t>α</m:t>
                      </m:r>
                    </m:e>
                    <m:sub>
                      <m:r>
                        <w:rPr>
                          <w:rFonts w:ascii="Cambria Math" w:eastAsiaTheme="minorEastAsia" w:hAnsi="Cambria Math"/>
                          <w:highlight w:val="lightGray"/>
                        </w:rPr>
                        <m:t>i</m:t>
                      </m:r>
                    </m:sub>
                  </m:sSub>
                </m:e>
              </m:d>
            </m:e>
            <m:sub>
              <m:r>
                <w:rPr>
                  <w:rFonts w:ascii="Cambria Math" w:eastAsiaTheme="minorEastAsia" w:hAnsi="Cambria Math"/>
                  <w:highlight w:val="lightGray"/>
                </w:rPr>
                <m:t>2</m:t>
              </m:r>
            </m:sub>
            <m:sup>
              <m:r>
                <w:rPr>
                  <w:rFonts w:ascii="Cambria Math" w:eastAsiaTheme="minorEastAsia" w:hAnsi="Cambria Math"/>
                  <w:highlight w:val="lightGray"/>
                </w:rPr>
                <m:t>2</m:t>
              </m:r>
            </m:sup>
          </m:sSubSup>
          <m:r>
            <w:rPr>
              <w:rFonts w:ascii="Cambria Math" w:eastAsiaTheme="minorEastAsia" w:hAnsi="Cambria Math"/>
              <w:highlight w:val="lightGray"/>
            </w:rPr>
            <m:t>≤</m:t>
          </m:r>
          <m:sSup>
            <m:sSupPr>
              <m:ctrlPr>
                <w:rPr>
                  <w:rFonts w:ascii="Cambria Math" w:eastAsiaTheme="minorEastAsia" w:hAnsi="Cambria Math"/>
                  <w:i/>
                  <w:highlight w:val="lightGray"/>
                </w:rPr>
              </m:ctrlPr>
            </m:sSupPr>
            <m:e>
              <m:r>
                <w:rPr>
                  <w:rFonts w:ascii="Cambria Math" w:eastAsiaTheme="minorEastAsia" w:hAnsi="Cambria Math"/>
                  <w:highlight w:val="lightGray"/>
                </w:rPr>
                <m:t>ϵ</m:t>
              </m:r>
            </m:e>
            <m:sup>
              <m:r>
                <w:rPr>
                  <w:rFonts w:ascii="Cambria Math" w:eastAsiaTheme="minorEastAsia" w:hAnsi="Cambria Math"/>
                  <w:highlight w:val="lightGray"/>
                </w:rPr>
                <m:t>2</m:t>
              </m:r>
            </m:sup>
          </m:sSup>
        </m:oMath>
      </m:oMathPara>
    </w:p>
    <w:p w14:paraId="3ADBB75F" w14:textId="77777777" w:rsidR="004B5F3B" w:rsidRPr="004B5F3B" w:rsidRDefault="004B5F3B" w:rsidP="004B5F3B">
      <w:pPr>
        <w:jc w:val="center"/>
        <w:rPr>
          <w:rFonts w:eastAsiaTheme="minorEastAsia"/>
        </w:rPr>
      </w:pPr>
    </w:p>
    <w:p w14:paraId="783394A5" w14:textId="58D8B39F" w:rsidR="00DA6771" w:rsidRDefault="00DA6771" w:rsidP="00DA6771"/>
    <w:p w14:paraId="6DDA8901" w14:textId="6DA83291" w:rsidR="00DA6771" w:rsidRDefault="00DA6771" w:rsidP="00084717">
      <w:r>
        <w:t xml:space="preserve">Insert average </w:t>
      </w:r>
      <w:r w:rsidR="00D24387">
        <w:t>MSE of the reconstruction</w:t>
      </w:r>
      <w:r>
        <w:t xml:space="preserve">:  </w:t>
      </w:r>
      <w:r w:rsidR="00084717" w:rsidRPr="00646B4F">
        <w:rPr>
          <w:highlight w:val="lightGray"/>
        </w:rPr>
        <w:t>416.27</w:t>
      </w:r>
    </w:p>
    <w:p w14:paraId="73C6F05C" w14:textId="40F80D7E" w:rsidR="00DA6771" w:rsidRDefault="00DA6771" w:rsidP="00DA6771"/>
    <w:p w14:paraId="31FFE326" w14:textId="32CAD50C" w:rsidR="00DA6771" w:rsidRDefault="00DA6771" w:rsidP="00084717">
      <w:r>
        <w:t xml:space="preserve">Insert average number of non-zeros </w:t>
      </w:r>
      <w:r w:rsidR="00D24387">
        <w:t>of the reconstruction</w:t>
      </w:r>
      <w:r>
        <w:t xml:space="preserve">:  </w:t>
      </w:r>
      <w:r w:rsidR="00084717" w:rsidRPr="00646B4F">
        <w:rPr>
          <w:highlight w:val="lightGray"/>
        </w:rPr>
        <w:t>6.12</w:t>
      </w:r>
    </w:p>
    <w:p w14:paraId="2219FED3" w14:textId="32490746" w:rsidR="00D24387" w:rsidRDefault="00D24387" w:rsidP="00D24387"/>
    <w:p w14:paraId="5A51AF5B" w14:textId="49476B3B" w:rsidR="00D24387" w:rsidRDefault="00D24387" w:rsidP="00D24387">
      <w:r>
        <w:t>Discuss the obtained values below:</w:t>
      </w:r>
    </w:p>
    <w:p w14:paraId="29AB635A" w14:textId="15D49F56" w:rsidR="00D24387" w:rsidRDefault="00D24387" w:rsidP="00D24387"/>
    <w:p w14:paraId="14F7E322" w14:textId="109917E1" w:rsidR="00E60455" w:rsidRDefault="00084717" w:rsidP="000E22FA">
      <w:r w:rsidRPr="00646B4F">
        <w:rPr>
          <w:highlight w:val="lightGray"/>
        </w:rPr>
        <w:lastRenderedPageBreak/>
        <w:t>We can see that we have reached the average cardinality of 6.12, which may sound not bad, but there is yet nothing to compare to. But given that the dictionary is of size 100, this may be a reasonable compression.</w:t>
      </w:r>
      <w:r>
        <w:t xml:space="preserve"> </w:t>
      </w:r>
    </w:p>
    <w:p w14:paraId="04D13FE9" w14:textId="7918776C" w:rsidR="00E60455" w:rsidRDefault="00E60455" w:rsidP="00DA6771"/>
    <w:p w14:paraId="128988EE" w14:textId="77777777" w:rsidR="00E60455" w:rsidRDefault="00E60455" w:rsidP="00DA6771"/>
    <w:p w14:paraId="40B9E7AB" w14:textId="4AE1E5CB" w:rsidR="00DA6771" w:rsidRDefault="00A64F7A" w:rsidP="00A64F7A">
      <w:r>
        <w:t>DCT r</w:t>
      </w:r>
      <w:r w:rsidR="00E60455">
        <w:t>econstructed image:</w:t>
      </w:r>
    </w:p>
    <w:p w14:paraId="3C2CBD90" w14:textId="77777777" w:rsidR="0073680E" w:rsidRDefault="0073680E" w:rsidP="00E60455"/>
    <w:p w14:paraId="0D108ACF" w14:textId="102F7628" w:rsidR="0073680E" w:rsidRDefault="00E60455" w:rsidP="0073680E">
      <w:r>
        <w:t xml:space="preserve">  </w:t>
      </w:r>
      <w:r w:rsidR="0073680E">
        <w:rPr>
          <w:noProof/>
          <w:lang w:bidi="he-IL"/>
        </w:rPr>
        <w:drawing>
          <wp:inline distT="0" distB="0" distL="0" distR="0" wp14:anchorId="46B706C4" wp14:editId="0784B39A">
            <wp:extent cx="2366384" cy="23397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_barbaras.png"/>
                    <pic:cNvPicPr/>
                  </pic:nvPicPr>
                  <pic:blipFill rotWithShape="1">
                    <a:blip r:embed="rId4" cstate="print">
                      <a:extLst>
                        <a:ext uri="{28A0092B-C50C-407E-A947-70E740481C1C}">
                          <a14:useLocalDpi xmlns:a14="http://schemas.microsoft.com/office/drawing/2010/main" val="0"/>
                        </a:ext>
                      </a:extLst>
                    </a:blip>
                    <a:srcRect l="9862" t="50554" r="48820" b="8592"/>
                    <a:stretch/>
                  </pic:blipFill>
                  <pic:spPr bwMode="auto">
                    <a:xfrm>
                      <a:off x="0" y="0"/>
                      <a:ext cx="2366625" cy="2340027"/>
                    </a:xfrm>
                    <a:prstGeom prst="rect">
                      <a:avLst/>
                    </a:prstGeom>
                    <a:ln>
                      <a:noFill/>
                    </a:ln>
                    <a:extLst>
                      <a:ext uri="{53640926-AAD7-44D8-BBD7-CCE9431645EC}">
                        <a14:shadowObscured xmlns:a14="http://schemas.microsoft.com/office/drawing/2010/main"/>
                      </a:ext>
                    </a:extLst>
                  </pic:spPr>
                </pic:pic>
              </a:graphicData>
            </a:graphic>
          </wp:inline>
        </w:drawing>
      </w:r>
    </w:p>
    <w:p w14:paraId="73F6BF92" w14:textId="4153019B" w:rsidR="00E60455" w:rsidRDefault="00E60455" w:rsidP="00211C09">
      <w:r>
        <w:t xml:space="preserve">Enter epsilon value:  </w:t>
      </w:r>
      <w:proofErr w:type="spellStart"/>
      <w:r w:rsidR="008F2EA7" w:rsidRPr="00646B4F">
        <w:rPr>
          <w:highlight w:val="lightGray"/>
        </w:rPr>
        <w:t>patch_size</w:t>
      </w:r>
      <w:proofErr w:type="spellEnd"/>
      <w:r w:rsidR="008F2EA7" w:rsidRPr="00646B4F">
        <w:rPr>
          <w:highlight w:val="lightGray"/>
        </w:rPr>
        <w:t xml:space="preserve"> * sigma * </w:t>
      </w:r>
      <w:proofErr w:type="spellStart"/>
      <w:proofErr w:type="gramStart"/>
      <w:r w:rsidR="008F2EA7" w:rsidRPr="00646B4F">
        <w:rPr>
          <w:highlight w:val="lightGray"/>
        </w:rPr>
        <w:t>sqrt</w:t>
      </w:r>
      <w:proofErr w:type="spellEnd"/>
      <w:r w:rsidR="008F2EA7" w:rsidRPr="00646B4F">
        <w:rPr>
          <w:highlight w:val="lightGray"/>
        </w:rPr>
        <w:t>(</w:t>
      </w:r>
      <w:proofErr w:type="gramEnd"/>
      <w:r w:rsidR="008F2EA7" w:rsidRPr="00646B4F">
        <w:rPr>
          <w:highlight w:val="lightGray"/>
        </w:rPr>
        <w:t>1.1) = 209.762</w:t>
      </w:r>
    </w:p>
    <w:p w14:paraId="40A93FFF" w14:textId="28717545" w:rsidR="00E60455" w:rsidRDefault="00E60455" w:rsidP="00211C09">
      <w:pPr>
        <w:rPr>
          <w:u w:val="single"/>
        </w:rPr>
      </w:pPr>
      <w:r>
        <w:t xml:space="preserve">Enter PSNR of reconstruction: </w:t>
      </w:r>
      <w:r w:rsidR="008F2EA7" w:rsidRPr="00646B4F">
        <w:rPr>
          <w:highlight w:val="lightGray"/>
        </w:rPr>
        <w:t>30.143</w:t>
      </w:r>
    </w:p>
    <w:p w14:paraId="72C5C75C" w14:textId="09BD3A95" w:rsidR="00E60455" w:rsidRDefault="00E60455" w:rsidP="00E60455">
      <w:r>
        <w:t>Discuss the obtained results below:</w:t>
      </w:r>
    </w:p>
    <w:p w14:paraId="3B7D2392" w14:textId="51067E98" w:rsidR="00970963" w:rsidRDefault="00970963" w:rsidP="00E60455"/>
    <w:p w14:paraId="16E36B54" w14:textId="06267C94" w:rsidR="00F14F9A" w:rsidRPr="00646B4F" w:rsidRDefault="00970963" w:rsidP="00CD58D9">
      <w:pPr>
        <w:rPr>
          <w:highlight w:val="lightGray"/>
        </w:rPr>
      </w:pPr>
      <w:r w:rsidRPr="00646B4F">
        <w:rPr>
          <w:highlight w:val="lightGray"/>
        </w:rPr>
        <w:t>We can observe that the recons</w:t>
      </w:r>
      <w:r w:rsidR="005C481E" w:rsidRPr="00646B4F">
        <w:rPr>
          <w:highlight w:val="lightGray"/>
        </w:rPr>
        <w:t>truction is not bad (visually</w:t>
      </w:r>
      <w:r w:rsidR="004C0BBC" w:rsidRPr="00646B4F">
        <w:rPr>
          <w:highlight w:val="lightGray"/>
        </w:rPr>
        <w:t xml:space="preserve">). </w:t>
      </w:r>
      <w:r w:rsidR="00F2150C" w:rsidRPr="00646B4F">
        <w:rPr>
          <w:highlight w:val="lightGray"/>
        </w:rPr>
        <w:t xml:space="preserve">We can see different artifacts in the image, given that our dictionary is generic and may not accommodate closely all the various patterns in this specific image. </w:t>
      </w:r>
    </w:p>
    <w:p w14:paraId="696FD6CE" w14:textId="08E7EFAC" w:rsidR="00F14F9A" w:rsidRPr="00646B4F" w:rsidRDefault="00F14F9A" w:rsidP="00517788">
      <w:pPr>
        <w:rPr>
          <w:highlight w:val="lightGray"/>
        </w:rPr>
      </w:pPr>
      <w:r w:rsidRPr="00646B4F">
        <w:rPr>
          <w:highlight w:val="lightGray"/>
        </w:rPr>
        <w:t xml:space="preserve">Out of interest we have created the following </w:t>
      </w:r>
      <w:proofErr w:type="spellStart"/>
      <w:r w:rsidRPr="00646B4F">
        <w:rPr>
          <w:highlight w:val="lightGray"/>
        </w:rPr>
        <w:t>heatmap</w:t>
      </w:r>
      <w:proofErr w:type="spellEnd"/>
      <w:r w:rsidRPr="00646B4F">
        <w:rPr>
          <w:highlight w:val="lightGray"/>
        </w:rPr>
        <w:t xml:space="preserve"> showing which atoms are used "the most". – </w:t>
      </w:r>
      <w:r w:rsidR="00CD58D9" w:rsidRPr="00646B4F">
        <w:rPr>
          <w:highlight w:val="lightGray"/>
        </w:rPr>
        <w:t>By</w:t>
      </w:r>
      <w:r w:rsidRPr="00646B4F">
        <w:rPr>
          <w:highlight w:val="lightGray"/>
        </w:rPr>
        <w:t xml:space="preserve"> simply summing </w:t>
      </w:r>
      <w:proofErr w:type="gramStart"/>
      <w:r w:rsidRPr="00646B4F">
        <w:rPr>
          <w:highlight w:val="lightGray"/>
        </w:rPr>
        <w:t xml:space="preserve">the </w:t>
      </w:r>
      <w:r w:rsidR="00652344" w:rsidRPr="00646B4F">
        <w:rPr>
          <w:highlight w:val="lightGray"/>
        </w:rPr>
        <w:t>of</w:t>
      </w:r>
      <w:proofErr w:type="gramEnd"/>
      <w:r w:rsidR="00652344" w:rsidRPr="00646B4F">
        <w:rPr>
          <w:highlight w:val="lightGray"/>
        </w:rPr>
        <w:t xml:space="preserve"> </w:t>
      </w:r>
      <w:r w:rsidRPr="00646B4F">
        <w:rPr>
          <w:highlight w:val="lightGray"/>
        </w:rPr>
        <w:t xml:space="preserve">absolute values </w:t>
      </w:r>
      <w:r w:rsidR="00517788" w:rsidRPr="00646B4F">
        <w:rPr>
          <w:highlight w:val="lightGray"/>
        </w:rPr>
        <w:t>of coefficients of each atom, and using log10.</w:t>
      </w:r>
    </w:p>
    <w:p w14:paraId="3B324634" w14:textId="0D85DFE8" w:rsidR="00970963" w:rsidRPr="00646B4F" w:rsidRDefault="00CD58D9" w:rsidP="00E60455">
      <w:pPr>
        <w:rPr>
          <w:highlight w:val="lightGray"/>
        </w:rPr>
      </w:pPr>
      <w:r w:rsidRPr="00646B4F">
        <w:rPr>
          <w:noProof/>
          <w:highlight w:val="lightGray"/>
          <w:lang w:bidi="he-IL"/>
        </w:rPr>
        <w:drawing>
          <wp:inline distT="0" distB="0" distL="0" distR="0" wp14:anchorId="007347B7" wp14:editId="7EC92893">
            <wp:extent cx="2378940" cy="2372213"/>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t_heatmap.png"/>
                    <pic:cNvPicPr/>
                  </pic:nvPicPr>
                  <pic:blipFill rotWithShape="1">
                    <a:blip r:embed="rId5">
                      <a:extLst>
                        <a:ext uri="{28A0092B-C50C-407E-A947-70E740481C1C}">
                          <a14:useLocalDpi xmlns:a14="http://schemas.microsoft.com/office/drawing/2010/main" val="0"/>
                        </a:ext>
                      </a:extLst>
                    </a:blip>
                    <a:srcRect l="16903" t="7597" r="16061" b="3275"/>
                    <a:stretch/>
                  </pic:blipFill>
                  <pic:spPr bwMode="auto">
                    <a:xfrm>
                      <a:off x="0" y="0"/>
                      <a:ext cx="2392997" cy="2386230"/>
                    </a:xfrm>
                    <a:prstGeom prst="rect">
                      <a:avLst/>
                    </a:prstGeom>
                    <a:ln>
                      <a:noFill/>
                    </a:ln>
                    <a:extLst>
                      <a:ext uri="{53640926-AAD7-44D8-BBD7-CCE9431645EC}">
                        <a14:shadowObscured xmlns:a14="http://schemas.microsoft.com/office/drawing/2010/main"/>
                      </a:ext>
                    </a:extLst>
                  </pic:spPr>
                </pic:pic>
              </a:graphicData>
            </a:graphic>
          </wp:inline>
        </w:drawing>
      </w:r>
      <w:r w:rsidRPr="00646B4F">
        <w:rPr>
          <w:noProof/>
          <w:highlight w:val="lightGray"/>
          <w:lang w:bidi="he-IL"/>
        </w:rPr>
        <w:drawing>
          <wp:inline distT="0" distB="0" distL="0" distR="0" wp14:anchorId="6D5A0645" wp14:editId="78DF022F">
            <wp:extent cx="2516432" cy="256938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_dicts.png"/>
                    <pic:cNvPicPr/>
                  </pic:nvPicPr>
                  <pic:blipFill rotWithShape="1">
                    <a:blip r:embed="rId6" cstate="print">
                      <a:extLst>
                        <a:ext uri="{28A0092B-C50C-407E-A947-70E740481C1C}">
                          <a14:useLocalDpi xmlns:a14="http://schemas.microsoft.com/office/drawing/2010/main" val="0"/>
                        </a:ext>
                      </a:extLst>
                    </a:blip>
                    <a:srcRect l="6597" t="5541" r="49468" b="4739"/>
                    <a:stretch/>
                  </pic:blipFill>
                  <pic:spPr bwMode="auto">
                    <a:xfrm>
                      <a:off x="0" y="0"/>
                      <a:ext cx="2516481" cy="2569438"/>
                    </a:xfrm>
                    <a:prstGeom prst="rect">
                      <a:avLst/>
                    </a:prstGeom>
                    <a:ln>
                      <a:noFill/>
                    </a:ln>
                    <a:extLst>
                      <a:ext uri="{53640926-AAD7-44D8-BBD7-CCE9431645EC}">
                        <a14:shadowObscured xmlns:a14="http://schemas.microsoft.com/office/drawing/2010/main"/>
                      </a:ext>
                    </a:extLst>
                  </pic:spPr>
                </pic:pic>
              </a:graphicData>
            </a:graphic>
          </wp:inline>
        </w:drawing>
      </w:r>
    </w:p>
    <w:p w14:paraId="63EB8C37" w14:textId="2ED48E61" w:rsidR="00CD58D9" w:rsidRDefault="00CD58D9" w:rsidP="00087843">
      <w:r w:rsidRPr="00646B4F">
        <w:rPr>
          <w:highlight w:val="lightGray"/>
        </w:rPr>
        <w:t>We can see that the atoms with vertical stri</w:t>
      </w:r>
      <w:r w:rsidR="00087843" w:rsidRPr="00646B4F">
        <w:rPr>
          <w:highlight w:val="lightGray"/>
        </w:rPr>
        <w:t>pes are used a lot at predicted, and that the usage of the dictionary is not "uniform" – there are atoms which are barely used, but could help to represent the signal more sparsely with less cardinality.</w:t>
      </w:r>
    </w:p>
    <w:p w14:paraId="525B764C" w14:textId="19D62232" w:rsidR="00970963" w:rsidRDefault="00970963" w:rsidP="00E60455"/>
    <w:p w14:paraId="4C2D0682" w14:textId="77777777" w:rsidR="00E60455" w:rsidRDefault="00E60455" w:rsidP="00DA6771">
      <w:pPr>
        <w:rPr>
          <w:u w:val="single"/>
        </w:rPr>
      </w:pPr>
    </w:p>
    <w:p w14:paraId="1AEA88CA" w14:textId="5B72E041" w:rsidR="00DA6771" w:rsidRPr="00CE6EE9" w:rsidRDefault="00DA6771" w:rsidP="00DA6771">
      <w:pPr>
        <w:rPr>
          <w:sz w:val="28"/>
          <w:szCs w:val="28"/>
          <w:u w:val="single"/>
        </w:rPr>
      </w:pPr>
      <w:r w:rsidRPr="00CE6EE9">
        <w:rPr>
          <w:sz w:val="28"/>
          <w:szCs w:val="28"/>
          <w:u w:val="single"/>
        </w:rPr>
        <w:t>Part C: Procrustes Dictionary Learning</w:t>
      </w:r>
    </w:p>
    <w:p w14:paraId="328E67D4" w14:textId="77777777" w:rsidR="00DA6771" w:rsidRDefault="00DA6771" w:rsidP="00DA6771"/>
    <w:p w14:paraId="786C921E" w14:textId="77777777" w:rsidR="003B57FB" w:rsidRDefault="00DA6771" w:rsidP="00DA6771">
      <w:r>
        <w:t>The obtained learned dictionary:</w:t>
      </w:r>
      <w:r w:rsidR="00A64F7A">
        <w:t xml:space="preserve">              </w:t>
      </w:r>
    </w:p>
    <w:p w14:paraId="2BB3432D" w14:textId="77777777" w:rsidR="003B57FB" w:rsidRDefault="003B57FB" w:rsidP="00DA6771"/>
    <w:p w14:paraId="5B2704C6" w14:textId="07BC2D0D" w:rsidR="003B57FB" w:rsidRDefault="003B57FB" w:rsidP="00DA6771">
      <w:r>
        <w:rPr>
          <w:noProof/>
          <w:lang w:bidi="he-IL"/>
        </w:rPr>
        <w:drawing>
          <wp:inline distT="0" distB="0" distL="0" distR="0" wp14:anchorId="5918F29C" wp14:editId="7D29B129">
            <wp:extent cx="2579000" cy="243576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_dicts.png"/>
                    <pic:cNvPicPr/>
                  </pic:nvPicPr>
                  <pic:blipFill rotWithShape="1">
                    <a:blip r:embed="rId6" cstate="print">
                      <a:extLst>
                        <a:ext uri="{28A0092B-C50C-407E-A947-70E740481C1C}">
                          <a14:useLocalDpi xmlns:a14="http://schemas.microsoft.com/office/drawing/2010/main" val="0"/>
                        </a:ext>
                      </a:extLst>
                    </a:blip>
                    <a:srcRect l="49841" t="8896" r="5125" b="6038"/>
                    <a:stretch/>
                  </pic:blipFill>
                  <pic:spPr bwMode="auto">
                    <a:xfrm>
                      <a:off x="0" y="0"/>
                      <a:ext cx="2579434" cy="2436179"/>
                    </a:xfrm>
                    <a:prstGeom prst="rect">
                      <a:avLst/>
                    </a:prstGeom>
                    <a:ln>
                      <a:noFill/>
                    </a:ln>
                    <a:extLst>
                      <a:ext uri="{53640926-AAD7-44D8-BBD7-CCE9431645EC}">
                        <a14:shadowObscured xmlns:a14="http://schemas.microsoft.com/office/drawing/2010/main"/>
                      </a:ext>
                    </a:extLst>
                  </pic:spPr>
                </pic:pic>
              </a:graphicData>
            </a:graphic>
          </wp:inline>
        </w:drawing>
      </w:r>
    </w:p>
    <w:p w14:paraId="1C31FD92" w14:textId="62440C28" w:rsidR="00DA6771" w:rsidRDefault="00A64F7A" w:rsidP="00DA6771">
      <w:r>
        <w:t>Discuss the obtained dictionary:</w:t>
      </w:r>
    </w:p>
    <w:p w14:paraId="36A731A8" w14:textId="7549B09B" w:rsidR="00DA6771" w:rsidRDefault="003B57FB" w:rsidP="00351E5A">
      <w:r w:rsidRPr="00646B4F">
        <w:rPr>
          <w:highlight w:val="lightGray"/>
        </w:rPr>
        <w:t>As in the Mid-term project, the learned Dictionary is much more 'domain-specific'. It has learned to represent better the specific patches that are present in the image that we want to represent sparsely.</w:t>
      </w:r>
      <w:r>
        <w:t xml:space="preserve"> </w:t>
      </w:r>
    </w:p>
    <w:p w14:paraId="22F10B38" w14:textId="33C9667D" w:rsidR="00DA6771" w:rsidRDefault="00DA6771" w:rsidP="00DA6771"/>
    <w:p w14:paraId="165A919B" w14:textId="1C2D8A3F" w:rsidR="00646B4F" w:rsidRDefault="00DA6771" w:rsidP="00646B4F">
      <w:r>
        <w:t xml:space="preserve">Average MSE and number of </w:t>
      </w:r>
      <w:proofErr w:type="spellStart"/>
      <w:r>
        <w:t>nonzeros</w:t>
      </w:r>
      <w:proofErr w:type="spellEnd"/>
      <w:r>
        <w:t xml:space="preserve"> as a function of the iteration</w:t>
      </w:r>
      <w:r w:rsidR="006D17ED">
        <w:t>:</w:t>
      </w:r>
      <w:r w:rsidR="00646B4F">
        <w:rPr>
          <w:noProof/>
          <w:lang w:bidi="he-IL"/>
        </w:rPr>
        <w:drawing>
          <wp:inline distT="0" distB="0" distL="0" distR="0" wp14:anchorId="4094525F" wp14:editId="02BF5190">
            <wp:extent cx="5074376" cy="2863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2_learning_dict.png"/>
                    <pic:cNvPicPr/>
                  </pic:nvPicPr>
                  <pic:blipFill rotWithShape="1">
                    <a:blip r:embed="rId7" cstate="print">
                      <a:extLst>
                        <a:ext uri="{28A0092B-C50C-407E-A947-70E740481C1C}">
                          <a14:useLocalDpi xmlns:a14="http://schemas.microsoft.com/office/drawing/2010/main" val="0"/>
                        </a:ext>
                      </a:extLst>
                    </a:blip>
                    <a:srcRect l="3536" r="7862"/>
                    <a:stretch/>
                  </pic:blipFill>
                  <pic:spPr bwMode="auto">
                    <a:xfrm>
                      <a:off x="0" y="0"/>
                      <a:ext cx="5074899" cy="2863850"/>
                    </a:xfrm>
                    <a:prstGeom prst="rect">
                      <a:avLst/>
                    </a:prstGeom>
                    <a:ln>
                      <a:noFill/>
                    </a:ln>
                    <a:extLst>
                      <a:ext uri="{53640926-AAD7-44D8-BBD7-CCE9431645EC}">
                        <a14:shadowObscured xmlns:a14="http://schemas.microsoft.com/office/drawing/2010/main"/>
                      </a:ext>
                    </a:extLst>
                  </pic:spPr>
                </pic:pic>
              </a:graphicData>
            </a:graphic>
          </wp:inline>
        </w:drawing>
      </w:r>
    </w:p>
    <w:p w14:paraId="65556547" w14:textId="181B33E1" w:rsidR="00646B4F" w:rsidRDefault="00646B4F" w:rsidP="00DA6771"/>
    <w:p w14:paraId="5511F236" w14:textId="1A1D5068" w:rsidR="00DA6771" w:rsidRDefault="00DA6771" w:rsidP="00DA6771">
      <w:r>
        <w:t>Discuss the obtained curves:</w:t>
      </w:r>
    </w:p>
    <w:p w14:paraId="2C85DC95" w14:textId="60278CE2" w:rsidR="00DA6771" w:rsidRDefault="00646B4F" w:rsidP="00852D73">
      <w:r w:rsidRPr="00646B4F">
        <w:rPr>
          <w:highlight w:val="lightGray"/>
        </w:rPr>
        <w:t>We can see that while the Representation Error almost stays the same, the</w:t>
      </w:r>
      <w:r w:rsidR="00852D73">
        <w:rPr>
          <w:highlight w:val="lightGray"/>
        </w:rPr>
        <w:t xml:space="preserve"> average </w:t>
      </w:r>
      <w:r w:rsidR="00852D73" w:rsidRPr="00852D73">
        <w:rPr>
          <w:highlight w:val="lightGray"/>
        </w:rPr>
        <w:t>cardinality decreases.</w:t>
      </w:r>
      <w:r w:rsidR="00852D73">
        <w:rPr>
          <w:highlight w:val="lightGray"/>
        </w:rPr>
        <w:t xml:space="preserve"> </w:t>
      </w:r>
      <w:r w:rsidR="00852D73" w:rsidRPr="00852D73">
        <w:rPr>
          <w:highlight w:val="lightGray"/>
        </w:rPr>
        <w:t>The solution becomes more dense over</w:t>
      </w:r>
      <w:bookmarkStart w:id="0" w:name="_GoBack"/>
      <w:bookmarkEnd w:id="0"/>
      <w:r w:rsidR="00852D73" w:rsidRPr="00852D73">
        <w:rPr>
          <w:highlight w:val="lightGray"/>
        </w:rPr>
        <w:t xml:space="preserve"> time.</w:t>
      </w:r>
    </w:p>
    <w:p w14:paraId="0A9AC61F" w14:textId="6EAF514D" w:rsidR="00646B4F" w:rsidRDefault="00646B4F" w:rsidP="00DA6771"/>
    <w:p w14:paraId="56CEE019" w14:textId="5977F2ED" w:rsidR="00646B4F" w:rsidRDefault="00646B4F" w:rsidP="00DA6771"/>
    <w:p w14:paraId="69AF51C0" w14:textId="05E022EC" w:rsidR="00646B4F" w:rsidRDefault="00646B4F" w:rsidP="00DA6771"/>
    <w:p w14:paraId="4DEC9643" w14:textId="5AD06A37" w:rsidR="00A64F7A" w:rsidRDefault="00A64F7A" w:rsidP="00A64F7A">
      <w:r>
        <w:lastRenderedPageBreak/>
        <w:t>Procrustes reconstructed image:</w:t>
      </w:r>
    </w:p>
    <w:p w14:paraId="084D58D1" w14:textId="2089C7F4" w:rsidR="00A64F7A" w:rsidRDefault="00A64F7A" w:rsidP="00A64F7A"/>
    <w:p w14:paraId="60C8B242" w14:textId="3D10C840" w:rsidR="00F73479" w:rsidRDefault="00F73479" w:rsidP="00A64F7A">
      <w:r>
        <w:rPr>
          <w:noProof/>
          <w:lang w:bidi="he-IL"/>
        </w:rPr>
        <w:drawing>
          <wp:inline distT="0" distB="0" distL="0" distR="0" wp14:anchorId="47DF0EE6" wp14:editId="1F590162">
            <wp:extent cx="2415609" cy="2416629"/>
            <wp:effectExtent l="0" t="0" r="381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0_barbaras.png"/>
                    <pic:cNvPicPr/>
                  </pic:nvPicPr>
                  <pic:blipFill rotWithShape="1">
                    <a:blip r:embed="rId4" cstate="print">
                      <a:extLst>
                        <a:ext uri="{28A0092B-C50C-407E-A947-70E740481C1C}">
                          <a14:useLocalDpi xmlns:a14="http://schemas.microsoft.com/office/drawing/2010/main" val="0"/>
                        </a:ext>
                      </a:extLst>
                    </a:blip>
                    <a:srcRect l="51553" t="49946" r="6265" b="7854"/>
                    <a:stretch/>
                  </pic:blipFill>
                  <pic:spPr bwMode="auto">
                    <a:xfrm>
                      <a:off x="0" y="0"/>
                      <a:ext cx="2416067" cy="2417088"/>
                    </a:xfrm>
                    <a:prstGeom prst="rect">
                      <a:avLst/>
                    </a:prstGeom>
                    <a:ln>
                      <a:noFill/>
                    </a:ln>
                    <a:extLst>
                      <a:ext uri="{53640926-AAD7-44D8-BBD7-CCE9431645EC}">
                        <a14:shadowObscured xmlns:a14="http://schemas.microsoft.com/office/drawing/2010/main"/>
                      </a:ext>
                    </a:extLst>
                  </pic:spPr>
                </pic:pic>
              </a:graphicData>
            </a:graphic>
          </wp:inline>
        </w:drawing>
      </w:r>
    </w:p>
    <w:p w14:paraId="484DD913" w14:textId="77777777" w:rsidR="00F73479" w:rsidRDefault="00A64F7A" w:rsidP="00A64F7A">
      <w:r>
        <w:t xml:space="preserve">  </w:t>
      </w:r>
    </w:p>
    <w:p w14:paraId="1A55008D" w14:textId="1E747505" w:rsidR="00A64F7A" w:rsidRDefault="00A64F7A" w:rsidP="00A64F7A">
      <w:r>
        <w:t xml:space="preserve">Enter epsilon value:  </w:t>
      </w:r>
      <w:r w:rsidR="00F73479" w:rsidRPr="00F73479">
        <w:rPr>
          <w:highlight w:val="lightGray"/>
        </w:rPr>
        <w:t>209.762</w:t>
      </w:r>
    </w:p>
    <w:p w14:paraId="7A38CF20" w14:textId="26274570" w:rsidR="00A64F7A" w:rsidRDefault="00A64F7A" w:rsidP="00F73479">
      <w:r>
        <w:t xml:space="preserve">Enter PSNR of reconstruction: </w:t>
      </w:r>
      <w:r w:rsidR="00F73479" w:rsidRPr="00F73479">
        <w:rPr>
          <w:highlight w:val="lightGray"/>
        </w:rPr>
        <w:t>30.579</w:t>
      </w:r>
    </w:p>
    <w:p w14:paraId="76697BAE" w14:textId="38BD9A76" w:rsidR="00A64F7A" w:rsidRDefault="00A64F7A" w:rsidP="00A64F7A">
      <w:r>
        <w:t>Discuss the obtained results below:</w:t>
      </w:r>
    </w:p>
    <w:p w14:paraId="6B472031" w14:textId="77777777" w:rsidR="00CF39DB" w:rsidRDefault="00CF39DB" w:rsidP="00CF39DB">
      <w:pPr>
        <w:rPr>
          <w:noProof/>
        </w:rPr>
      </w:pPr>
      <w:r>
        <w:rPr>
          <w:noProof/>
        </w:rPr>
        <w:t>Compare the results of the DCT dictionary and the learned dictionary:</w:t>
      </w:r>
    </w:p>
    <w:p w14:paraId="22AADD41" w14:textId="77777777" w:rsidR="00CF39DB" w:rsidRDefault="00CF39DB" w:rsidP="00CF39DB">
      <w:pPr>
        <w:rPr>
          <w:noProof/>
        </w:rPr>
      </w:pPr>
    </w:p>
    <w:p w14:paraId="340266CC" w14:textId="5D2FD075" w:rsidR="00074525" w:rsidRDefault="00694E52" w:rsidP="00694E52">
      <w:r w:rsidRPr="00CF39DB">
        <w:rPr>
          <w:highlight w:val="lightGray"/>
        </w:rPr>
        <w:t>We can see increase in the PSNR increasing from the case when just the DCT dictionary was used. Indeed, if we plot the PSNR against the iterations, we obtain the following graph:</w:t>
      </w:r>
    </w:p>
    <w:p w14:paraId="0E5CFE2F" w14:textId="52D726B1" w:rsidR="00694E52" w:rsidRDefault="00694E52" w:rsidP="00694E52">
      <w:pPr>
        <w:rPr>
          <w:color w:val="FF0000"/>
        </w:rPr>
      </w:pPr>
      <w:r>
        <w:rPr>
          <w:noProof/>
          <w:color w:val="FF0000"/>
          <w:lang w:bidi="he-IL"/>
        </w:rPr>
        <w:drawing>
          <wp:inline distT="0" distB="0" distL="0" distR="0" wp14:anchorId="22F4375C" wp14:editId="12014819">
            <wp:extent cx="3262184" cy="2446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5_psnr_lear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9814" cy="2452360"/>
                    </a:xfrm>
                    <a:prstGeom prst="rect">
                      <a:avLst/>
                    </a:prstGeom>
                  </pic:spPr>
                </pic:pic>
              </a:graphicData>
            </a:graphic>
          </wp:inline>
        </w:drawing>
      </w:r>
    </w:p>
    <w:p w14:paraId="392CBC93" w14:textId="56379D67" w:rsidR="00074525" w:rsidRDefault="00074525" w:rsidP="00A64F7A">
      <w:pPr>
        <w:rPr>
          <w:color w:val="FF0000"/>
        </w:rPr>
      </w:pPr>
    </w:p>
    <w:p w14:paraId="2E9E6CB5" w14:textId="56675EBD" w:rsidR="00694E52" w:rsidRPr="00694E52" w:rsidRDefault="00694E52" w:rsidP="00A64F7A">
      <w:r w:rsidRPr="00CF39DB">
        <w:rPr>
          <w:highlight w:val="lightGray"/>
        </w:rPr>
        <w:t>Where we can clearly see improvement over iterations.</w:t>
      </w:r>
      <w:r>
        <w:t xml:space="preserve"> </w:t>
      </w:r>
    </w:p>
    <w:p w14:paraId="4F42212A" w14:textId="39F9FC16" w:rsidR="00074525" w:rsidRDefault="00074525" w:rsidP="00A64F7A">
      <w:pPr>
        <w:rPr>
          <w:color w:val="FF0000"/>
        </w:rPr>
      </w:pPr>
    </w:p>
    <w:p w14:paraId="4648A16C" w14:textId="6B65865F" w:rsidR="00CF39DB" w:rsidRDefault="00CF39DB" w:rsidP="00A64F7A">
      <w:pPr>
        <w:rPr>
          <w:color w:val="FF0000"/>
        </w:rPr>
      </w:pPr>
    </w:p>
    <w:p w14:paraId="30E0D80F" w14:textId="3CCD8081" w:rsidR="00CF39DB" w:rsidRDefault="00CF39DB" w:rsidP="00A64F7A">
      <w:pPr>
        <w:rPr>
          <w:color w:val="FF0000"/>
        </w:rPr>
      </w:pPr>
    </w:p>
    <w:p w14:paraId="32C7B286" w14:textId="32189A78" w:rsidR="00CF39DB" w:rsidRDefault="00CF39DB" w:rsidP="00A64F7A">
      <w:pPr>
        <w:rPr>
          <w:color w:val="FF0000"/>
        </w:rPr>
      </w:pPr>
    </w:p>
    <w:p w14:paraId="74EAB49F" w14:textId="6B203F74" w:rsidR="00CF39DB" w:rsidRDefault="00CF39DB" w:rsidP="00A64F7A">
      <w:pPr>
        <w:rPr>
          <w:color w:val="FF0000"/>
        </w:rPr>
      </w:pPr>
    </w:p>
    <w:p w14:paraId="4F2F438B" w14:textId="633F15D1" w:rsidR="00CF39DB" w:rsidRDefault="00CF39DB" w:rsidP="00A64F7A">
      <w:pPr>
        <w:rPr>
          <w:color w:val="FF0000"/>
        </w:rPr>
      </w:pPr>
    </w:p>
    <w:p w14:paraId="0634E977" w14:textId="36ED3B58" w:rsidR="00CF39DB" w:rsidRDefault="00CF39DB" w:rsidP="00A64F7A">
      <w:pPr>
        <w:rPr>
          <w:color w:val="FF0000"/>
        </w:rPr>
      </w:pPr>
    </w:p>
    <w:p w14:paraId="460A72E3" w14:textId="19E65917" w:rsidR="00CF39DB" w:rsidRDefault="00CF39DB" w:rsidP="00A64F7A">
      <w:pPr>
        <w:rPr>
          <w:color w:val="FF0000"/>
        </w:rPr>
      </w:pPr>
    </w:p>
    <w:p w14:paraId="34F48D0A" w14:textId="77777777" w:rsidR="00CF39DB" w:rsidRPr="00F73479" w:rsidRDefault="00CF39DB" w:rsidP="00A64F7A">
      <w:pPr>
        <w:rPr>
          <w:color w:val="FF0000"/>
        </w:rPr>
      </w:pPr>
    </w:p>
    <w:p w14:paraId="2EC68CB2" w14:textId="3869FA80" w:rsidR="00A64F7A" w:rsidRPr="00CE6EE9" w:rsidRDefault="00A64F7A" w:rsidP="00A64F7A">
      <w:pPr>
        <w:rPr>
          <w:sz w:val="28"/>
          <w:szCs w:val="28"/>
          <w:u w:val="single"/>
        </w:rPr>
      </w:pPr>
      <w:r w:rsidRPr="00CE6EE9">
        <w:rPr>
          <w:sz w:val="28"/>
          <w:szCs w:val="28"/>
          <w:u w:val="single"/>
        </w:rPr>
        <w:lastRenderedPageBreak/>
        <w:t>Part D: SOS boosting</w:t>
      </w:r>
    </w:p>
    <w:p w14:paraId="05A224CA" w14:textId="77777777" w:rsidR="00A64F7A" w:rsidRDefault="00A64F7A" w:rsidP="00A64F7A">
      <w:pPr>
        <w:rPr>
          <w:u w:val="single"/>
        </w:rPr>
      </w:pPr>
    </w:p>
    <w:p w14:paraId="1A01F5D0" w14:textId="4E86B675" w:rsidR="0011089A" w:rsidRDefault="0011089A" w:rsidP="0011089A">
      <w:r>
        <w:t>SOS-boosted reconstructed image:</w:t>
      </w:r>
    </w:p>
    <w:p w14:paraId="583FE7D4" w14:textId="347A48DA" w:rsidR="0011089A" w:rsidRDefault="0011089A" w:rsidP="0011089A"/>
    <w:p w14:paraId="26ADA3DB" w14:textId="4E540F45" w:rsidR="0011089A" w:rsidRDefault="0011089A" w:rsidP="0011089A">
      <w:r>
        <w:t xml:space="preserve">  Enter epsilon value:  </w:t>
      </w:r>
      <w:r w:rsidR="00EC1BC1" w:rsidRPr="00EC1BC1">
        <w:rPr>
          <w:highlight w:val="lightGray"/>
        </w:rPr>
        <w:t>230.738</w:t>
      </w:r>
    </w:p>
    <w:p w14:paraId="5F625BCE" w14:textId="6F2F878F" w:rsidR="0011089A" w:rsidRDefault="0011089A" w:rsidP="0011089A">
      <w:r>
        <w:t xml:space="preserve">  Enter rho value:  </w:t>
      </w:r>
      <w:r w:rsidR="00677978" w:rsidRPr="00EC1BC1">
        <w:rPr>
          <w:highlight w:val="lightGray"/>
        </w:rPr>
        <w:t>1</w:t>
      </w:r>
    </w:p>
    <w:p w14:paraId="0735BB3E" w14:textId="0C21FBC5" w:rsidR="0011089A" w:rsidRDefault="0011089A" w:rsidP="00677978">
      <w:r>
        <w:t xml:space="preserve">  Enter PSNR of reconstruction: </w:t>
      </w:r>
      <w:r w:rsidR="00EC1BC1" w:rsidRPr="00EC1BC1">
        <w:rPr>
          <w:highlight w:val="lightGray"/>
        </w:rPr>
        <w:t>30.740</w:t>
      </w:r>
    </w:p>
    <w:p w14:paraId="335CE49C" w14:textId="77777777" w:rsidR="0011089A" w:rsidRDefault="0011089A" w:rsidP="0011089A">
      <w:pPr>
        <w:rPr>
          <w:u w:val="single"/>
        </w:rPr>
      </w:pPr>
    </w:p>
    <w:p w14:paraId="54BBE547" w14:textId="28550280" w:rsidR="00A64F7A" w:rsidRDefault="0011089A" w:rsidP="003950A0">
      <w:pPr>
        <w:rPr>
          <w:noProof/>
        </w:rPr>
      </w:pPr>
      <w:r>
        <w:t xml:space="preserve">Discuss the obtained result and </w:t>
      </w:r>
      <w:r>
        <w:rPr>
          <w:noProof/>
        </w:rPr>
        <w:t xml:space="preserve">compare to DCT and learned dictionary: </w:t>
      </w:r>
    </w:p>
    <w:p w14:paraId="604DB3A7" w14:textId="32CD978F" w:rsidR="00677978" w:rsidRDefault="00677978" w:rsidP="003950A0">
      <w:pPr>
        <w:rPr>
          <w:noProof/>
        </w:rPr>
      </w:pPr>
    </w:p>
    <w:p w14:paraId="143C1468" w14:textId="09DA9958" w:rsidR="00677978" w:rsidRDefault="00677978" w:rsidP="00677978">
      <w:pPr>
        <w:rPr>
          <w:noProof/>
        </w:rPr>
      </w:pPr>
      <w:r>
        <w:rPr>
          <w:noProof/>
        </w:rPr>
        <w:t xml:space="preserve">We can see another </w:t>
      </w:r>
      <w:r w:rsidR="000268DA">
        <w:rPr>
          <w:noProof/>
        </w:rPr>
        <w:t xml:space="preserve">slight improvement of the PSNR, compared to the learned dictionary. </w:t>
      </w:r>
    </w:p>
    <w:p w14:paraId="3579580C" w14:textId="6B764D28" w:rsidR="00EC1BC1" w:rsidRDefault="001D4065" w:rsidP="001D4065">
      <w:pPr>
        <w:rPr>
          <w:noProof/>
        </w:rPr>
      </w:pPr>
      <w:r>
        <w:rPr>
          <w:noProof/>
        </w:rPr>
        <w:t>To compare the restorations visually we plot both restored (learned, learned + boosting):</w:t>
      </w:r>
    </w:p>
    <w:p w14:paraId="0F5390F8" w14:textId="13ED2FBF" w:rsidR="00EC1BC1" w:rsidRDefault="00EC1BC1" w:rsidP="00EC1BC1">
      <w:pPr>
        <w:rPr>
          <w:noProof/>
        </w:rPr>
      </w:pPr>
    </w:p>
    <w:p w14:paraId="0D4D67F7" w14:textId="750B4451" w:rsidR="00EC1BC1" w:rsidRDefault="002C41D8" w:rsidP="002C41D8">
      <w:pPr>
        <w:rPr>
          <w:noProof/>
        </w:rPr>
      </w:pPr>
      <w:r>
        <w:rPr>
          <w:noProof/>
          <w:lang w:bidi="he-IL"/>
        </w:rPr>
        <w:drawing>
          <wp:inline distT="0" distB="0" distL="0" distR="0" wp14:anchorId="780247FF" wp14:editId="682881DF">
            <wp:extent cx="5575858" cy="2792627"/>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7_sos_restored.png"/>
                    <pic:cNvPicPr/>
                  </pic:nvPicPr>
                  <pic:blipFill rotWithShape="1">
                    <a:blip r:embed="rId9">
                      <a:extLst>
                        <a:ext uri="{28A0092B-C50C-407E-A947-70E740481C1C}">
                          <a14:useLocalDpi xmlns:a14="http://schemas.microsoft.com/office/drawing/2010/main" val="0"/>
                        </a:ext>
                      </a:extLst>
                    </a:blip>
                    <a:srcRect l="10643" t="7416" r="5774" b="9559"/>
                    <a:stretch/>
                  </pic:blipFill>
                  <pic:spPr bwMode="auto">
                    <a:xfrm>
                      <a:off x="0" y="0"/>
                      <a:ext cx="5592903" cy="2801164"/>
                    </a:xfrm>
                    <a:prstGeom prst="rect">
                      <a:avLst/>
                    </a:prstGeom>
                    <a:ln>
                      <a:noFill/>
                    </a:ln>
                    <a:extLst>
                      <a:ext uri="{53640926-AAD7-44D8-BBD7-CCE9431645EC}">
                        <a14:shadowObscured xmlns:a14="http://schemas.microsoft.com/office/drawing/2010/main"/>
                      </a:ext>
                    </a:extLst>
                  </pic:spPr>
                </pic:pic>
              </a:graphicData>
            </a:graphic>
          </wp:inline>
        </w:drawing>
      </w:r>
    </w:p>
    <w:p w14:paraId="4C48BE60" w14:textId="723CCECB" w:rsidR="002C41D8" w:rsidRDefault="00D9600A" w:rsidP="002C41D8">
      <w:pPr>
        <w:rPr>
          <w:noProof/>
        </w:rPr>
      </w:pPr>
      <w:r>
        <w:rPr>
          <w:noProof/>
        </w:rPr>
        <w:t xml:space="preserve">And it seems that the changes are too slight to be seen visually, but can be seen in PSNR improvement. </w:t>
      </w:r>
    </w:p>
    <w:p w14:paraId="21D63091" w14:textId="3111F707" w:rsidR="00122C8A" w:rsidRDefault="00122C8A" w:rsidP="002C41D8">
      <w:pPr>
        <w:rPr>
          <w:noProof/>
        </w:rPr>
      </w:pPr>
    </w:p>
    <w:p w14:paraId="193EA4E8" w14:textId="528882A6" w:rsidR="00122C8A" w:rsidRDefault="00122C8A" w:rsidP="00122C8A">
      <w:pPr>
        <w:rPr>
          <w:noProof/>
        </w:rPr>
      </w:pPr>
      <w:r>
        <w:rPr>
          <w:noProof/>
        </w:rPr>
        <w:t>When we plot the differences between the two images (in absolute value, and inversed</w:t>
      </w:r>
      <w:r w:rsidR="008721B1">
        <w:rPr>
          <w:noProof/>
        </w:rPr>
        <w:t xml:space="preserve">), we see the following picture, where we clearly see changes in various regions of the image, but mainly in the ones with the most texture. </w:t>
      </w:r>
    </w:p>
    <w:p w14:paraId="529DF973" w14:textId="1E431A3C" w:rsidR="00122C8A" w:rsidRPr="00A64F7A" w:rsidRDefault="008721B1" w:rsidP="00205DD1">
      <w:pPr>
        <w:jc w:val="center"/>
        <w:rPr>
          <w:noProof/>
        </w:rPr>
      </w:pPr>
      <w:r>
        <w:rPr>
          <w:noProof/>
          <w:lang w:bidi="he-IL"/>
        </w:rPr>
        <w:drawing>
          <wp:inline distT="0" distB="0" distL="0" distR="0" wp14:anchorId="0F52248D" wp14:editId="3C4D38BB">
            <wp:extent cx="2957898" cy="235602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8_differences.png"/>
                    <pic:cNvPicPr/>
                  </pic:nvPicPr>
                  <pic:blipFill rotWithShape="1">
                    <a:blip r:embed="rId10" cstate="print">
                      <a:extLst>
                        <a:ext uri="{28A0092B-C50C-407E-A947-70E740481C1C}">
                          <a14:useLocalDpi xmlns:a14="http://schemas.microsoft.com/office/drawing/2010/main" val="0"/>
                        </a:ext>
                      </a:extLst>
                    </a:blip>
                    <a:srcRect l="6937" t="3083" r="4693" b="3067"/>
                    <a:stretch/>
                  </pic:blipFill>
                  <pic:spPr bwMode="auto">
                    <a:xfrm>
                      <a:off x="0" y="0"/>
                      <a:ext cx="2979352" cy="2373110"/>
                    </a:xfrm>
                    <a:prstGeom prst="rect">
                      <a:avLst/>
                    </a:prstGeom>
                    <a:ln>
                      <a:noFill/>
                    </a:ln>
                    <a:extLst>
                      <a:ext uri="{53640926-AAD7-44D8-BBD7-CCE9431645EC}">
                        <a14:shadowObscured xmlns:a14="http://schemas.microsoft.com/office/drawing/2010/main"/>
                      </a:ext>
                    </a:extLst>
                  </pic:spPr>
                </pic:pic>
              </a:graphicData>
            </a:graphic>
          </wp:inline>
        </w:drawing>
      </w:r>
    </w:p>
    <w:sectPr w:rsidR="00122C8A" w:rsidRPr="00A64F7A" w:rsidSect="001930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71"/>
    <w:rsid w:val="000063F7"/>
    <w:rsid w:val="000268DA"/>
    <w:rsid w:val="00074525"/>
    <w:rsid w:val="00084717"/>
    <w:rsid w:val="00087843"/>
    <w:rsid w:val="000E22FA"/>
    <w:rsid w:val="0011089A"/>
    <w:rsid w:val="00110B62"/>
    <w:rsid w:val="00122C8A"/>
    <w:rsid w:val="001376EF"/>
    <w:rsid w:val="001930A9"/>
    <w:rsid w:val="001D4065"/>
    <w:rsid w:val="00205DD1"/>
    <w:rsid w:val="00206AA9"/>
    <w:rsid w:val="00211C09"/>
    <w:rsid w:val="0028455E"/>
    <w:rsid w:val="002C41D8"/>
    <w:rsid w:val="002E1AE6"/>
    <w:rsid w:val="00311117"/>
    <w:rsid w:val="00351E5A"/>
    <w:rsid w:val="003950A0"/>
    <w:rsid w:val="003B1ED6"/>
    <w:rsid w:val="003B57FB"/>
    <w:rsid w:val="0047106C"/>
    <w:rsid w:val="004B5F3B"/>
    <w:rsid w:val="004C0BBC"/>
    <w:rsid w:val="00517788"/>
    <w:rsid w:val="005774C4"/>
    <w:rsid w:val="005C481E"/>
    <w:rsid w:val="00610455"/>
    <w:rsid w:val="00646B4F"/>
    <w:rsid w:val="00652344"/>
    <w:rsid w:val="006760B0"/>
    <w:rsid w:val="00677978"/>
    <w:rsid w:val="00694E52"/>
    <w:rsid w:val="006A742C"/>
    <w:rsid w:val="006D17ED"/>
    <w:rsid w:val="00721847"/>
    <w:rsid w:val="0073680E"/>
    <w:rsid w:val="007C17D0"/>
    <w:rsid w:val="007E2AD5"/>
    <w:rsid w:val="00852D73"/>
    <w:rsid w:val="008721B1"/>
    <w:rsid w:val="008B127B"/>
    <w:rsid w:val="008F2EA7"/>
    <w:rsid w:val="00963185"/>
    <w:rsid w:val="00970963"/>
    <w:rsid w:val="0098035C"/>
    <w:rsid w:val="00A07444"/>
    <w:rsid w:val="00A64F7A"/>
    <w:rsid w:val="00AC3C39"/>
    <w:rsid w:val="00B572B5"/>
    <w:rsid w:val="00C43C3A"/>
    <w:rsid w:val="00CD58D9"/>
    <w:rsid w:val="00CE6EE9"/>
    <w:rsid w:val="00CF09EE"/>
    <w:rsid w:val="00CF39DB"/>
    <w:rsid w:val="00CF45A0"/>
    <w:rsid w:val="00D24387"/>
    <w:rsid w:val="00D9600A"/>
    <w:rsid w:val="00DA6771"/>
    <w:rsid w:val="00DA781B"/>
    <w:rsid w:val="00E5144C"/>
    <w:rsid w:val="00E60455"/>
    <w:rsid w:val="00EB0C21"/>
    <w:rsid w:val="00EB5A50"/>
    <w:rsid w:val="00EC1BC1"/>
    <w:rsid w:val="00EC5DA4"/>
    <w:rsid w:val="00F14F9A"/>
    <w:rsid w:val="00F2150C"/>
    <w:rsid w:val="00F32025"/>
    <w:rsid w:val="00F63315"/>
    <w:rsid w:val="00F65556"/>
    <w:rsid w:val="00F734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2405"/>
  <w15:docId w15:val="{D04A4743-E548-49A8-A6D8-D5C5728A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2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674</Words>
  <Characters>3370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Shender Alexander</cp:lastModifiedBy>
  <cp:revision>63</cp:revision>
  <cp:lastPrinted>2017-12-17T19:26:00Z</cp:lastPrinted>
  <dcterms:created xsi:type="dcterms:W3CDTF">2017-12-17T12:35:00Z</dcterms:created>
  <dcterms:modified xsi:type="dcterms:W3CDTF">2022-01-27T17:12:00Z</dcterms:modified>
</cp:coreProperties>
</file>