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7DA2F" w14:textId="77777777" w:rsidR="000608CF" w:rsidRDefault="00420A24">
      <w:pPr>
        <w:spacing w:line="48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114300" distB="114300" distL="114300" distR="114300" wp14:anchorId="19CBD467" wp14:editId="3BA041A5">
            <wp:extent cx="1237343" cy="4429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37343" cy="442913"/>
                    </a:xfrm>
                    <a:prstGeom prst="rect">
                      <a:avLst/>
                    </a:prstGeom>
                    <a:ln/>
                  </pic:spPr>
                </pic:pic>
              </a:graphicData>
            </a:graphic>
          </wp:inline>
        </w:drawing>
      </w:r>
    </w:p>
    <w:p w14:paraId="594A0C92" w14:textId="77777777" w:rsidR="000608CF" w:rsidRDefault="000608CF">
      <w:pPr>
        <w:rPr>
          <w:rFonts w:ascii="Times New Roman" w:eastAsia="Times New Roman" w:hAnsi="Times New Roman" w:cs="Times New Roman"/>
        </w:rPr>
      </w:pPr>
    </w:p>
    <w:p w14:paraId="08D13288" w14:textId="77777777" w:rsidR="000608CF" w:rsidRDefault="000608CF">
      <w:pPr>
        <w:rPr>
          <w:rFonts w:ascii="Times New Roman" w:eastAsia="Times New Roman" w:hAnsi="Times New Roman" w:cs="Times New Roman"/>
        </w:rPr>
      </w:pPr>
    </w:p>
    <w:p w14:paraId="5C8C37B0" w14:textId="77777777" w:rsidR="000608CF" w:rsidRDefault="000608CF">
      <w:pPr>
        <w:rPr>
          <w:rFonts w:ascii="Times New Roman" w:eastAsia="Times New Roman" w:hAnsi="Times New Roman" w:cs="Times New Roman"/>
        </w:rPr>
      </w:pPr>
    </w:p>
    <w:p w14:paraId="0A414231" w14:textId="77777777" w:rsidR="000608CF" w:rsidRDefault="000608CF">
      <w:pPr>
        <w:rPr>
          <w:rFonts w:ascii="Times New Roman" w:eastAsia="Times New Roman" w:hAnsi="Times New Roman" w:cs="Times New Roman"/>
        </w:rPr>
      </w:pPr>
    </w:p>
    <w:p w14:paraId="049510D2" w14:textId="77777777" w:rsidR="000608CF" w:rsidRDefault="000608CF">
      <w:pPr>
        <w:rPr>
          <w:rFonts w:ascii="Times New Roman" w:eastAsia="Times New Roman" w:hAnsi="Times New Roman" w:cs="Times New Roman"/>
        </w:rPr>
      </w:pPr>
    </w:p>
    <w:p w14:paraId="65B2F28C" w14:textId="77777777" w:rsidR="000608CF" w:rsidRDefault="000608CF">
      <w:pPr>
        <w:rPr>
          <w:rFonts w:ascii="Times New Roman" w:eastAsia="Times New Roman" w:hAnsi="Times New Roman" w:cs="Times New Roman"/>
        </w:rPr>
      </w:pPr>
    </w:p>
    <w:p w14:paraId="1D0FCFC9" w14:textId="77777777" w:rsidR="000608CF" w:rsidRDefault="000608CF">
      <w:pPr>
        <w:rPr>
          <w:rFonts w:ascii="Times New Roman" w:eastAsia="Times New Roman" w:hAnsi="Times New Roman" w:cs="Times New Roman"/>
        </w:rPr>
      </w:pPr>
    </w:p>
    <w:p w14:paraId="02A30D38" w14:textId="77777777" w:rsidR="000608CF" w:rsidRDefault="000608CF">
      <w:pPr>
        <w:spacing w:line="480" w:lineRule="auto"/>
        <w:rPr>
          <w:rFonts w:ascii="Times New Roman" w:eastAsia="Times New Roman" w:hAnsi="Times New Roman" w:cs="Times New Roman"/>
          <w:sz w:val="24"/>
          <w:szCs w:val="24"/>
        </w:rPr>
      </w:pPr>
    </w:p>
    <w:p w14:paraId="443EBD7D" w14:textId="77777777" w:rsidR="000608CF" w:rsidRDefault="00420A2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Critique of </w:t>
      </w:r>
      <w:r>
        <w:rPr>
          <w:rFonts w:ascii="Times New Roman" w:eastAsia="Times New Roman" w:hAnsi="Times New Roman" w:cs="Times New Roman"/>
          <w:b/>
          <w:i/>
          <w:sz w:val="24"/>
          <w:szCs w:val="24"/>
        </w:rPr>
        <w:t xml:space="preserve">Conceptual Models and the Cuban Missile Crisis </w:t>
      </w:r>
      <w:r>
        <w:rPr>
          <w:rFonts w:ascii="Times New Roman" w:eastAsia="Times New Roman" w:hAnsi="Times New Roman" w:cs="Times New Roman"/>
          <w:b/>
          <w:sz w:val="24"/>
          <w:szCs w:val="24"/>
        </w:rPr>
        <w:t>by Graham T. Allison</w:t>
      </w:r>
    </w:p>
    <w:p w14:paraId="35F83B55" w14:textId="77777777" w:rsidR="000608CF" w:rsidRDefault="00420A2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POLI 210: Political Science Research</w:t>
      </w:r>
    </w:p>
    <w:p w14:paraId="0F08EAF9" w14:textId="77777777" w:rsidR="000608CF" w:rsidRDefault="000608CF">
      <w:pPr>
        <w:spacing w:line="480" w:lineRule="auto"/>
        <w:rPr>
          <w:rFonts w:ascii="Times New Roman" w:eastAsia="Times New Roman" w:hAnsi="Times New Roman" w:cs="Times New Roman"/>
          <w:sz w:val="24"/>
          <w:szCs w:val="24"/>
        </w:rPr>
      </w:pPr>
    </w:p>
    <w:p w14:paraId="642B03AF" w14:textId="77777777" w:rsidR="000608CF" w:rsidRDefault="000608CF">
      <w:pPr>
        <w:spacing w:line="480" w:lineRule="auto"/>
        <w:rPr>
          <w:rFonts w:ascii="Times New Roman" w:eastAsia="Times New Roman" w:hAnsi="Times New Roman" w:cs="Times New Roman"/>
          <w:sz w:val="24"/>
          <w:szCs w:val="24"/>
        </w:rPr>
      </w:pPr>
    </w:p>
    <w:p w14:paraId="61393760" w14:textId="77777777" w:rsidR="000608CF" w:rsidRDefault="000608CF">
      <w:pPr>
        <w:spacing w:line="480" w:lineRule="auto"/>
        <w:rPr>
          <w:rFonts w:ascii="Times New Roman" w:eastAsia="Times New Roman" w:hAnsi="Times New Roman" w:cs="Times New Roman"/>
          <w:sz w:val="24"/>
          <w:szCs w:val="24"/>
        </w:rPr>
      </w:pPr>
    </w:p>
    <w:p w14:paraId="6B0E3FCE" w14:textId="77777777" w:rsidR="000608CF" w:rsidRDefault="000608CF">
      <w:pPr>
        <w:spacing w:line="480" w:lineRule="auto"/>
        <w:jc w:val="center"/>
        <w:rPr>
          <w:rFonts w:ascii="Times New Roman" w:eastAsia="Times New Roman" w:hAnsi="Times New Roman" w:cs="Times New Roman"/>
          <w:sz w:val="24"/>
          <w:szCs w:val="24"/>
        </w:rPr>
      </w:pPr>
    </w:p>
    <w:p w14:paraId="1CB2AB30" w14:textId="77777777" w:rsidR="000608CF" w:rsidRDefault="000608CF">
      <w:pPr>
        <w:spacing w:line="480" w:lineRule="auto"/>
        <w:rPr>
          <w:rFonts w:ascii="Times New Roman" w:eastAsia="Times New Roman" w:hAnsi="Times New Roman" w:cs="Times New Roman"/>
          <w:sz w:val="24"/>
          <w:szCs w:val="24"/>
        </w:rPr>
      </w:pPr>
    </w:p>
    <w:p w14:paraId="0D5E12E7" w14:textId="77777777" w:rsidR="000608CF" w:rsidRDefault="00420A2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Noam </w:t>
      </w:r>
      <w:proofErr w:type="spellStart"/>
      <w:r>
        <w:rPr>
          <w:rFonts w:ascii="Times New Roman" w:eastAsia="Times New Roman" w:hAnsi="Times New Roman" w:cs="Times New Roman"/>
          <w:sz w:val="24"/>
          <w:szCs w:val="24"/>
        </w:rPr>
        <w:t>Lasry</w:t>
      </w:r>
      <w:proofErr w:type="spellEnd"/>
      <w:r>
        <w:rPr>
          <w:rFonts w:ascii="Times New Roman" w:eastAsia="Times New Roman" w:hAnsi="Times New Roman" w:cs="Times New Roman"/>
          <w:sz w:val="24"/>
          <w:szCs w:val="24"/>
        </w:rPr>
        <w:t xml:space="preserve"> (260971615)</w:t>
      </w:r>
    </w:p>
    <w:p w14:paraId="6D07DFD0" w14:textId="77777777" w:rsidR="000608CF" w:rsidRDefault="00420A2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Sadie </w:t>
      </w:r>
      <w:proofErr w:type="spellStart"/>
      <w:r>
        <w:rPr>
          <w:rFonts w:ascii="Times New Roman" w:eastAsia="Times New Roman" w:hAnsi="Times New Roman" w:cs="Times New Roman"/>
          <w:sz w:val="24"/>
          <w:szCs w:val="24"/>
        </w:rPr>
        <w:t>Hoechner</w:t>
      </w:r>
      <w:proofErr w:type="spellEnd"/>
      <w:r>
        <w:rPr>
          <w:rFonts w:ascii="Times New Roman" w:eastAsia="Times New Roman" w:hAnsi="Times New Roman" w:cs="Times New Roman"/>
          <w:sz w:val="24"/>
          <w:szCs w:val="24"/>
        </w:rPr>
        <w:t xml:space="preserve"> (260852363)</w:t>
      </w:r>
    </w:p>
    <w:p w14:paraId="62221BBB" w14:textId="77777777" w:rsidR="000608CF" w:rsidRDefault="00420A2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Jade </w:t>
      </w:r>
      <w:proofErr w:type="spellStart"/>
      <w:r>
        <w:rPr>
          <w:rFonts w:ascii="Times New Roman" w:eastAsia="Times New Roman" w:hAnsi="Times New Roman" w:cs="Times New Roman"/>
          <w:sz w:val="24"/>
          <w:szCs w:val="24"/>
        </w:rPr>
        <w:t>Rinn</w:t>
      </w:r>
      <w:proofErr w:type="spellEnd"/>
      <w:r>
        <w:rPr>
          <w:rFonts w:ascii="Times New Roman" w:eastAsia="Times New Roman" w:hAnsi="Times New Roman" w:cs="Times New Roman"/>
          <w:sz w:val="24"/>
          <w:szCs w:val="24"/>
        </w:rPr>
        <w:t xml:space="preserve"> (260971335)</w:t>
      </w:r>
    </w:p>
    <w:p w14:paraId="518EC7CC" w14:textId="77777777" w:rsidR="000608CF" w:rsidRDefault="00420A24">
      <w:pP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Maïa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Salhofer</w:t>
      </w:r>
      <w:proofErr w:type="spellEnd"/>
      <w:r>
        <w:rPr>
          <w:rFonts w:ascii="Times New Roman" w:eastAsia="Times New Roman" w:hAnsi="Times New Roman" w:cs="Times New Roman"/>
          <w:sz w:val="24"/>
          <w:szCs w:val="24"/>
        </w:rPr>
        <w:t xml:space="preserve"> (261040112)</w:t>
      </w:r>
    </w:p>
    <w:p w14:paraId="6D93C867" w14:textId="77777777" w:rsidR="000608CF" w:rsidRDefault="000608CF">
      <w:pPr>
        <w:spacing w:line="480" w:lineRule="auto"/>
        <w:jc w:val="center"/>
        <w:rPr>
          <w:rFonts w:ascii="Times New Roman" w:eastAsia="Times New Roman" w:hAnsi="Times New Roman" w:cs="Times New Roman"/>
          <w:sz w:val="24"/>
          <w:szCs w:val="24"/>
        </w:rPr>
      </w:pPr>
    </w:p>
    <w:p w14:paraId="597C1BD1" w14:textId="77777777" w:rsidR="000608CF" w:rsidRDefault="000608CF">
      <w:pPr>
        <w:spacing w:line="480" w:lineRule="auto"/>
        <w:rPr>
          <w:rFonts w:ascii="Times New Roman" w:eastAsia="Times New Roman" w:hAnsi="Times New Roman" w:cs="Times New Roman"/>
          <w:sz w:val="24"/>
          <w:szCs w:val="24"/>
        </w:rPr>
      </w:pPr>
    </w:p>
    <w:p w14:paraId="0943F945" w14:textId="77777777" w:rsidR="000608CF" w:rsidRDefault="000608CF">
      <w:pPr>
        <w:spacing w:line="480" w:lineRule="auto"/>
        <w:jc w:val="center"/>
        <w:rPr>
          <w:rFonts w:ascii="Times New Roman" w:eastAsia="Times New Roman" w:hAnsi="Times New Roman" w:cs="Times New Roman"/>
          <w:sz w:val="24"/>
          <w:szCs w:val="24"/>
        </w:rPr>
      </w:pPr>
    </w:p>
    <w:p w14:paraId="0FBE8577" w14:textId="77777777" w:rsidR="000608CF" w:rsidRDefault="000608CF">
      <w:pPr>
        <w:spacing w:line="480" w:lineRule="auto"/>
        <w:jc w:val="center"/>
        <w:rPr>
          <w:rFonts w:ascii="Times New Roman" w:eastAsia="Times New Roman" w:hAnsi="Times New Roman" w:cs="Times New Roman"/>
          <w:sz w:val="24"/>
          <w:szCs w:val="24"/>
        </w:rPr>
      </w:pPr>
    </w:p>
    <w:p w14:paraId="1B12DEF4" w14:textId="77777777" w:rsidR="000608CF" w:rsidRDefault="00420A24">
      <w:pPr>
        <w:spacing w:line="480" w:lineRule="auto"/>
        <w:jc w:val="center"/>
        <w:rPr>
          <w:rFonts w:ascii="Times New Roman" w:eastAsia="Times New Roman" w:hAnsi="Times New Roman" w:cs="Times New Roman"/>
          <w:sz w:val="24"/>
          <w:szCs w:val="24"/>
        </w:rPr>
        <w:sectPr w:rsidR="000608CF">
          <w:headerReference w:type="default" r:id="rId7"/>
          <w:footerReference w:type="default" r:id="rId8"/>
          <w:headerReference w:type="first" r:id="rId9"/>
          <w:footerReference w:type="first" r:id="rId10"/>
          <w:pgSz w:w="12240" w:h="15840"/>
          <w:pgMar w:top="1440" w:right="1440" w:bottom="1440" w:left="1440" w:header="720" w:footer="720" w:gutter="0"/>
          <w:pgNumType w:start="0"/>
          <w:cols w:space="720"/>
          <w:titlePg/>
        </w:sectPr>
      </w:pPr>
      <w:r>
        <w:rPr>
          <w:rFonts w:ascii="Times New Roman" w:eastAsia="Times New Roman" w:hAnsi="Times New Roman" w:cs="Times New Roman"/>
          <w:sz w:val="24"/>
          <w:szCs w:val="24"/>
        </w:rPr>
        <w:t>December 06, 2021</w:t>
      </w:r>
    </w:p>
    <w:p w14:paraId="3DFFFD60" w14:textId="77777777" w:rsidR="000608CF" w:rsidRDefault="000608CF">
      <w:pPr>
        <w:jc w:val="both"/>
        <w:rPr>
          <w:rFonts w:ascii="Times New Roman" w:eastAsia="Times New Roman" w:hAnsi="Times New Roman" w:cs="Times New Roman"/>
          <w:sz w:val="24"/>
          <w:szCs w:val="24"/>
        </w:rPr>
      </w:pPr>
    </w:p>
    <w:p w14:paraId="20A81156" w14:textId="77777777" w:rsidR="000608CF" w:rsidRDefault="000608CF">
      <w:pPr>
        <w:jc w:val="both"/>
        <w:rPr>
          <w:rFonts w:ascii="Times New Roman" w:eastAsia="Times New Roman" w:hAnsi="Times New Roman" w:cs="Times New Roman"/>
          <w:sz w:val="24"/>
          <w:szCs w:val="24"/>
        </w:rPr>
      </w:pPr>
    </w:p>
    <w:p w14:paraId="6AADD254" w14:textId="77777777" w:rsidR="000608CF" w:rsidRDefault="00420A24">
      <w:pPr>
        <w:rPr>
          <w:rFonts w:ascii="Times New Roman" w:eastAsia="Times New Roman" w:hAnsi="Times New Roman" w:cs="Times New Roman"/>
          <w:color w:val="0E101A"/>
          <w:sz w:val="24"/>
          <w:szCs w:val="24"/>
        </w:rPr>
      </w:pPr>
      <w:r>
        <w:rPr>
          <w:rFonts w:ascii="Times New Roman" w:eastAsia="Times New Roman" w:hAnsi="Times New Roman" w:cs="Times New Roman"/>
          <w:b/>
          <w:sz w:val="24"/>
          <w:szCs w:val="24"/>
        </w:rPr>
        <w:t>Introduction</w:t>
      </w:r>
    </w:p>
    <w:p w14:paraId="296AC24C" w14:textId="77777777" w:rsidR="000608CF" w:rsidRDefault="000608CF">
      <w:pPr>
        <w:jc w:val="both"/>
        <w:rPr>
          <w:rFonts w:ascii="Times New Roman" w:eastAsia="Times New Roman" w:hAnsi="Times New Roman" w:cs="Times New Roman"/>
          <w:color w:val="0E101A"/>
          <w:sz w:val="24"/>
          <w:szCs w:val="24"/>
        </w:rPr>
      </w:pPr>
    </w:p>
    <w:p w14:paraId="7FACB905" w14:textId="77777777" w:rsidR="000608CF" w:rsidRDefault="00420A24">
      <w:pPr>
        <w:ind w:firstLine="720"/>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In Allison's </w:t>
      </w:r>
      <w:r>
        <w:rPr>
          <w:rFonts w:ascii="Times New Roman" w:eastAsia="Times New Roman" w:hAnsi="Times New Roman" w:cs="Times New Roman"/>
          <w:i/>
          <w:color w:val="0E101A"/>
          <w:sz w:val="24"/>
          <w:szCs w:val="24"/>
        </w:rPr>
        <w:t xml:space="preserve">Conceptual Models and the Cuban Missile Crisis, </w:t>
      </w:r>
      <w:r>
        <w:rPr>
          <w:rFonts w:ascii="Times New Roman" w:eastAsia="Times New Roman" w:hAnsi="Times New Roman" w:cs="Times New Roman"/>
          <w:color w:val="0E101A"/>
          <w:sz w:val="24"/>
          <w:szCs w:val="24"/>
        </w:rPr>
        <w:t xml:space="preserve">he explores the process of state behavior and decision-making through the events of the Cuban Missile Crisis. Allison starts with the question of "how states make decisions," and his </w:t>
      </w:r>
      <w:commentRangeStart w:id="0"/>
      <w:r>
        <w:rPr>
          <w:rFonts w:ascii="Times New Roman" w:eastAsia="Times New Roman" w:hAnsi="Times New Roman" w:cs="Times New Roman"/>
          <w:color w:val="0E101A"/>
          <w:sz w:val="24"/>
          <w:szCs w:val="24"/>
        </w:rPr>
        <w:t xml:space="preserve">null hypothesis </w:t>
      </w:r>
      <w:commentRangeEnd w:id="0"/>
      <w:r w:rsidR="00064534">
        <w:rPr>
          <w:rStyle w:val="CommentReference"/>
        </w:rPr>
        <w:commentReference w:id="0"/>
      </w:r>
      <w:r>
        <w:rPr>
          <w:rFonts w:ascii="Times New Roman" w:eastAsia="Times New Roman" w:hAnsi="Times New Roman" w:cs="Times New Roman"/>
          <w:color w:val="0E101A"/>
          <w:sz w:val="24"/>
          <w:szCs w:val="24"/>
        </w:rPr>
        <w:t>posits that the state is "conceived as a rational, unitar</w:t>
      </w:r>
      <w:r>
        <w:rPr>
          <w:rFonts w:ascii="Times New Roman" w:eastAsia="Times New Roman" w:hAnsi="Times New Roman" w:cs="Times New Roman"/>
          <w:color w:val="0E101A"/>
          <w:sz w:val="24"/>
          <w:szCs w:val="24"/>
        </w:rPr>
        <w:t xml:space="preserve">y decision maker" (Allison, 1969, p.694). </w:t>
      </w:r>
    </w:p>
    <w:p w14:paraId="2042E5BC" w14:textId="77777777" w:rsidR="000608CF" w:rsidRDefault="00420A24">
      <w:pPr>
        <w:ind w:firstLine="720"/>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Allison tests his null by examining the decisions made by the various actors during the crisis and seeing if they align with a unitary rational decision-making model. For example, he looks at intelligence reports,</w:t>
      </w:r>
      <w:r>
        <w:rPr>
          <w:rFonts w:ascii="Times New Roman" w:eastAsia="Times New Roman" w:hAnsi="Times New Roman" w:cs="Times New Roman"/>
          <w:color w:val="0E101A"/>
          <w:sz w:val="24"/>
          <w:szCs w:val="24"/>
        </w:rPr>
        <w:t xml:space="preserve"> military commands, government communications, and other government decisions to see if they match the analytical unitary actor model. After examining the crisis, Allison does not reject the null hypothesis as it explains the decision-making process of som</w:t>
      </w:r>
      <w:r>
        <w:rPr>
          <w:rFonts w:ascii="Times New Roman" w:eastAsia="Times New Roman" w:hAnsi="Times New Roman" w:cs="Times New Roman"/>
          <w:color w:val="0E101A"/>
          <w:sz w:val="24"/>
          <w:szCs w:val="24"/>
        </w:rPr>
        <w:t xml:space="preserve">e organizations. He is, however, unsatisfied with the extent of the theory, so he provides two further nulls. The second null hypothesis is the </w:t>
      </w:r>
      <w:r>
        <w:rPr>
          <w:rFonts w:ascii="Times New Roman" w:eastAsia="Times New Roman" w:hAnsi="Times New Roman" w:cs="Times New Roman"/>
          <w:i/>
          <w:color w:val="0E101A"/>
          <w:sz w:val="24"/>
          <w:szCs w:val="24"/>
        </w:rPr>
        <w:t xml:space="preserve">Organizational Process </w:t>
      </w:r>
      <w:r>
        <w:rPr>
          <w:rFonts w:ascii="Times New Roman" w:eastAsia="Times New Roman" w:hAnsi="Times New Roman" w:cs="Times New Roman"/>
          <w:color w:val="0E101A"/>
          <w:sz w:val="24"/>
          <w:szCs w:val="24"/>
        </w:rPr>
        <w:t>model. This model posits that the different government agencies each have their protocols</w:t>
      </w:r>
      <w:r>
        <w:rPr>
          <w:rFonts w:ascii="Times New Roman" w:eastAsia="Times New Roman" w:hAnsi="Times New Roman" w:cs="Times New Roman"/>
          <w:color w:val="0E101A"/>
          <w:sz w:val="24"/>
          <w:szCs w:val="24"/>
        </w:rPr>
        <w:t xml:space="preserve"> </w:t>
      </w:r>
      <w:proofErr w:type="gramStart"/>
      <w:r>
        <w:rPr>
          <w:rFonts w:ascii="Times New Roman" w:eastAsia="Times New Roman" w:hAnsi="Times New Roman" w:cs="Times New Roman"/>
          <w:color w:val="0E101A"/>
          <w:sz w:val="24"/>
          <w:szCs w:val="24"/>
        </w:rPr>
        <w:t>in a given</w:t>
      </w:r>
      <w:proofErr w:type="gramEnd"/>
      <w:r>
        <w:rPr>
          <w:rFonts w:ascii="Times New Roman" w:eastAsia="Times New Roman" w:hAnsi="Times New Roman" w:cs="Times New Roman"/>
          <w:color w:val="0E101A"/>
          <w:sz w:val="24"/>
          <w:szCs w:val="24"/>
        </w:rPr>
        <w:t xml:space="preserve"> situation and behave according to those standard operating procedures. The final </w:t>
      </w:r>
      <w:commentRangeStart w:id="1"/>
      <w:r>
        <w:rPr>
          <w:rFonts w:ascii="Times New Roman" w:eastAsia="Times New Roman" w:hAnsi="Times New Roman" w:cs="Times New Roman"/>
          <w:color w:val="0E101A"/>
          <w:sz w:val="24"/>
          <w:szCs w:val="24"/>
        </w:rPr>
        <w:t xml:space="preserve">null hypothesis </w:t>
      </w:r>
      <w:commentRangeEnd w:id="1"/>
      <w:r w:rsidR="00064534">
        <w:rPr>
          <w:rStyle w:val="CommentReference"/>
        </w:rPr>
        <w:commentReference w:id="1"/>
      </w:r>
      <w:r>
        <w:rPr>
          <w:rFonts w:ascii="Times New Roman" w:eastAsia="Times New Roman" w:hAnsi="Times New Roman" w:cs="Times New Roman"/>
          <w:color w:val="0E101A"/>
          <w:sz w:val="24"/>
          <w:szCs w:val="24"/>
        </w:rPr>
        <w:t xml:space="preserve">is </w:t>
      </w:r>
      <w:proofErr w:type="gramStart"/>
      <w:r>
        <w:rPr>
          <w:rFonts w:ascii="Times New Roman" w:eastAsia="Times New Roman" w:hAnsi="Times New Roman" w:cs="Times New Roman"/>
          <w:color w:val="0E101A"/>
          <w:sz w:val="24"/>
          <w:szCs w:val="24"/>
        </w:rPr>
        <w:t xml:space="preserve">the  </w:t>
      </w:r>
      <w:r>
        <w:rPr>
          <w:rFonts w:ascii="Times New Roman" w:eastAsia="Times New Roman" w:hAnsi="Times New Roman" w:cs="Times New Roman"/>
          <w:i/>
          <w:color w:val="0E101A"/>
          <w:sz w:val="24"/>
          <w:szCs w:val="24"/>
        </w:rPr>
        <w:t>Bureaucratic</w:t>
      </w:r>
      <w:proofErr w:type="gramEnd"/>
      <w:r>
        <w:rPr>
          <w:rFonts w:ascii="Times New Roman" w:eastAsia="Times New Roman" w:hAnsi="Times New Roman" w:cs="Times New Roman"/>
          <w:i/>
          <w:color w:val="0E101A"/>
          <w:sz w:val="24"/>
          <w:szCs w:val="24"/>
        </w:rPr>
        <w:t xml:space="preserve"> Politics Model. </w:t>
      </w:r>
      <w:r>
        <w:rPr>
          <w:rFonts w:ascii="Times New Roman" w:eastAsia="Times New Roman" w:hAnsi="Times New Roman" w:cs="Times New Roman"/>
          <w:color w:val="0E101A"/>
          <w:sz w:val="24"/>
          <w:szCs w:val="24"/>
        </w:rPr>
        <w:t>This model argues that "where you stand depends on where you sit" (Allison, 1969, p. 711); the bureaucratic ac</w:t>
      </w:r>
      <w:r>
        <w:rPr>
          <w:rFonts w:ascii="Times New Roman" w:eastAsia="Times New Roman" w:hAnsi="Times New Roman" w:cs="Times New Roman"/>
          <w:color w:val="0E101A"/>
          <w:sz w:val="24"/>
          <w:szCs w:val="24"/>
        </w:rPr>
        <w:t xml:space="preserve">tor will change their stance to best fit the standard operating procedure and best interest of whatever agency they are a part of. Allison never rejects either hypothesis </w:t>
      </w:r>
      <w:proofErr w:type="gramStart"/>
      <w:r>
        <w:rPr>
          <w:rFonts w:ascii="Times New Roman" w:eastAsia="Times New Roman" w:hAnsi="Times New Roman" w:cs="Times New Roman"/>
          <w:color w:val="0E101A"/>
          <w:sz w:val="24"/>
          <w:szCs w:val="24"/>
        </w:rPr>
        <w:t>and</w:t>
      </w:r>
      <w:proofErr w:type="gramEnd"/>
      <w:r>
        <w:rPr>
          <w:rFonts w:ascii="Times New Roman" w:eastAsia="Times New Roman" w:hAnsi="Times New Roman" w:cs="Times New Roman"/>
          <w:color w:val="0E101A"/>
          <w:sz w:val="24"/>
          <w:szCs w:val="24"/>
        </w:rPr>
        <w:t xml:space="preserve"> concludes his paper with three null hypotheses. </w:t>
      </w:r>
    </w:p>
    <w:p w14:paraId="41742CF2" w14:textId="77777777" w:rsidR="000608CF" w:rsidRDefault="00420A24">
      <w:pPr>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The purpose of Allison's article</w:t>
      </w:r>
      <w:r>
        <w:rPr>
          <w:rFonts w:ascii="Times New Roman" w:eastAsia="Times New Roman" w:hAnsi="Times New Roman" w:cs="Times New Roman"/>
          <w:color w:val="0E101A"/>
          <w:sz w:val="24"/>
          <w:szCs w:val="24"/>
        </w:rPr>
        <w:t xml:space="preserve"> is not to reject the literature outright. Instead, Allison's "formulation of alternative frames of reference" demonstrate the diversity of explanations available to the researcher based on their conceptual model with the hope that they will "encourage the</w:t>
      </w:r>
      <w:r>
        <w:rPr>
          <w:rFonts w:ascii="Times New Roman" w:eastAsia="Times New Roman" w:hAnsi="Times New Roman" w:cs="Times New Roman"/>
          <w:color w:val="0E101A"/>
          <w:sz w:val="24"/>
          <w:szCs w:val="24"/>
        </w:rPr>
        <w:t xml:space="preserve"> analyst's self-consciousness about the nets he employs" (Allison, 1969, 715),</w:t>
      </w:r>
      <w:r>
        <w:rPr>
          <w:rFonts w:ascii="Times New Roman" w:eastAsia="Times New Roman" w:hAnsi="Times New Roman" w:cs="Times New Roman"/>
          <w:sz w:val="24"/>
          <w:szCs w:val="24"/>
        </w:rPr>
        <w:t xml:space="preserve"> creating a political scientist with a higher understanding of their own biases.    </w:t>
      </w:r>
    </w:p>
    <w:p w14:paraId="20ED1CFA" w14:textId="77777777" w:rsidR="000608CF" w:rsidRDefault="000608CF">
      <w:pPr>
        <w:rPr>
          <w:rFonts w:ascii="Times New Roman" w:eastAsia="Times New Roman" w:hAnsi="Times New Roman" w:cs="Times New Roman"/>
          <w:sz w:val="24"/>
          <w:szCs w:val="24"/>
        </w:rPr>
      </w:pPr>
    </w:p>
    <w:p w14:paraId="437D6D39" w14:textId="77777777" w:rsidR="000608CF" w:rsidRDefault="000608CF">
      <w:pPr>
        <w:rPr>
          <w:rFonts w:ascii="Times New Roman" w:eastAsia="Times New Roman" w:hAnsi="Times New Roman" w:cs="Times New Roman"/>
          <w:sz w:val="24"/>
          <w:szCs w:val="24"/>
        </w:rPr>
      </w:pPr>
    </w:p>
    <w:p w14:paraId="3DD40BB5" w14:textId="77777777" w:rsidR="000608CF" w:rsidRDefault="00420A2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Allison's Case Study a Good Case?</w:t>
      </w:r>
    </w:p>
    <w:p w14:paraId="0AD1FD18" w14:textId="77777777" w:rsidR="000608CF" w:rsidRDefault="000608CF">
      <w:pPr>
        <w:rPr>
          <w:rFonts w:ascii="Times New Roman" w:eastAsia="Times New Roman" w:hAnsi="Times New Roman" w:cs="Times New Roman"/>
          <w:sz w:val="24"/>
          <w:szCs w:val="24"/>
        </w:rPr>
      </w:pPr>
    </w:p>
    <w:p w14:paraId="34E72922" w14:textId="77777777" w:rsidR="000608CF" w:rsidRDefault="00420A2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Case studies are used for various reasons, such as limited time and resources, when some cases are particularly important, or when a researcher is trying to develop a broader theory that could help explain the chosen dependent variable(s) across different </w:t>
      </w:r>
      <w:r>
        <w:rPr>
          <w:rFonts w:ascii="Times New Roman" w:eastAsia="Times New Roman" w:hAnsi="Times New Roman" w:cs="Times New Roman"/>
          <w:sz w:val="24"/>
          <w:szCs w:val="24"/>
        </w:rPr>
        <w:t xml:space="preserve">cases. Without the aim of generality and theory, a researcher is simply writing history. Thus, a good case study is generalizable and has scope conditions. Therefore, deciding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Allison's research makes for a good case study depends on its ach</w:t>
      </w:r>
      <w:r>
        <w:rPr>
          <w:rFonts w:ascii="Times New Roman" w:eastAsia="Times New Roman" w:hAnsi="Times New Roman" w:cs="Times New Roman"/>
          <w:sz w:val="24"/>
          <w:szCs w:val="24"/>
        </w:rPr>
        <w:t>ievement in the latter conditions.</w:t>
      </w:r>
    </w:p>
    <w:p w14:paraId="2321C5A9" w14:textId="77777777" w:rsidR="000608CF" w:rsidRDefault="00420A2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Firstly, Allison does an excellent job of revealing the inadequacies of a rational unitary actor model of government by delving into the details of the decisions made in the Cuban Missile Crisis and showing how they confl</w:t>
      </w:r>
      <w:r>
        <w:rPr>
          <w:rFonts w:ascii="Times New Roman" w:eastAsia="Times New Roman" w:hAnsi="Times New Roman" w:cs="Times New Roman"/>
          <w:sz w:val="24"/>
          <w:szCs w:val="24"/>
        </w:rPr>
        <w:t xml:space="preserve">ict with each of the three theories. More so, Allison knows the </w:t>
      </w:r>
      <w:r>
        <w:rPr>
          <w:rFonts w:ascii="Times New Roman" w:eastAsia="Times New Roman" w:hAnsi="Times New Roman" w:cs="Times New Roman"/>
          <w:sz w:val="24"/>
          <w:szCs w:val="24"/>
        </w:rPr>
        <w:lastRenderedPageBreak/>
        <w:t>limits of his case study, thus its generalizability and scope conditions. Allison reveals this in his conclusion, where he states the many boundaries and limits that each model poses. For exam</w:t>
      </w:r>
      <w:r>
        <w:rPr>
          <w:rFonts w:ascii="Times New Roman" w:eastAsia="Times New Roman" w:hAnsi="Times New Roman" w:cs="Times New Roman"/>
          <w:sz w:val="24"/>
          <w:szCs w:val="24"/>
        </w:rPr>
        <w:t>ple,</w:t>
      </w:r>
    </w:p>
    <w:p w14:paraId="61A8A2BC" w14:textId="77777777" w:rsidR="000608CF" w:rsidRDefault="00420A2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imposing, and relaxing, constraints on the parameters of rational choice (as in variants of Model I), analysts can construct </w:t>
      </w:r>
      <w:proofErr w:type="gramStart"/>
      <w:r>
        <w:rPr>
          <w:rFonts w:ascii="Times New Roman" w:eastAsia="Times New Roman" w:hAnsi="Times New Roman" w:cs="Times New Roman"/>
          <w:sz w:val="24"/>
          <w:szCs w:val="24"/>
        </w:rPr>
        <w:t>a large number of</w:t>
      </w:r>
      <w:proofErr w:type="gramEnd"/>
      <w:r>
        <w:rPr>
          <w:rFonts w:ascii="Times New Roman" w:eastAsia="Times New Roman" w:hAnsi="Times New Roman" w:cs="Times New Roman"/>
          <w:sz w:val="24"/>
          <w:szCs w:val="24"/>
        </w:rPr>
        <w:t xml:space="preserve"> accounts of any act as a rational choice. But does a statement of reasons why a rational actor would choo</w:t>
      </w:r>
      <w:r>
        <w:rPr>
          <w:rFonts w:ascii="Times New Roman" w:eastAsia="Times New Roman" w:hAnsi="Times New Roman" w:cs="Times New Roman"/>
          <w:sz w:val="24"/>
          <w:szCs w:val="24"/>
        </w:rPr>
        <w:t>se an action constitute an explanation of the occurrence of that action? How can Model I analysis be forced to make more systematic contributions to the question of the determinants of occurrences? (Allison, 1969, p. 716)</w:t>
      </w:r>
    </w:p>
    <w:p w14:paraId="1D77E4EF" w14:textId="77777777" w:rsidR="000608CF" w:rsidRDefault="00420A24">
      <w:pPr>
        <w:rPr>
          <w:rFonts w:ascii="Times New Roman" w:eastAsia="Times New Roman" w:hAnsi="Times New Roman" w:cs="Times New Roman"/>
          <w:sz w:val="24"/>
          <w:szCs w:val="24"/>
        </w:rPr>
      </w:pPr>
      <w:r>
        <w:rPr>
          <w:rFonts w:ascii="Times New Roman" w:eastAsia="Times New Roman" w:hAnsi="Times New Roman" w:cs="Times New Roman"/>
          <w:sz w:val="24"/>
          <w:szCs w:val="24"/>
        </w:rPr>
        <w:t>Allison further argues that "for m</w:t>
      </w:r>
      <w:r>
        <w:rPr>
          <w:rFonts w:ascii="Times New Roman" w:eastAsia="Times New Roman" w:hAnsi="Times New Roman" w:cs="Times New Roman"/>
          <w:sz w:val="24"/>
          <w:szCs w:val="24"/>
        </w:rPr>
        <w:t xml:space="preserve">ore precise prediction, Models II and III require considerably more information about the organizations and politics of North Vietnam than is publicly available. However, based on limited public information, these models can be suggestive" (Allison, 1969, </w:t>
      </w:r>
      <w:r>
        <w:rPr>
          <w:rFonts w:ascii="Times New Roman" w:eastAsia="Times New Roman" w:hAnsi="Times New Roman" w:cs="Times New Roman"/>
          <w:sz w:val="24"/>
          <w:szCs w:val="24"/>
        </w:rPr>
        <w:t>p.717). This quotation reveals the scope conditions that Allison puts on some of the models mentioned (II and III). These conditions are critical to case studies because understanding them can help generalize to other cases.</w:t>
      </w:r>
    </w:p>
    <w:p w14:paraId="1B96681D" w14:textId="77777777" w:rsidR="000608CF" w:rsidRDefault="00420A2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Allison highlights the </w:t>
      </w:r>
      <w:r>
        <w:rPr>
          <w:rFonts w:ascii="Times New Roman" w:eastAsia="Times New Roman" w:hAnsi="Times New Roman" w:cs="Times New Roman"/>
          <w:sz w:val="24"/>
          <w:szCs w:val="24"/>
        </w:rPr>
        <w:t>models used for the case’s generalizability when he states "that these three models could be applied to the surrender of governments other than North Vietnam should be obvious. But that exercise is left for the reader" (Allison, 1969, p. 718). His conclusi</w:t>
      </w:r>
      <w:r>
        <w:rPr>
          <w:rFonts w:ascii="Times New Roman" w:eastAsia="Times New Roman" w:hAnsi="Times New Roman" w:cs="Times New Roman"/>
          <w:sz w:val="24"/>
          <w:szCs w:val="24"/>
        </w:rPr>
        <w:t>ons of the theory’s generalizability and their scope conditions aid in creating a compelling case study. Researchers must understand the boundaries of their research and highlight them; this is precisely what Allison did for each model and the various exam</w:t>
      </w:r>
      <w:r>
        <w:rPr>
          <w:rFonts w:ascii="Times New Roman" w:eastAsia="Times New Roman" w:hAnsi="Times New Roman" w:cs="Times New Roman"/>
          <w:sz w:val="24"/>
          <w:szCs w:val="24"/>
        </w:rPr>
        <w:t>ples he gave.</w:t>
      </w:r>
    </w:p>
    <w:p w14:paraId="7424D85B" w14:textId="77777777" w:rsidR="000608CF" w:rsidRDefault="00420A24">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it is essential to remember that just because we argue that Allison provides a "good case," that does not mean it does not have its faults. There are issues with both Allison’s methodology and theory that warrant further </w:t>
      </w:r>
      <w:commentRangeStart w:id="2"/>
      <w:r>
        <w:rPr>
          <w:rFonts w:ascii="Times New Roman" w:eastAsia="Times New Roman" w:hAnsi="Times New Roman" w:cs="Times New Roman"/>
          <w:sz w:val="24"/>
          <w:szCs w:val="24"/>
        </w:rPr>
        <w:t>exploration</w:t>
      </w:r>
      <w:commentRangeEnd w:id="2"/>
      <w:r w:rsidR="00E72096">
        <w:rPr>
          <w:rStyle w:val="CommentReference"/>
        </w:rPr>
        <w:commentReference w:id="2"/>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448D0143" w14:textId="77777777" w:rsidR="000608CF" w:rsidRDefault="000608CF">
      <w:pPr>
        <w:rPr>
          <w:rFonts w:ascii="Times New Roman" w:eastAsia="Times New Roman" w:hAnsi="Times New Roman" w:cs="Times New Roman"/>
          <w:sz w:val="24"/>
          <w:szCs w:val="24"/>
        </w:rPr>
      </w:pPr>
    </w:p>
    <w:p w14:paraId="707637E3" w14:textId="77777777" w:rsidR="000608CF" w:rsidRDefault="000608CF">
      <w:pPr>
        <w:rPr>
          <w:rFonts w:ascii="Times New Roman" w:eastAsia="Times New Roman" w:hAnsi="Times New Roman" w:cs="Times New Roman"/>
          <w:sz w:val="24"/>
          <w:szCs w:val="24"/>
        </w:rPr>
      </w:pPr>
    </w:p>
    <w:p w14:paraId="024AE36C" w14:textId="77777777" w:rsidR="000608CF" w:rsidRDefault="00420A2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Strong is the Methodology?</w:t>
      </w:r>
    </w:p>
    <w:p w14:paraId="0E0365B4" w14:textId="77777777" w:rsidR="000608CF" w:rsidRDefault="000608CF">
      <w:pPr>
        <w:rPr>
          <w:rFonts w:ascii="Times New Roman" w:eastAsia="Times New Roman" w:hAnsi="Times New Roman" w:cs="Times New Roman"/>
          <w:b/>
          <w:sz w:val="24"/>
          <w:szCs w:val="24"/>
        </w:rPr>
      </w:pPr>
    </w:p>
    <w:p w14:paraId="3361581A"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Understanding the methodology of Allison's case study comes in two </w:t>
      </w:r>
      <w:proofErr w:type="gramStart"/>
      <w:r>
        <w:rPr>
          <w:rFonts w:ascii="Times New Roman" w:eastAsia="Times New Roman" w:hAnsi="Times New Roman" w:cs="Times New Roman"/>
          <w:color w:val="0E101A"/>
          <w:sz w:val="24"/>
          <w:szCs w:val="24"/>
        </w:rPr>
        <w:t>flavors;</w:t>
      </w:r>
      <w:proofErr w:type="gramEnd"/>
      <w:r>
        <w:rPr>
          <w:rFonts w:ascii="Times New Roman" w:eastAsia="Times New Roman" w:hAnsi="Times New Roman" w:cs="Times New Roman"/>
          <w:color w:val="0E101A"/>
          <w:sz w:val="24"/>
          <w:szCs w:val="24"/>
        </w:rPr>
        <w:t xml:space="preserve"> first, the use of the failed most likely case model, and second, his understanding of core concepts. </w:t>
      </w:r>
    </w:p>
    <w:p w14:paraId="387DA048" w14:textId="77777777" w:rsidR="000608CF" w:rsidRDefault="00420A24">
      <w:pPr>
        <w:ind w:firstLine="720"/>
        <w:rPr>
          <w:rFonts w:ascii="Times New Roman" w:eastAsia="Times New Roman" w:hAnsi="Times New Roman" w:cs="Times New Roman"/>
          <w:color w:val="0E101A"/>
          <w:sz w:val="24"/>
          <w:szCs w:val="24"/>
        </w:rPr>
      </w:pPr>
      <w:commentRangeStart w:id="3"/>
      <w:r>
        <w:rPr>
          <w:rFonts w:ascii="Times New Roman" w:eastAsia="Times New Roman" w:hAnsi="Times New Roman" w:cs="Times New Roman"/>
          <w:color w:val="0E101A"/>
          <w:sz w:val="24"/>
          <w:szCs w:val="24"/>
        </w:rPr>
        <w:t xml:space="preserve">The failed most likely model </w:t>
      </w:r>
      <w:commentRangeEnd w:id="3"/>
      <w:r w:rsidR="00780AD4">
        <w:rPr>
          <w:rStyle w:val="CommentReference"/>
        </w:rPr>
        <w:commentReference w:id="3"/>
      </w:r>
      <w:r>
        <w:rPr>
          <w:rFonts w:ascii="Times New Roman" w:eastAsia="Times New Roman" w:hAnsi="Times New Roman" w:cs="Times New Roman"/>
          <w:color w:val="0E101A"/>
          <w:sz w:val="24"/>
          <w:szCs w:val="24"/>
        </w:rPr>
        <w:t>of case study</w:t>
      </w:r>
      <w:r>
        <w:rPr>
          <w:rFonts w:ascii="Times New Roman" w:eastAsia="Times New Roman" w:hAnsi="Times New Roman" w:cs="Times New Roman"/>
          <w:color w:val="0E101A"/>
          <w:sz w:val="24"/>
          <w:szCs w:val="24"/>
        </w:rPr>
        <w:t xml:space="preserve"> analysis is the model Allison uses to structure his case study. In a failed most likely case, the case should behave in a particular manner, according to a given theory, because it meets </w:t>
      </w:r>
      <w:proofErr w:type="gramStart"/>
      <w:r>
        <w:rPr>
          <w:rFonts w:ascii="Times New Roman" w:eastAsia="Times New Roman" w:hAnsi="Times New Roman" w:cs="Times New Roman"/>
          <w:color w:val="0E101A"/>
          <w:sz w:val="24"/>
          <w:szCs w:val="24"/>
        </w:rPr>
        <w:t>all of</w:t>
      </w:r>
      <w:proofErr w:type="gramEnd"/>
      <w:r>
        <w:rPr>
          <w:rFonts w:ascii="Times New Roman" w:eastAsia="Times New Roman" w:hAnsi="Times New Roman" w:cs="Times New Roman"/>
          <w:color w:val="0E101A"/>
          <w:sz w:val="24"/>
          <w:szCs w:val="24"/>
        </w:rPr>
        <w:t xml:space="preserve"> its requirements, but somehow the theory fails to predict the</w:t>
      </w:r>
      <w:r>
        <w:rPr>
          <w:rFonts w:ascii="Times New Roman" w:eastAsia="Times New Roman" w:hAnsi="Times New Roman" w:cs="Times New Roman"/>
          <w:color w:val="0E101A"/>
          <w:sz w:val="24"/>
          <w:szCs w:val="24"/>
        </w:rPr>
        <w:t xml:space="preserve"> outcome of the given case.  Allison's study follows this approach using the Cuban Missile Crisis as it’s failed most likely. The explanatory theory that the case should follow is the rational model. Allison does an adequate job of showing that the events </w:t>
      </w:r>
      <w:r>
        <w:rPr>
          <w:rFonts w:ascii="Times New Roman" w:eastAsia="Times New Roman" w:hAnsi="Times New Roman" w:cs="Times New Roman"/>
          <w:color w:val="0E101A"/>
          <w:sz w:val="24"/>
          <w:szCs w:val="24"/>
        </w:rPr>
        <w:t xml:space="preserve">of the Cuban Missile Crisis do not align with the rational theory model. </w:t>
      </w:r>
    </w:p>
    <w:p w14:paraId="467AC4E5"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However, Allison does a poor job claiming that the Cuban Missile Crisis is a likely candidate for the rational model. Besides the rational model being the primary mode of analysis fo</w:t>
      </w:r>
      <w:r>
        <w:rPr>
          <w:rFonts w:ascii="Times New Roman" w:eastAsia="Times New Roman" w:hAnsi="Times New Roman" w:cs="Times New Roman"/>
          <w:color w:val="0E101A"/>
          <w:sz w:val="24"/>
          <w:szCs w:val="24"/>
        </w:rPr>
        <w:t xml:space="preserve">r government behavior, he does nothing to prove this is most likely or to deal with </w:t>
      </w:r>
      <w:r>
        <w:rPr>
          <w:rFonts w:ascii="Times New Roman" w:eastAsia="Times New Roman" w:hAnsi="Times New Roman" w:cs="Times New Roman"/>
          <w:color w:val="0E101A"/>
          <w:sz w:val="24"/>
          <w:szCs w:val="24"/>
        </w:rPr>
        <w:lastRenderedPageBreak/>
        <w:t>confounding variables. Allison admits the Cuban Missile Crisis was a once-in-a-lifetime event. He shows decisions under extreme stress by a few key players, notably the Ex-</w:t>
      </w:r>
      <w:r>
        <w:rPr>
          <w:rFonts w:ascii="Times New Roman" w:eastAsia="Times New Roman" w:hAnsi="Times New Roman" w:cs="Times New Roman"/>
          <w:color w:val="0E101A"/>
          <w:sz w:val="24"/>
          <w:szCs w:val="24"/>
        </w:rPr>
        <w:t xml:space="preserve">Com council. </w:t>
      </w:r>
      <w:commentRangeStart w:id="4"/>
      <w:r>
        <w:rPr>
          <w:rFonts w:ascii="Times New Roman" w:eastAsia="Times New Roman" w:hAnsi="Times New Roman" w:cs="Times New Roman"/>
          <w:color w:val="0E101A"/>
          <w:sz w:val="24"/>
          <w:szCs w:val="24"/>
        </w:rPr>
        <w:t>This is not typically how a government functions; this could very well be a mitigating factor and eliminate the crisis as a most likely cause</w:t>
      </w:r>
      <w:commentRangeEnd w:id="4"/>
      <w:r w:rsidR="005E2814">
        <w:rPr>
          <w:rStyle w:val="CommentReference"/>
        </w:rPr>
        <w:commentReference w:id="4"/>
      </w:r>
      <w:r>
        <w:rPr>
          <w:rFonts w:ascii="Times New Roman" w:eastAsia="Times New Roman" w:hAnsi="Times New Roman" w:cs="Times New Roman"/>
          <w:color w:val="0E101A"/>
          <w:sz w:val="24"/>
          <w:szCs w:val="24"/>
        </w:rPr>
        <w:t>. Allison also admits to selecting the case based on its outcome (Allison, 1969, p. 691). Selecting on</w:t>
      </w:r>
      <w:r>
        <w:rPr>
          <w:rFonts w:ascii="Times New Roman" w:eastAsia="Times New Roman" w:hAnsi="Times New Roman" w:cs="Times New Roman"/>
          <w:color w:val="0E101A"/>
          <w:sz w:val="24"/>
          <w:szCs w:val="24"/>
        </w:rPr>
        <w:t xml:space="preserve"> the </w:t>
      </w:r>
      <w:proofErr w:type="spellStart"/>
      <w:r>
        <w:rPr>
          <w:rFonts w:ascii="Times New Roman" w:eastAsia="Times New Roman" w:hAnsi="Times New Roman" w:cs="Times New Roman"/>
          <w:color w:val="0E101A"/>
          <w:sz w:val="24"/>
          <w:szCs w:val="24"/>
        </w:rPr>
        <w:t>dependant</w:t>
      </w:r>
      <w:proofErr w:type="spellEnd"/>
      <w:r>
        <w:rPr>
          <w:rFonts w:ascii="Times New Roman" w:eastAsia="Times New Roman" w:hAnsi="Times New Roman" w:cs="Times New Roman"/>
          <w:color w:val="0E101A"/>
          <w:sz w:val="24"/>
          <w:szCs w:val="24"/>
        </w:rPr>
        <w:t xml:space="preserve"> variable is dangerous because </w:t>
      </w:r>
    </w:p>
    <w:p w14:paraId="6EE05DC1" w14:textId="77777777" w:rsidR="000608CF" w:rsidRDefault="00420A24">
      <w:pPr>
        <w:ind w:left="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any inferences one draws about the </w:t>
      </w:r>
      <w:r>
        <w:rPr>
          <w:rFonts w:ascii="Times New Roman" w:eastAsia="Times New Roman" w:hAnsi="Times New Roman" w:cs="Times New Roman"/>
          <w:i/>
          <w:color w:val="0E101A"/>
          <w:sz w:val="24"/>
          <w:szCs w:val="24"/>
        </w:rPr>
        <w:t>causes</w:t>
      </w:r>
      <w:r>
        <w:rPr>
          <w:rFonts w:ascii="Times New Roman" w:eastAsia="Times New Roman" w:hAnsi="Times New Roman" w:cs="Times New Roman"/>
          <w:color w:val="0E101A"/>
          <w:sz w:val="24"/>
          <w:szCs w:val="24"/>
        </w:rPr>
        <w:t xml:space="preserve"> of such a phenomenon will then be </w:t>
      </w:r>
      <w:r>
        <w:rPr>
          <w:rFonts w:ascii="Times New Roman" w:eastAsia="Times New Roman" w:hAnsi="Times New Roman" w:cs="Times New Roman"/>
          <w:i/>
          <w:color w:val="0E101A"/>
          <w:sz w:val="24"/>
          <w:szCs w:val="24"/>
        </w:rPr>
        <w:t>invalid</w:t>
      </w:r>
      <w:r>
        <w:rPr>
          <w:rFonts w:ascii="Times New Roman" w:eastAsia="Times New Roman" w:hAnsi="Times New Roman" w:cs="Times New Roman"/>
          <w:color w:val="0E101A"/>
          <w:sz w:val="24"/>
          <w:szCs w:val="24"/>
        </w:rPr>
        <w:t xml:space="preserve"> because in ignoring cases in which the phenomenon didn't occur one has omitted from one's sample instances in which the putati</w:t>
      </w:r>
      <w:r>
        <w:rPr>
          <w:rFonts w:ascii="Times New Roman" w:eastAsia="Times New Roman" w:hAnsi="Times New Roman" w:cs="Times New Roman"/>
          <w:color w:val="0E101A"/>
          <w:sz w:val="24"/>
          <w:szCs w:val="24"/>
        </w:rPr>
        <w:t xml:space="preserve">ve cause might have been present but </w:t>
      </w:r>
      <w:r>
        <w:rPr>
          <w:rFonts w:ascii="Times New Roman" w:eastAsia="Times New Roman" w:hAnsi="Times New Roman" w:cs="Times New Roman"/>
          <w:i/>
          <w:color w:val="0E101A"/>
          <w:sz w:val="24"/>
          <w:szCs w:val="24"/>
        </w:rPr>
        <w:t>didn't</w:t>
      </w:r>
      <w:r>
        <w:rPr>
          <w:rFonts w:ascii="Times New Roman" w:eastAsia="Times New Roman" w:hAnsi="Times New Roman" w:cs="Times New Roman"/>
          <w:color w:val="0E101A"/>
          <w:sz w:val="24"/>
          <w:szCs w:val="24"/>
        </w:rPr>
        <w:t xml:space="preserve"> generate the phenomenon of interest (Kahan, 2013) </w:t>
      </w:r>
    </w:p>
    <w:p w14:paraId="3079A9C7" w14:textId="77777777" w:rsidR="000608CF" w:rsidRDefault="00420A24">
      <w:pP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In the end, Allison does an excellent job showing the case has failed but struggles to prove why the case was most likely.</w:t>
      </w:r>
    </w:p>
    <w:p w14:paraId="46730A17"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Defining core concepts and measuring t</w:t>
      </w:r>
      <w:r>
        <w:rPr>
          <w:rFonts w:ascii="Times New Roman" w:eastAsia="Times New Roman" w:hAnsi="Times New Roman" w:cs="Times New Roman"/>
          <w:color w:val="0E101A"/>
          <w:sz w:val="24"/>
          <w:szCs w:val="24"/>
        </w:rPr>
        <w:t>hem is crucial for a solid methodology. Properly defining concepts creates a frame of reference for the reader. It also allows them to validate the researchers' data. If the reader understands how the researcher measures a given concept, they can replicate</w:t>
      </w:r>
      <w:r>
        <w:rPr>
          <w:rFonts w:ascii="Times New Roman" w:eastAsia="Times New Roman" w:hAnsi="Times New Roman" w:cs="Times New Roman"/>
          <w:color w:val="0E101A"/>
          <w:sz w:val="24"/>
          <w:szCs w:val="24"/>
        </w:rPr>
        <w:t xml:space="preserve"> the study on a larger scale.</w:t>
      </w:r>
    </w:p>
    <w:p w14:paraId="4656E32E"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In his study, Allison outlines one vital concept for observing political behavior, rationality. Allison does an admirable job of defining this concept. Allison describes it as an action that "realizes some purpose or intention. Each assumes that the actor </w:t>
      </w:r>
      <w:r>
        <w:rPr>
          <w:rFonts w:ascii="Times New Roman" w:eastAsia="Times New Roman" w:hAnsi="Times New Roman" w:cs="Times New Roman"/>
          <w:color w:val="0E101A"/>
          <w:sz w:val="24"/>
          <w:szCs w:val="24"/>
        </w:rPr>
        <w:t>is the national government" (Allison, 1969, p. 693). Allison elaborates further, claiming that these unitary actors will decide a course of action based on their costs and benefits. This explanation is satisfactory, except it never writes a provision for m</w:t>
      </w:r>
      <w:r>
        <w:rPr>
          <w:rFonts w:ascii="Times New Roman" w:eastAsia="Times New Roman" w:hAnsi="Times New Roman" w:cs="Times New Roman"/>
          <w:color w:val="0E101A"/>
          <w:sz w:val="24"/>
          <w:szCs w:val="24"/>
        </w:rPr>
        <w:t>easuring or proving rational decision-making. It is a difficult concept to grasp, but some studies have devised methods. For example, Herbert Simon's “Rationality in Politics" uses specific economic indicators combined with voter interests to explain how a</w:t>
      </w:r>
      <w:r>
        <w:rPr>
          <w:rFonts w:ascii="Times New Roman" w:eastAsia="Times New Roman" w:hAnsi="Times New Roman" w:cs="Times New Roman"/>
          <w:color w:val="0E101A"/>
          <w:sz w:val="24"/>
          <w:szCs w:val="24"/>
        </w:rPr>
        <w:t xml:space="preserve"> rational politician would behave in a rational state. He even defines the rational goal as to gain the most votes. While one may disagree with the model Simon uses to define rationality, they will come to the same conclusion if they observe the data using</w:t>
      </w:r>
      <w:r>
        <w:rPr>
          <w:rFonts w:ascii="Times New Roman" w:eastAsia="Times New Roman" w:hAnsi="Times New Roman" w:cs="Times New Roman"/>
          <w:color w:val="0E101A"/>
          <w:sz w:val="24"/>
          <w:szCs w:val="24"/>
        </w:rPr>
        <w:t xml:space="preserve"> his model (Simon, 1995).</w:t>
      </w:r>
    </w:p>
    <w:p w14:paraId="0E5638DA" w14:textId="77777777" w:rsidR="000608CF" w:rsidRDefault="000608CF">
      <w:pPr>
        <w:rPr>
          <w:rFonts w:ascii="Times New Roman" w:eastAsia="Times New Roman" w:hAnsi="Times New Roman" w:cs="Times New Roman"/>
          <w:b/>
          <w:sz w:val="24"/>
          <w:szCs w:val="24"/>
        </w:rPr>
      </w:pPr>
    </w:p>
    <w:p w14:paraId="1CCFAE35" w14:textId="77777777" w:rsidR="000608CF" w:rsidRDefault="000608CF">
      <w:pPr>
        <w:rPr>
          <w:rFonts w:ascii="Times New Roman" w:eastAsia="Times New Roman" w:hAnsi="Times New Roman" w:cs="Times New Roman"/>
          <w:b/>
          <w:sz w:val="24"/>
          <w:szCs w:val="24"/>
        </w:rPr>
      </w:pPr>
    </w:p>
    <w:p w14:paraId="665AE4C5" w14:textId="77777777" w:rsidR="000608CF" w:rsidRDefault="00420A2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Worthwhile are the Theories Presented?</w:t>
      </w:r>
    </w:p>
    <w:p w14:paraId="48073847" w14:textId="77777777" w:rsidR="000608CF" w:rsidRDefault="000608CF">
      <w:pPr>
        <w:rPr>
          <w:rFonts w:ascii="Times New Roman" w:eastAsia="Times New Roman" w:hAnsi="Times New Roman" w:cs="Times New Roman"/>
          <w:b/>
          <w:sz w:val="24"/>
          <w:szCs w:val="24"/>
        </w:rPr>
      </w:pPr>
    </w:p>
    <w:p w14:paraId="5806C60C"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Instead of proving or rejecting a given theory, Allison adds two new theories to the literature with his </w:t>
      </w:r>
      <w:r>
        <w:rPr>
          <w:rFonts w:ascii="Times New Roman" w:eastAsia="Times New Roman" w:hAnsi="Times New Roman" w:cs="Times New Roman"/>
          <w:i/>
          <w:color w:val="0E101A"/>
          <w:sz w:val="24"/>
          <w:szCs w:val="24"/>
        </w:rPr>
        <w:t>Organizational Behavior</w:t>
      </w:r>
      <w:r>
        <w:rPr>
          <w:rFonts w:ascii="Times New Roman" w:eastAsia="Times New Roman" w:hAnsi="Times New Roman" w:cs="Times New Roman"/>
          <w:color w:val="0E101A"/>
          <w:sz w:val="24"/>
          <w:szCs w:val="24"/>
        </w:rPr>
        <w:t xml:space="preserve"> and </w:t>
      </w:r>
      <w:r>
        <w:rPr>
          <w:rFonts w:ascii="Times New Roman" w:eastAsia="Times New Roman" w:hAnsi="Times New Roman" w:cs="Times New Roman"/>
          <w:i/>
          <w:color w:val="0E101A"/>
          <w:sz w:val="24"/>
          <w:szCs w:val="24"/>
        </w:rPr>
        <w:t>Bureaucratic Politics</w:t>
      </w:r>
      <w:r>
        <w:rPr>
          <w:rFonts w:ascii="Times New Roman" w:eastAsia="Times New Roman" w:hAnsi="Times New Roman" w:cs="Times New Roman"/>
          <w:color w:val="0E101A"/>
          <w:sz w:val="24"/>
          <w:szCs w:val="24"/>
        </w:rPr>
        <w:t xml:space="preserve"> models. A theory is required </w:t>
      </w:r>
      <w:r>
        <w:rPr>
          <w:rFonts w:ascii="Times New Roman" w:eastAsia="Times New Roman" w:hAnsi="Times New Roman" w:cs="Times New Roman"/>
          <w:color w:val="0E101A"/>
          <w:sz w:val="24"/>
          <w:szCs w:val="24"/>
        </w:rPr>
        <w:t>in political science because it helps guide research and framework political scientists' questions. Although some theories are better than others, generalizability and parsimony define a good theory just as much as the ability to predict political behavior</w:t>
      </w:r>
      <w:r>
        <w:rPr>
          <w:rFonts w:ascii="Times New Roman" w:eastAsia="Times New Roman" w:hAnsi="Times New Roman" w:cs="Times New Roman"/>
          <w:color w:val="0E101A"/>
          <w:sz w:val="24"/>
          <w:szCs w:val="24"/>
        </w:rPr>
        <w:t xml:space="preserve">. Therefore, it is essential to ask if Allison's new models improve on the </w:t>
      </w:r>
      <w:r>
        <w:rPr>
          <w:rFonts w:ascii="Times New Roman" w:eastAsia="Times New Roman" w:hAnsi="Times New Roman" w:cs="Times New Roman"/>
          <w:i/>
          <w:color w:val="0E101A"/>
          <w:sz w:val="24"/>
          <w:szCs w:val="24"/>
        </w:rPr>
        <w:t>Rational Policy</w:t>
      </w:r>
      <w:r>
        <w:rPr>
          <w:rFonts w:ascii="Times New Roman" w:eastAsia="Times New Roman" w:hAnsi="Times New Roman" w:cs="Times New Roman"/>
          <w:color w:val="0E101A"/>
          <w:sz w:val="24"/>
          <w:szCs w:val="24"/>
        </w:rPr>
        <w:t xml:space="preserve"> model or not. </w:t>
      </w:r>
    </w:p>
    <w:p w14:paraId="16E8946D"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more general the theory, the better the theory </w:t>
      </w:r>
      <w:proofErr w:type="gramStart"/>
      <w:r>
        <w:rPr>
          <w:rFonts w:ascii="Times New Roman" w:eastAsia="Times New Roman" w:hAnsi="Times New Roman" w:cs="Times New Roman"/>
          <w:color w:val="0E101A"/>
          <w:sz w:val="24"/>
          <w:szCs w:val="24"/>
        </w:rPr>
        <w:t>as long as</w:t>
      </w:r>
      <w:proofErr w:type="gramEnd"/>
      <w:r>
        <w:rPr>
          <w:rFonts w:ascii="Times New Roman" w:eastAsia="Times New Roman" w:hAnsi="Times New Roman" w:cs="Times New Roman"/>
          <w:color w:val="0E101A"/>
          <w:sz w:val="24"/>
          <w:szCs w:val="24"/>
        </w:rPr>
        <w:t xml:space="preserve"> it can still make predictions. A more general theory applies to a more extensive set of </w:t>
      </w:r>
      <w:r>
        <w:rPr>
          <w:rFonts w:ascii="Times New Roman" w:eastAsia="Times New Roman" w:hAnsi="Times New Roman" w:cs="Times New Roman"/>
          <w:color w:val="0E101A"/>
          <w:sz w:val="24"/>
          <w:szCs w:val="24"/>
        </w:rPr>
        <w:t xml:space="preserve">cases, and it is more helpful in understanding the political world. The </w:t>
      </w:r>
      <w:r>
        <w:rPr>
          <w:rFonts w:ascii="Times New Roman" w:eastAsia="Times New Roman" w:hAnsi="Times New Roman" w:cs="Times New Roman"/>
          <w:i/>
          <w:color w:val="0E101A"/>
          <w:sz w:val="24"/>
          <w:szCs w:val="24"/>
        </w:rPr>
        <w:t xml:space="preserve">Rational Policy </w:t>
      </w:r>
      <w:r>
        <w:rPr>
          <w:rFonts w:ascii="Times New Roman" w:eastAsia="Times New Roman" w:hAnsi="Times New Roman" w:cs="Times New Roman"/>
          <w:color w:val="0E101A"/>
          <w:sz w:val="24"/>
          <w:szCs w:val="24"/>
        </w:rPr>
        <w:t xml:space="preserve">model seeks to explain government </w:t>
      </w:r>
      <w:r>
        <w:rPr>
          <w:rFonts w:ascii="Times New Roman" w:eastAsia="Times New Roman" w:hAnsi="Times New Roman" w:cs="Times New Roman"/>
          <w:color w:val="0E101A"/>
          <w:sz w:val="24"/>
          <w:szCs w:val="24"/>
        </w:rPr>
        <w:lastRenderedPageBreak/>
        <w:t xml:space="preserve">decision-making in all instances of government. </w:t>
      </w:r>
      <w:proofErr w:type="gramStart"/>
      <w:r>
        <w:rPr>
          <w:rFonts w:ascii="Times New Roman" w:eastAsia="Times New Roman" w:hAnsi="Times New Roman" w:cs="Times New Roman"/>
          <w:color w:val="0E101A"/>
          <w:sz w:val="24"/>
          <w:szCs w:val="24"/>
        </w:rPr>
        <w:t>It seems as though</w:t>
      </w:r>
      <w:proofErr w:type="gramEnd"/>
      <w:r>
        <w:rPr>
          <w:rFonts w:ascii="Times New Roman" w:eastAsia="Times New Roman" w:hAnsi="Times New Roman" w:cs="Times New Roman"/>
          <w:color w:val="0E101A"/>
          <w:sz w:val="24"/>
          <w:szCs w:val="24"/>
        </w:rPr>
        <w:t xml:space="preserve"> this is also the case with both of Allison's additions. While both </w:t>
      </w:r>
      <w:r>
        <w:rPr>
          <w:rFonts w:ascii="Times New Roman" w:eastAsia="Times New Roman" w:hAnsi="Times New Roman" w:cs="Times New Roman"/>
          <w:color w:val="0E101A"/>
          <w:sz w:val="24"/>
          <w:szCs w:val="24"/>
        </w:rPr>
        <w:t xml:space="preserve">theories are more complicated than the rational actor model, requiring intimate knowledge of the internals of a given government, they are also intended to apply to the decision-making capabilities of all governments. </w:t>
      </w:r>
    </w:p>
    <w:p w14:paraId="7392D9CF"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Parsimony is the level of complexity </w:t>
      </w:r>
      <w:proofErr w:type="gramStart"/>
      <w:r>
        <w:rPr>
          <w:rFonts w:ascii="Times New Roman" w:eastAsia="Times New Roman" w:hAnsi="Times New Roman" w:cs="Times New Roman"/>
          <w:color w:val="0E101A"/>
          <w:sz w:val="24"/>
          <w:szCs w:val="24"/>
        </w:rPr>
        <w:t>in a given</w:t>
      </w:r>
      <w:proofErr w:type="gramEnd"/>
      <w:r>
        <w:rPr>
          <w:rFonts w:ascii="Times New Roman" w:eastAsia="Times New Roman" w:hAnsi="Times New Roman" w:cs="Times New Roman"/>
          <w:color w:val="0E101A"/>
          <w:sz w:val="24"/>
          <w:szCs w:val="24"/>
        </w:rPr>
        <w:t xml:space="preserve"> theory: the simpler a theory, the more parsimonious, the better. Parsimony is better because a simpler theory is easier to understand and apply. To achieve parsimony, one needs to make assumptions that simplify the theory. For example, in the ca</w:t>
      </w:r>
      <w:r>
        <w:rPr>
          <w:rFonts w:ascii="Times New Roman" w:eastAsia="Times New Roman" w:hAnsi="Times New Roman" w:cs="Times New Roman"/>
          <w:color w:val="0E101A"/>
          <w:sz w:val="24"/>
          <w:szCs w:val="24"/>
        </w:rPr>
        <w:t xml:space="preserve">se of the </w:t>
      </w:r>
      <w:r>
        <w:rPr>
          <w:rFonts w:ascii="Times New Roman" w:eastAsia="Times New Roman" w:hAnsi="Times New Roman" w:cs="Times New Roman"/>
          <w:i/>
          <w:color w:val="0E101A"/>
          <w:sz w:val="24"/>
          <w:szCs w:val="24"/>
        </w:rPr>
        <w:t>Rational Policy</w:t>
      </w:r>
      <w:r>
        <w:rPr>
          <w:rFonts w:ascii="Times New Roman" w:eastAsia="Times New Roman" w:hAnsi="Times New Roman" w:cs="Times New Roman"/>
          <w:color w:val="0E101A"/>
          <w:sz w:val="24"/>
          <w:szCs w:val="24"/>
        </w:rPr>
        <w:t xml:space="preserve"> model, one assumes that the state behaves like a unitary actor. This creates a theory that is "scientifically elegant and persuasive but also mirrors reality" (</w:t>
      </w:r>
      <w:proofErr w:type="spellStart"/>
      <w:r>
        <w:rPr>
          <w:rFonts w:ascii="Times New Roman" w:eastAsia="Times New Roman" w:hAnsi="Times New Roman" w:cs="Times New Roman"/>
          <w:color w:val="0E101A"/>
          <w:sz w:val="24"/>
          <w:szCs w:val="24"/>
        </w:rPr>
        <w:t>Petracca</w:t>
      </w:r>
      <w:proofErr w:type="spellEnd"/>
      <w:r>
        <w:rPr>
          <w:rFonts w:ascii="Times New Roman" w:eastAsia="Times New Roman" w:hAnsi="Times New Roman" w:cs="Times New Roman"/>
          <w:color w:val="0E101A"/>
          <w:sz w:val="24"/>
          <w:szCs w:val="24"/>
        </w:rPr>
        <w:t>, 1991, p.298). Allison and most political scientists know thi</w:t>
      </w:r>
      <w:r>
        <w:rPr>
          <w:rFonts w:ascii="Times New Roman" w:eastAsia="Times New Roman" w:hAnsi="Times New Roman" w:cs="Times New Roman"/>
          <w:color w:val="0E101A"/>
          <w:sz w:val="24"/>
          <w:szCs w:val="24"/>
        </w:rPr>
        <w:t>s is not the case, but if one can make the assumptions without compromising the theory's predictions, the theory stands. Allison's two models are more complex theories; they require knowledge and understanding of the priorities of various government agenci</w:t>
      </w:r>
      <w:r>
        <w:rPr>
          <w:rFonts w:ascii="Times New Roman" w:eastAsia="Times New Roman" w:hAnsi="Times New Roman" w:cs="Times New Roman"/>
          <w:color w:val="0E101A"/>
          <w:sz w:val="24"/>
          <w:szCs w:val="24"/>
        </w:rPr>
        <w:t xml:space="preserve">es, and in the case of Model III, the understanding of the individuals within each agency. </w:t>
      </w:r>
    </w:p>
    <w:p w14:paraId="63BACD96" w14:textId="77777777" w:rsidR="000608CF" w:rsidRDefault="00420A24">
      <w:pPr>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only way Allison's theories can be said to be better than the rational model is to prove they have greater predictive abilities. However, Allison admits that "most analysts explain (and predict) the behavior of national governments using ... the Ration</w:t>
      </w:r>
      <w:r>
        <w:rPr>
          <w:rFonts w:ascii="Times New Roman" w:eastAsia="Times New Roman" w:hAnsi="Times New Roman" w:cs="Times New Roman"/>
          <w:color w:val="0E101A"/>
          <w:sz w:val="24"/>
          <w:szCs w:val="24"/>
        </w:rPr>
        <w:t xml:space="preserve">al Policy Model” (Allison, 1969, p. 690). So surely, </w:t>
      </w:r>
      <w:proofErr w:type="gramStart"/>
      <w:r>
        <w:rPr>
          <w:rFonts w:ascii="Times New Roman" w:eastAsia="Times New Roman" w:hAnsi="Times New Roman" w:cs="Times New Roman"/>
          <w:color w:val="0E101A"/>
          <w:sz w:val="24"/>
          <w:szCs w:val="24"/>
        </w:rPr>
        <w:t>all of</w:t>
      </w:r>
      <w:proofErr w:type="gramEnd"/>
      <w:r>
        <w:rPr>
          <w:rFonts w:ascii="Times New Roman" w:eastAsia="Times New Roman" w:hAnsi="Times New Roman" w:cs="Times New Roman"/>
          <w:color w:val="0E101A"/>
          <w:sz w:val="24"/>
          <w:szCs w:val="24"/>
        </w:rPr>
        <w:t xml:space="preserve"> their research was not all for naught. More recent scholarship disagrees; it seems that the </w:t>
      </w:r>
      <w:r>
        <w:rPr>
          <w:rFonts w:ascii="Times New Roman" w:eastAsia="Times New Roman" w:hAnsi="Times New Roman" w:cs="Times New Roman"/>
          <w:i/>
          <w:color w:val="0E101A"/>
          <w:sz w:val="24"/>
          <w:szCs w:val="24"/>
        </w:rPr>
        <w:t>Rational Policy</w:t>
      </w:r>
      <w:r>
        <w:rPr>
          <w:rFonts w:ascii="Times New Roman" w:eastAsia="Times New Roman" w:hAnsi="Times New Roman" w:cs="Times New Roman"/>
          <w:color w:val="0E101A"/>
          <w:sz w:val="24"/>
          <w:szCs w:val="24"/>
        </w:rPr>
        <w:t xml:space="preserve"> model fails to explain the "normative democratic theory" (</w:t>
      </w:r>
      <w:proofErr w:type="spellStart"/>
      <w:r>
        <w:rPr>
          <w:rFonts w:ascii="Times New Roman" w:eastAsia="Times New Roman" w:hAnsi="Times New Roman" w:cs="Times New Roman"/>
          <w:color w:val="0E101A"/>
          <w:sz w:val="24"/>
          <w:szCs w:val="24"/>
        </w:rPr>
        <w:t>Petracca</w:t>
      </w:r>
      <w:proofErr w:type="spellEnd"/>
      <w:r>
        <w:rPr>
          <w:rFonts w:ascii="Times New Roman" w:eastAsia="Times New Roman" w:hAnsi="Times New Roman" w:cs="Times New Roman"/>
          <w:color w:val="0E101A"/>
          <w:sz w:val="24"/>
          <w:szCs w:val="24"/>
        </w:rPr>
        <w:t>, 1991, p.301), the ne</w:t>
      </w:r>
      <w:r>
        <w:rPr>
          <w:rFonts w:ascii="Times New Roman" w:eastAsia="Times New Roman" w:hAnsi="Times New Roman" w:cs="Times New Roman"/>
          <w:color w:val="0E101A"/>
          <w:sz w:val="24"/>
          <w:szCs w:val="24"/>
        </w:rPr>
        <w:t>w world order of complicated governments with multiple agencies. It is also argued that the rational actor model fails to account for the irrationality of people. People often struggle with rational choice, whether it be due to emotion, cognition, psycholo</w:t>
      </w:r>
      <w:r>
        <w:rPr>
          <w:rFonts w:ascii="Times New Roman" w:eastAsia="Times New Roman" w:hAnsi="Times New Roman" w:cs="Times New Roman"/>
          <w:color w:val="0E101A"/>
          <w:sz w:val="24"/>
          <w:szCs w:val="24"/>
        </w:rPr>
        <w:t xml:space="preserve">gy, or more (Alden, 2017).   </w:t>
      </w:r>
    </w:p>
    <w:p w14:paraId="106DE935" w14:textId="77777777" w:rsidR="000608CF" w:rsidRDefault="00420A24">
      <w:pPr>
        <w:ind w:firstLine="720"/>
        <w:rPr>
          <w:rFonts w:ascii="Times New Roman" w:eastAsia="Times New Roman" w:hAnsi="Times New Roman" w:cs="Times New Roman"/>
          <w:b/>
          <w:color w:val="0E101A"/>
          <w:sz w:val="24"/>
          <w:szCs w:val="24"/>
        </w:rPr>
      </w:pPr>
      <w:r>
        <w:rPr>
          <w:rFonts w:ascii="Times New Roman" w:eastAsia="Times New Roman" w:hAnsi="Times New Roman" w:cs="Times New Roman"/>
          <w:color w:val="0E101A"/>
          <w:sz w:val="24"/>
          <w:szCs w:val="24"/>
        </w:rPr>
        <w:t xml:space="preserve">Overall, Allison successfully explored the process of state behavior and decision-making through the events of the Cuban Missile Crisis, however, not without critiques, which were explored in this paper. In sum, </w:t>
      </w:r>
      <w:r>
        <w:rPr>
          <w:rFonts w:ascii="Times New Roman" w:eastAsia="Times New Roman" w:hAnsi="Times New Roman" w:cs="Times New Roman"/>
          <w:i/>
          <w:color w:val="0E101A"/>
          <w:sz w:val="24"/>
          <w:szCs w:val="24"/>
        </w:rPr>
        <w:t>Conceptual Mod</w:t>
      </w:r>
      <w:r>
        <w:rPr>
          <w:rFonts w:ascii="Times New Roman" w:eastAsia="Times New Roman" w:hAnsi="Times New Roman" w:cs="Times New Roman"/>
          <w:i/>
          <w:color w:val="0E101A"/>
          <w:sz w:val="24"/>
          <w:szCs w:val="24"/>
        </w:rPr>
        <w:t xml:space="preserve">els and the Cuban Missile Crisis </w:t>
      </w:r>
      <w:r>
        <w:rPr>
          <w:rFonts w:ascii="Times New Roman" w:eastAsia="Times New Roman" w:hAnsi="Times New Roman" w:cs="Times New Roman"/>
          <w:color w:val="0E101A"/>
          <w:sz w:val="24"/>
          <w:szCs w:val="24"/>
        </w:rPr>
        <w:t xml:space="preserve">provides an interesting case study and conclusions to be reproduced with other cases in the </w:t>
      </w:r>
      <w:commentRangeStart w:id="5"/>
      <w:r>
        <w:rPr>
          <w:rFonts w:ascii="Times New Roman" w:eastAsia="Times New Roman" w:hAnsi="Times New Roman" w:cs="Times New Roman"/>
          <w:color w:val="0E101A"/>
          <w:sz w:val="24"/>
          <w:szCs w:val="24"/>
        </w:rPr>
        <w:t>future</w:t>
      </w:r>
      <w:commentRangeEnd w:id="5"/>
      <w:r w:rsidR="0063120F">
        <w:rPr>
          <w:rStyle w:val="CommentReference"/>
        </w:rPr>
        <w:commentReference w:id="5"/>
      </w:r>
      <w:r>
        <w:rPr>
          <w:rFonts w:ascii="Times New Roman" w:eastAsia="Times New Roman" w:hAnsi="Times New Roman" w:cs="Times New Roman"/>
          <w:color w:val="0E101A"/>
          <w:sz w:val="24"/>
          <w:szCs w:val="24"/>
        </w:rPr>
        <w:t xml:space="preserve">. </w:t>
      </w:r>
    </w:p>
    <w:p w14:paraId="63985771" w14:textId="77777777" w:rsidR="000608CF" w:rsidRDefault="000608CF">
      <w:pPr>
        <w:rPr>
          <w:rFonts w:ascii="Times New Roman" w:eastAsia="Times New Roman" w:hAnsi="Times New Roman" w:cs="Times New Roman"/>
          <w:b/>
          <w:color w:val="0E101A"/>
          <w:sz w:val="24"/>
          <w:szCs w:val="24"/>
        </w:rPr>
      </w:pPr>
    </w:p>
    <w:p w14:paraId="665F64F0" w14:textId="77777777" w:rsidR="000608CF" w:rsidRDefault="000608CF">
      <w:pPr>
        <w:rPr>
          <w:rFonts w:ascii="Times New Roman" w:eastAsia="Times New Roman" w:hAnsi="Times New Roman" w:cs="Times New Roman"/>
          <w:b/>
          <w:color w:val="0E101A"/>
          <w:sz w:val="24"/>
          <w:szCs w:val="24"/>
        </w:rPr>
      </w:pPr>
    </w:p>
    <w:p w14:paraId="74B031B0" w14:textId="77777777" w:rsidR="000608CF" w:rsidRDefault="000608CF">
      <w:pPr>
        <w:rPr>
          <w:rFonts w:ascii="Times New Roman" w:eastAsia="Times New Roman" w:hAnsi="Times New Roman" w:cs="Times New Roman"/>
          <w:b/>
          <w:sz w:val="24"/>
          <w:szCs w:val="24"/>
        </w:rPr>
      </w:pPr>
    </w:p>
    <w:p w14:paraId="266F195C" w14:textId="77777777" w:rsidR="000608CF" w:rsidRDefault="000608CF">
      <w:pPr>
        <w:rPr>
          <w:rFonts w:ascii="Times New Roman" w:eastAsia="Times New Roman" w:hAnsi="Times New Roman" w:cs="Times New Roman"/>
          <w:b/>
          <w:sz w:val="24"/>
          <w:szCs w:val="24"/>
        </w:rPr>
      </w:pPr>
    </w:p>
    <w:p w14:paraId="0F2CB1F8" w14:textId="77777777" w:rsidR="000608CF" w:rsidRDefault="000608CF">
      <w:pPr>
        <w:rPr>
          <w:rFonts w:ascii="Times New Roman" w:eastAsia="Times New Roman" w:hAnsi="Times New Roman" w:cs="Times New Roman"/>
          <w:b/>
          <w:sz w:val="24"/>
          <w:szCs w:val="24"/>
        </w:rPr>
        <w:sectPr w:rsidR="000608CF">
          <w:pgSz w:w="12240" w:h="15840"/>
          <w:pgMar w:top="1440" w:right="1440" w:bottom="1440" w:left="1440" w:header="720" w:footer="720" w:gutter="0"/>
          <w:cols w:space="720"/>
        </w:sectPr>
      </w:pPr>
    </w:p>
    <w:p w14:paraId="40B43EE0" w14:textId="77777777" w:rsidR="000608CF" w:rsidRDefault="00420A24">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References</w:t>
      </w:r>
    </w:p>
    <w:p w14:paraId="5DDCF1A9" w14:textId="77777777" w:rsidR="000608CF" w:rsidRDefault="00420A24">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Alden, Chris (2017) Critiques of the rational actor model and foreign policy decision making. In: </w:t>
      </w:r>
    </w:p>
    <w:p w14:paraId="002FDBE1" w14:textId="77777777" w:rsidR="000608CF" w:rsidRDefault="00420A24">
      <w:pPr>
        <w:spacing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Thompson, William R. and </w:t>
      </w:r>
      <w:proofErr w:type="spellStart"/>
      <w:r>
        <w:rPr>
          <w:rFonts w:ascii="Times New Roman" w:eastAsia="Times New Roman" w:hAnsi="Times New Roman" w:cs="Times New Roman"/>
          <w:sz w:val="24"/>
          <w:szCs w:val="24"/>
          <w:highlight w:val="white"/>
        </w:rPr>
        <w:t>Capelos</w:t>
      </w:r>
      <w:proofErr w:type="spellEnd"/>
      <w:r>
        <w:rPr>
          <w:rFonts w:ascii="Times New Roman" w:eastAsia="Times New Roman" w:hAnsi="Times New Roman" w:cs="Times New Roman"/>
          <w:sz w:val="24"/>
          <w:szCs w:val="24"/>
          <w:highlight w:val="white"/>
        </w:rPr>
        <w:t>, Tereza, (eds.)</w:t>
      </w:r>
      <w:r>
        <w:rPr>
          <w:rFonts w:ascii="Times New Roman" w:eastAsia="Times New Roman" w:hAnsi="Times New Roman" w:cs="Times New Roman"/>
          <w:i/>
          <w:sz w:val="24"/>
          <w:szCs w:val="24"/>
          <w:highlight w:val="white"/>
        </w:rPr>
        <w:t xml:space="preserve"> Oxford Research Encyclopedia of Politic</w:t>
      </w:r>
      <w:r>
        <w:rPr>
          <w:rFonts w:ascii="Times New Roman" w:eastAsia="Times New Roman" w:hAnsi="Times New Roman" w:cs="Times New Roman"/>
          <w:sz w:val="24"/>
          <w:szCs w:val="24"/>
          <w:highlight w:val="white"/>
        </w:rPr>
        <w:t>s. Oxford Research Encyclopedia. Oxford University Press, Oxford, UK. ISBN 9780190228637</w:t>
      </w:r>
    </w:p>
    <w:p w14:paraId="47130767" w14:textId="77777777" w:rsidR="000608CF" w:rsidRDefault="00420A24">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Allison, G. T. Conceptual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and the Cuban Missile Crisis. </w:t>
      </w:r>
      <w:r>
        <w:rPr>
          <w:rFonts w:ascii="Times New Roman" w:eastAsia="Times New Roman" w:hAnsi="Times New Roman" w:cs="Times New Roman"/>
          <w:i/>
          <w:sz w:val="24"/>
          <w:szCs w:val="24"/>
        </w:rPr>
        <w:t>The American Pol</w:t>
      </w:r>
      <w:r>
        <w:rPr>
          <w:rFonts w:ascii="Times New Roman" w:eastAsia="Times New Roman" w:hAnsi="Times New Roman" w:cs="Times New Roman"/>
          <w:i/>
          <w:sz w:val="24"/>
          <w:szCs w:val="24"/>
        </w:rPr>
        <w:t xml:space="preserve">itical Science </w:t>
      </w:r>
    </w:p>
    <w:p w14:paraId="400FCAE5" w14:textId="77777777" w:rsidR="000608CF" w:rsidRDefault="00420A2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Review</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1969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63</w:t>
      </w:r>
      <w:r>
        <w:rPr>
          <w:rFonts w:ascii="Times New Roman" w:eastAsia="Times New Roman" w:hAnsi="Times New Roman" w:cs="Times New Roman"/>
          <w:sz w:val="24"/>
          <w:szCs w:val="24"/>
        </w:rPr>
        <w:t xml:space="preserve"> (3), 689–718.</w:t>
      </w:r>
    </w:p>
    <w:p w14:paraId="38E77833" w14:textId="77777777" w:rsidR="000608CF" w:rsidRDefault="00420A2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Kahan, D. (2013, November 19).  Don't select on the dependent variable in studying the science   </w:t>
      </w:r>
    </w:p>
    <w:p w14:paraId="22FB2188" w14:textId="77777777" w:rsidR="000608CF" w:rsidRDefault="00420A24">
      <w:pPr>
        <w:spacing w:line="480" w:lineRule="auto"/>
        <w:ind w:left="720"/>
        <w:rPr>
          <w:rFonts w:ascii="Times New Roman" w:eastAsia="Times New Roman" w:hAnsi="Times New Roman" w:cs="Times New Roman"/>
          <w:color w:val="323232"/>
          <w:sz w:val="24"/>
          <w:szCs w:val="24"/>
        </w:rPr>
      </w:pPr>
      <w:r>
        <w:rPr>
          <w:rFonts w:ascii="Times New Roman" w:eastAsia="Times New Roman" w:hAnsi="Times New Roman" w:cs="Times New Roman"/>
          <w:sz w:val="24"/>
          <w:szCs w:val="24"/>
        </w:rPr>
        <w:t xml:space="preserve">communication problem. </w:t>
      </w:r>
      <w:r>
        <w:rPr>
          <w:rFonts w:ascii="Times New Roman" w:eastAsia="Times New Roman" w:hAnsi="Times New Roman" w:cs="Times New Roman"/>
          <w:i/>
          <w:sz w:val="24"/>
          <w:szCs w:val="24"/>
        </w:rPr>
        <w:t>Cultural Cognition Project at Yale Law School</w:t>
      </w:r>
      <w:r>
        <w:rPr>
          <w:rFonts w:ascii="Times New Roman" w:eastAsia="Times New Roman" w:hAnsi="Times New Roman" w:cs="Times New Roman"/>
          <w:sz w:val="24"/>
          <w:szCs w:val="24"/>
        </w:rPr>
        <w:t xml:space="preserve"> Retrieved from </w:t>
      </w:r>
      <w:hyperlink r:id="rId15">
        <w:r>
          <w:rPr>
            <w:rFonts w:ascii="Times New Roman" w:eastAsia="Times New Roman" w:hAnsi="Times New Roman" w:cs="Times New Roman"/>
            <w:color w:val="1155CC"/>
            <w:sz w:val="24"/>
            <w:szCs w:val="24"/>
            <w:u w:val="single"/>
          </w:rPr>
          <w:t>http://www.culturalcognition.net/blog/2013/11/19/dont-select-on-the-dependent-variable-in-studying-the-scienc.html</w:t>
        </w:r>
      </w:hyperlink>
    </w:p>
    <w:p w14:paraId="1742328E" w14:textId="77777777" w:rsidR="000608CF" w:rsidRDefault="00420A24">
      <w:pPr>
        <w:spacing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Petracca</w:t>
      </w:r>
      <w:proofErr w:type="spellEnd"/>
      <w:r>
        <w:rPr>
          <w:rFonts w:ascii="Times New Roman" w:eastAsia="Times New Roman" w:hAnsi="Times New Roman" w:cs="Times New Roman"/>
          <w:sz w:val="24"/>
          <w:szCs w:val="24"/>
          <w:highlight w:val="white"/>
        </w:rPr>
        <w:t>, M. P. (1991). The Rationa</w:t>
      </w:r>
      <w:r>
        <w:rPr>
          <w:rFonts w:ascii="Times New Roman" w:eastAsia="Times New Roman" w:hAnsi="Times New Roman" w:cs="Times New Roman"/>
          <w:sz w:val="24"/>
          <w:szCs w:val="24"/>
          <w:highlight w:val="white"/>
        </w:rPr>
        <w:t xml:space="preserve">l Choice Approach to Politics: A Challenge to Democratic </w:t>
      </w:r>
    </w:p>
    <w:p w14:paraId="619A2463" w14:textId="77777777" w:rsidR="000608CF" w:rsidRDefault="00420A24">
      <w:pPr>
        <w:spacing w:line="480" w:lineRule="auto"/>
        <w:ind w:firstLine="720"/>
        <w:rPr>
          <w:rFonts w:ascii="Times New Roman" w:eastAsia="Times New Roman" w:hAnsi="Times New Roman" w:cs="Times New Roman"/>
          <w:color w:val="323232"/>
          <w:sz w:val="24"/>
          <w:szCs w:val="24"/>
          <w:highlight w:val="white"/>
        </w:rPr>
      </w:pPr>
      <w:r>
        <w:rPr>
          <w:rFonts w:ascii="Times New Roman" w:eastAsia="Times New Roman" w:hAnsi="Times New Roman" w:cs="Times New Roman"/>
          <w:sz w:val="24"/>
          <w:szCs w:val="24"/>
          <w:highlight w:val="white"/>
        </w:rPr>
        <w:t xml:space="preserve">Theory. </w:t>
      </w:r>
      <w:r>
        <w:rPr>
          <w:rFonts w:ascii="Times New Roman" w:eastAsia="Times New Roman" w:hAnsi="Times New Roman" w:cs="Times New Roman"/>
          <w:i/>
          <w:sz w:val="24"/>
          <w:szCs w:val="24"/>
          <w:highlight w:val="white"/>
        </w:rPr>
        <w:t>The Review of Politics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53</w:t>
      </w:r>
      <w:r>
        <w:rPr>
          <w:rFonts w:ascii="Times New Roman" w:eastAsia="Times New Roman" w:hAnsi="Times New Roman" w:cs="Times New Roman"/>
          <w:sz w:val="24"/>
          <w:szCs w:val="24"/>
          <w:highlight w:val="white"/>
        </w:rPr>
        <w:t>(2), 289–319.</w:t>
      </w:r>
      <w:r>
        <w:rPr>
          <w:rFonts w:ascii="Times New Roman" w:eastAsia="Times New Roman" w:hAnsi="Times New Roman" w:cs="Times New Roman"/>
          <w:color w:val="323232"/>
          <w:sz w:val="24"/>
          <w:szCs w:val="24"/>
          <w:highlight w:val="white"/>
        </w:rPr>
        <w:t xml:space="preserve"> </w:t>
      </w:r>
      <w:hyperlink r:id="rId16">
        <w:r>
          <w:rPr>
            <w:rFonts w:ascii="Times New Roman" w:eastAsia="Times New Roman" w:hAnsi="Times New Roman" w:cs="Times New Roman"/>
            <w:color w:val="1155CC"/>
            <w:sz w:val="24"/>
            <w:szCs w:val="24"/>
            <w:highlight w:val="white"/>
            <w:u w:val="single"/>
          </w:rPr>
          <w:t>http://www.jstor.org/stable/1407756</w:t>
        </w:r>
      </w:hyperlink>
    </w:p>
    <w:p w14:paraId="7172C9A5" w14:textId="77777777" w:rsidR="000608CF" w:rsidRDefault="00420A24">
      <w:pPr>
        <w:spacing w:line="480" w:lineRule="auto"/>
        <w:rPr>
          <w:rFonts w:ascii="Times New Roman" w:eastAsia="Times New Roman" w:hAnsi="Times New Roman" w:cs="Times New Roman"/>
          <w:color w:val="323232"/>
          <w:sz w:val="24"/>
          <w:szCs w:val="24"/>
          <w:highlight w:val="white"/>
        </w:rPr>
      </w:pPr>
      <w:r>
        <w:rPr>
          <w:rFonts w:ascii="Times New Roman" w:eastAsia="Times New Roman" w:hAnsi="Times New Roman" w:cs="Times New Roman"/>
          <w:sz w:val="24"/>
          <w:szCs w:val="24"/>
        </w:rPr>
        <w:t xml:space="preserve">Simon, H. A. (1995). Rationality in Political Behavior. </w:t>
      </w:r>
      <w:r>
        <w:rPr>
          <w:rFonts w:ascii="Times New Roman" w:eastAsia="Times New Roman" w:hAnsi="Times New Roman" w:cs="Times New Roman"/>
          <w:i/>
          <w:sz w:val="24"/>
          <w:szCs w:val="24"/>
        </w:rPr>
        <w:t>Political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16</w:t>
      </w:r>
      <w:r>
        <w:rPr>
          <w:rFonts w:ascii="Times New Roman" w:eastAsia="Times New Roman" w:hAnsi="Times New Roman" w:cs="Times New Roman"/>
          <w:sz w:val="24"/>
          <w:szCs w:val="24"/>
        </w:rPr>
        <w:t xml:space="preserve">(1), 45–61. </w:t>
      </w:r>
    </w:p>
    <w:p w14:paraId="5BAEBD6B" w14:textId="77777777" w:rsidR="000608CF" w:rsidRDefault="000608CF">
      <w:pPr>
        <w:spacing w:line="480" w:lineRule="auto"/>
        <w:rPr>
          <w:rFonts w:ascii="Times New Roman" w:eastAsia="Times New Roman" w:hAnsi="Times New Roman" w:cs="Times New Roman"/>
          <w:color w:val="323232"/>
          <w:sz w:val="24"/>
          <w:szCs w:val="24"/>
          <w:highlight w:val="white"/>
        </w:rPr>
      </w:pPr>
    </w:p>
    <w:p w14:paraId="59A5A316" w14:textId="77777777" w:rsidR="000608CF" w:rsidRDefault="000608CF">
      <w:pPr>
        <w:spacing w:line="480" w:lineRule="auto"/>
        <w:rPr>
          <w:rFonts w:ascii="Times New Roman" w:eastAsia="Times New Roman" w:hAnsi="Times New Roman" w:cs="Times New Roman"/>
          <w:sz w:val="24"/>
          <w:szCs w:val="24"/>
          <w:highlight w:val="white"/>
        </w:rPr>
      </w:pPr>
    </w:p>
    <w:p w14:paraId="426E6E71" w14:textId="77777777" w:rsidR="000608CF" w:rsidRDefault="000608CF">
      <w:pPr>
        <w:spacing w:line="480" w:lineRule="auto"/>
        <w:ind w:firstLine="720"/>
        <w:rPr>
          <w:rFonts w:ascii="Times New Roman" w:eastAsia="Times New Roman" w:hAnsi="Times New Roman" w:cs="Times New Roman"/>
          <w:sz w:val="24"/>
          <w:szCs w:val="24"/>
        </w:rPr>
      </w:pPr>
    </w:p>
    <w:p w14:paraId="218FAAA9" w14:textId="77777777" w:rsidR="000608CF" w:rsidRDefault="000608CF">
      <w:pPr>
        <w:rPr>
          <w:rFonts w:ascii="Times New Roman" w:eastAsia="Times New Roman" w:hAnsi="Times New Roman" w:cs="Times New Roman"/>
        </w:rPr>
      </w:pPr>
    </w:p>
    <w:p w14:paraId="1F92E56C" w14:textId="77777777" w:rsidR="000608CF" w:rsidRDefault="000608CF">
      <w:pPr>
        <w:rPr>
          <w:rFonts w:ascii="Times New Roman" w:eastAsia="Times New Roman" w:hAnsi="Times New Roman" w:cs="Times New Roman"/>
        </w:rPr>
      </w:pPr>
    </w:p>
    <w:p w14:paraId="61781369" w14:textId="77777777" w:rsidR="000608CF" w:rsidRDefault="000608CF">
      <w:pPr>
        <w:rPr>
          <w:rFonts w:ascii="Times New Roman" w:eastAsia="Times New Roman" w:hAnsi="Times New Roman" w:cs="Times New Roman"/>
        </w:rPr>
      </w:pPr>
    </w:p>
    <w:p w14:paraId="568D7F4E" w14:textId="77777777" w:rsidR="000608CF" w:rsidRDefault="000608CF">
      <w:pPr>
        <w:rPr>
          <w:rFonts w:ascii="Times New Roman" w:eastAsia="Times New Roman" w:hAnsi="Times New Roman" w:cs="Times New Roman"/>
        </w:rPr>
      </w:pPr>
    </w:p>
    <w:p w14:paraId="0D59BD37" w14:textId="77777777" w:rsidR="000608CF" w:rsidRDefault="000608CF">
      <w:pPr>
        <w:rPr>
          <w:rFonts w:ascii="Times New Roman" w:eastAsia="Times New Roman" w:hAnsi="Times New Roman" w:cs="Times New Roman"/>
        </w:rPr>
      </w:pPr>
    </w:p>
    <w:p w14:paraId="46BC8D58" w14:textId="77777777" w:rsidR="000608CF" w:rsidRDefault="000608CF">
      <w:pPr>
        <w:rPr>
          <w:rFonts w:ascii="Times New Roman" w:eastAsia="Times New Roman" w:hAnsi="Times New Roman" w:cs="Times New Roman"/>
        </w:rPr>
      </w:pPr>
    </w:p>
    <w:p w14:paraId="4A8742CF" w14:textId="77777777" w:rsidR="000608CF" w:rsidRDefault="000608CF">
      <w:pPr>
        <w:rPr>
          <w:rFonts w:ascii="Times New Roman" w:eastAsia="Times New Roman" w:hAnsi="Times New Roman" w:cs="Times New Roman"/>
        </w:rPr>
      </w:pPr>
    </w:p>
    <w:p w14:paraId="421AD0DF" w14:textId="77777777" w:rsidR="000608CF" w:rsidRDefault="000608CF">
      <w:pPr>
        <w:rPr>
          <w:rFonts w:ascii="Times New Roman" w:eastAsia="Times New Roman" w:hAnsi="Times New Roman" w:cs="Times New Roman"/>
        </w:rPr>
      </w:pPr>
    </w:p>
    <w:sectPr w:rsidR="000608CF">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2-01-05T11:22:00Z" w:initials="OB">
    <w:p w14:paraId="2FDC954C" w14:textId="77777777" w:rsidR="00064534" w:rsidRDefault="00064534" w:rsidP="00470F5D">
      <w:pPr>
        <w:pStyle w:val="CommentText"/>
      </w:pPr>
      <w:r>
        <w:rPr>
          <w:rStyle w:val="CommentReference"/>
        </w:rPr>
        <w:annotationRef/>
      </w:r>
      <w:r>
        <w:rPr>
          <w:lang w:val="en-CA"/>
        </w:rPr>
        <w:t>This is not really about null hypothesis testing</w:t>
      </w:r>
    </w:p>
  </w:comment>
  <w:comment w:id="1" w:author="Olivier Bergeron-Boutin" w:date="2022-01-05T11:22:00Z" w:initials="OB">
    <w:p w14:paraId="06AB0AC4" w14:textId="77777777" w:rsidR="00064534" w:rsidRDefault="00064534" w:rsidP="004F5630">
      <w:pPr>
        <w:pStyle w:val="CommentText"/>
      </w:pPr>
      <w:r>
        <w:rPr>
          <w:rStyle w:val="CommentReference"/>
        </w:rPr>
        <w:annotationRef/>
      </w:r>
      <w:r>
        <w:rPr>
          <w:lang w:val="en-CA"/>
        </w:rPr>
        <w:t>Again, not a not null hypothesis but a full blown theory</w:t>
      </w:r>
    </w:p>
  </w:comment>
  <w:comment w:id="2" w:author="Olivier Bergeron-Boutin" w:date="2022-01-05T11:23:00Z" w:initials="OB">
    <w:p w14:paraId="1C67DF03" w14:textId="77777777" w:rsidR="00E72096" w:rsidRDefault="00E72096" w:rsidP="00FA247F">
      <w:pPr>
        <w:pStyle w:val="CommentText"/>
      </w:pPr>
      <w:r>
        <w:rPr>
          <w:rStyle w:val="CommentReference"/>
        </w:rPr>
        <w:annotationRef/>
      </w:r>
      <w:r>
        <w:rPr>
          <w:lang w:val="en-CA"/>
        </w:rPr>
        <w:t>This is a good discussion and I agree, but you ignore the most fundamental issue: is this a most-likely or least-likely case for Model I? What does Allison argue? Do you agree?</w:t>
      </w:r>
    </w:p>
  </w:comment>
  <w:comment w:id="3" w:author="Olivier Bergeron-Boutin" w:date="2022-01-05T11:24:00Z" w:initials="OB">
    <w:p w14:paraId="6D2BFA40" w14:textId="77777777" w:rsidR="00780AD4" w:rsidRDefault="00780AD4" w:rsidP="00E873FF">
      <w:pPr>
        <w:pStyle w:val="CommentText"/>
      </w:pPr>
      <w:r>
        <w:rPr>
          <w:rStyle w:val="CommentReference"/>
        </w:rPr>
        <w:annotationRef/>
      </w:r>
      <w:r>
        <w:rPr>
          <w:lang w:val="en-CA"/>
        </w:rPr>
        <w:t>Ok, good!</w:t>
      </w:r>
    </w:p>
  </w:comment>
  <w:comment w:id="4" w:author="Olivier Bergeron-Boutin" w:date="2022-01-05T11:24:00Z" w:initials="OB">
    <w:p w14:paraId="397FE81D" w14:textId="77777777" w:rsidR="005E2814" w:rsidRDefault="005E2814" w:rsidP="00A026BD">
      <w:pPr>
        <w:pStyle w:val="CommentText"/>
      </w:pPr>
      <w:r>
        <w:rPr>
          <w:rStyle w:val="CommentReference"/>
        </w:rPr>
        <w:annotationRef/>
      </w:r>
      <w:r>
        <w:rPr>
          <w:lang w:val="en-CA"/>
        </w:rPr>
        <w:t>Yes, that's a very good point!</w:t>
      </w:r>
    </w:p>
  </w:comment>
  <w:comment w:id="5" w:author="Olivier Bergeron-Boutin" w:date="2022-01-05T11:27:00Z" w:initials="OB">
    <w:p w14:paraId="4FB7AAD4" w14:textId="77777777" w:rsidR="0063120F" w:rsidRDefault="0063120F" w:rsidP="00A22465">
      <w:pPr>
        <w:pStyle w:val="CommentText"/>
      </w:pPr>
      <w:r>
        <w:rPr>
          <w:rStyle w:val="CommentReference"/>
        </w:rPr>
        <w:annotationRef/>
      </w:r>
      <w:r>
        <w:rPr>
          <w:lang w:val="en-CA"/>
        </w:rPr>
        <w:t>Broad comments: this is an excellent critique that gets at the core issues of the paper. Well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DC954C" w15:done="0"/>
  <w15:commentEx w15:paraId="06AB0AC4" w15:done="0"/>
  <w15:commentEx w15:paraId="1C67DF03" w15:done="0"/>
  <w15:commentEx w15:paraId="6D2BFA40" w15:done="0"/>
  <w15:commentEx w15:paraId="397FE81D" w15:done="0"/>
  <w15:commentEx w15:paraId="4FB7AA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FFDDC" w16cex:dateUtc="2022-01-05T16:22:00Z"/>
  <w16cex:commentExtensible w16cex:durableId="257FFDF5" w16cex:dateUtc="2022-01-05T16:22:00Z"/>
  <w16cex:commentExtensible w16cex:durableId="257FFE4C" w16cex:dateUtc="2022-01-05T16:23:00Z"/>
  <w16cex:commentExtensible w16cex:durableId="257FFE5D" w16cex:dateUtc="2022-01-05T16:24:00Z"/>
  <w16cex:commentExtensible w16cex:durableId="257FFE81" w16cex:dateUtc="2022-01-05T16:24:00Z"/>
  <w16cex:commentExtensible w16cex:durableId="257FFF12" w16cex:dateUtc="2022-01-05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DC954C" w16cid:durableId="257FFDDC"/>
  <w16cid:commentId w16cid:paraId="06AB0AC4" w16cid:durableId="257FFDF5"/>
  <w16cid:commentId w16cid:paraId="1C67DF03" w16cid:durableId="257FFE4C"/>
  <w16cid:commentId w16cid:paraId="6D2BFA40" w16cid:durableId="257FFE5D"/>
  <w16cid:commentId w16cid:paraId="397FE81D" w16cid:durableId="257FFE81"/>
  <w16cid:commentId w16cid:paraId="4FB7AAD4" w16cid:durableId="257FFF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96B70" w14:textId="77777777" w:rsidR="00420A24" w:rsidRDefault="00420A24">
      <w:pPr>
        <w:spacing w:line="240" w:lineRule="auto"/>
      </w:pPr>
      <w:r>
        <w:separator/>
      </w:r>
    </w:p>
  </w:endnote>
  <w:endnote w:type="continuationSeparator" w:id="0">
    <w:p w14:paraId="6FDFE26A" w14:textId="77777777" w:rsidR="00420A24" w:rsidRDefault="00420A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36DE3" w14:textId="77777777" w:rsidR="000608CF" w:rsidRDefault="000608C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B3B3E" w14:textId="77777777" w:rsidR="000608CF" w:rsidRDefault="000608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64339" w14:textId="77777777" w:rsidR="00420A24" w:rsidRDefault="00420A24">
      <w:pPr>
        <w:spacing w:line="240" w:lineRule="auto"/>
      </w:pPr>
      <w:r>
        <w:separator/>
      </w:r>
    </w:p>
  </w:footnote>
  <w:footnote w:type="continuationSeparator" w:id="0">
    <w:p w14:paraId="047A0D70" w14:textId="77777777" w:rsidR="00420A24" w:rsidRDefault="00420A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9E8A" w14:textId="77777777" w:rsidR="000608CF" w:rsidRDefault="00420A24">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064534">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FC0F" w14:textId="77777777" w:rsidR="000608CF" w:rsidRDefault="000608CF"/>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8CF"/>
    <w:rsid w:val="000608CF"/>
    <w:rsid w:val="00064534"/>
    <w:rsid w:val="00420A24"/>
    <w:rsid w:val="005E2814"/>
    <w:rsid w:val="0063120F"/>
    <w:rsid w:val="00780AD4"/>
    <w:rsid w:val="00E720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3D10"/>
  <w15:docId w15:val="{D39CC35B-20C6-4718-9D53-EB54519A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064534"/>
    <w:rPr>
      <w:sz w:val="16"/>
      <w:szCs w:val="16"/>
    </w:rPr>
  </w:style>
  <w:style w:type="paragraph" w:styleId="CommentText">
    <w:name w:val="annotation text"/>
    <w:basedOn w:val="Normal"/>
    <w:link w:val="CommentTextChar"/>
    <w:uiPriority w:val="99"/>
    <w:unhideWhenUsed/>
    <w:rsid w:val="00064534"/>
    <w:pPr>
      <w:spacing w:line="240" w:lineRule="auto"/>
    </w:pPr>
    <w:rPr>
      <w:sz w:val="20"/>
      <w:szCs w:val="20"/>
    </w:rPr>
  </w:style>
  <w:style w:type="character" w:customStyle="1" w:styleId="CommentTextChar">
    <w:name w:val="Comment Text Char"/>
    <w:basedOn w:val="DefaultParagraphFont"/>
    <w:link w:val="CommentText"/>
    <w:uiPriority w:val="99"/>
    <w:rsid w:val="00064534"/>
    <w:rPr>
      <w:sz w:val="20"/>
      <w:szCs w:val="20"/>
    </w:rPr>
  </w:style>
  <w:style w:type="paragraph" w:styleId="CommentSubject">
    <w:name w:val="annotation subject"/>
    <w:basedOn w:val="CommentText"/>
    <w:next w:val="CommentText"/>
    <w:link w:val="CommentSubjectChar"/>
    <w:uiPriority w:val="99"/>
    <w:semiHidden/>
    <w:unhideWhenUsed/>
    <w:rsid w:val="00064534"/>
    <w:rPr>
      <w:b/>
      <w:bCs/>
    </w:rPr>
  </w:style>
  <w:style w:type="character" w:customStyle="1" w:styleId="CommentSubjectChar">
    <w:name w:val="Comment Subject Char"/>
    <w:basedOn w:val="CommentTextChar"/>
    <w:link w:val="CommentSubject"/>
    <w:uiPriority w:val="99"/>
    <w:semiHidden/>
    <w:rsid w:val="000645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jstor.org/stable/1407756"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endnotes" Target="endnotes.xml"/><Relationship Id="rId15" Type="http://schemas.openxmlformats.org/officeDocument/2006/relationships/hyperlink" Target="http://www.culturalcognition.net/blog/2013/11/19/dont-select-on-the-dependent-variable-in-studying-the-scienc.html"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1938</Words>
  <Characters>11048</Characters>
  <Application>Microsoft Office Word</Application>
  <DocSecurity>0</DocSecurity>
  <Lines>92</Lines>
  <Paragraphs>25</Paragraphs>
  <ScaleCrop>false</ScaleCrop>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Olivier Bergeron-Boutin</cp:lastModifiedBy>
  <cp:revision>6</cp:revision>
  <dcterms:created xsi:type="dcterms:W3CDTF">2022-01-05T16:21:00Z</dcterms:created>
  <dcterms:modified xsi:type="dcterms:W3CDTF">2022-01-05T16:27:00Z</dcterms:modified>
</cp:coreProperties>
</file>