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Model 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9.293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8.161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8.969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8.116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(0.145)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(0.153)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(0.188)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(0.199)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generation1950s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-0.299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-0.201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(0.177)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(0.166)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(0.233)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(0.226)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generation1960s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-0.726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-0.422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-0.914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-0.632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(0.175)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(0.165)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(0.231)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(0.225)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generation1970s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-1.071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-0.608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-1.189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-0.701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(0.179)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(0.170)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(0.230)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(0.228)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generation1980s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-1.299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-0.621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-1.516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-0.942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(0.174)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(0.168)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(0.227)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(0.227)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generationPost-1980s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-1.752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-1.019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-1.769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-1.106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(0.179)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(0.173)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(0.229)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(0.231)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dem_knowledge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0.714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(0.052)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(0.068)</w:t>
            </w:r>
          </w:p>
        </w:tc>
      </w:tr>
      <w:tr>
        <w:trPr>
          <w:cantSplit/>
          <w:trHeight w:val="360" w:hRule="auto"/>
        </w:trPr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1784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1769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1750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1723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0.125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7199.0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6902.2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7991.0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7753.2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7237.4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6946.0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8029.2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7796.9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-3592.512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-3443.099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-3988.475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-3868.624</w:t>
            </w:r>
          </w:p>
        </w:tc>
      </w:tr>
    </w:tbl>
    <w:sectPr xmlns:w="http://schemas.openxmlformats.org/wordprocessingml/2006/main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2021-04-20T14:46:30Z</dcterms:modified>
  <cp:category/>
</cp:coreProperties>
</file>