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CFC" w:rsidP="0A70B224" w:rsidRDefault="00952BFE" w14:paraId="00000001" w14:textId="77777777">
      <w:pPr>
        <w:pStyle w:val="Title"/>
        <w:keepNext w:val="0"/>
        <w:keepLines w:val="0"/>
        <w:pBdr>
          <w:bottom w:val="single" w:color="000000" w:sz="4" w:space="1"/>
        </w:pBdr>
        <w:spacing w:before="0" w:after="60" w:line="240" w:lineRule="auto"/>
        <w:jc w:val="center"/>
        <w:rPr>
          <w:rFonts w:ascii="Calibri" w:hAnsi="Calibri" w:eastAsia="Calibri" w:cs="Calibri"/>
          <w:b w:val="0"/>
          <w:bCs w:val="0"/>
          <w:smallCaps w:val="1"/>
          <w:color w:val="0055A1"/>
          <w:sz w:val="22"/>
          <w:szCs w:val="22"/>
          <w:lang w:val="en-US"/>
        </w:rPr>
      </w:pPr>
      <w:r w:rsidRPr="0A70B224" w:rsidR="00952BFE">
        <w:rPr>
          <w:rFonts w:ascii="Calibri" w:hAnsi="Calibri" w:eastAsia="Calibri" w:cs="Calibri"/>
          <w:b w:val="0"/>
          <w:bCs w:val="0"/>
          <w:smallCaps w:val="1"/>
          <w:color w:val="0055A1"/>
          <w:sz w:val="22"/>
          <w:szCs w:val="22"/>
          <w:lang w:val="en-US"/>
        </w:rPr>
        <w:t xml:space="preserve">Denis </w:t>
      </w:r>
      <w:r w:rsidRPr="0A70B224" w:rsidR="00952BFE">
        <w:rPr>
          <w:rFonts w:ascii="Calibri" w:hAnsi="Calibri" w:eastAsia="Calibri" w:cs="Calibri"/>
          <w:b w:val="0"/>
          <w:bCs w:val="0"/>
          <w:smallCaps w:val="1"/>
          <w:color w:val="0055A1"/>
          <w:sz w:val="22"/>
          <w:szCs w:val="22"/>
          <w:lang w:val="en-US"/>
        </w:rPr>
        <w:t>Tolochko</w:t>
      </w:r>
    </w:p>
    <w:p w:rsidR="00146CFC" w:rsidP="0A70B224" w:rsidRDefault="00952BFE" w14:paraId="00000002" w14:textId="77777777">
      <w:pPr>
        <w:pStyle w:val="Title"/>
        <w:keepNext w:val="0"/>
        <w:keepLines w:val="0"/>
        <w:spacing w:before="0" w:after="40" w:line="240" w:lineRule="auto"/>
        <w:jc w:val="center"/>
        <w:rPr>
          <w:rFonts w:ascii="Calibri" w:hAnsi="Calibri" w:eastAsia="Calibri" w:cs="Calibri"/>
          <w:b w:val="0"/>
          <w:bCs w:val="0"/>
          <w:smallCaps w:val="1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0"/>
          <w:bCs w:val="0"/>
          <w:smallCaps w:val="1"/>
          <w:sz w:val="22"/>
          <w:szCs w:val="22"/>
        </w:rPr>
        <w:t>Valencia</w:t>
      </w:r>
      <w:r w:rsidRPr="0A70B224" w:rsidR="00952BFE">
        <w:rPr>
          <w:rFonts w:ascii="Calibri" w:hAnsi="Calibri" w:eastAsia="Calibri" w:cs="Calibri"/>
          <w:b w:val="0"/>
          <w:bCs w:val="0"/>
          <w:smallCaps w:val="1"/>
          <w:sz w:val="22"/>
          <w:szCs w:val="22"/>
        </w:rPr>
        <w:t xml:space="preserve">, </w:t>
      </w:r>
      <w:r w:rsidRPr="0A70B224" w:rsidR="00952BFE">
        <w:rPr>
          <w:rFonts w:ascii="Calibri" w:hAnsi="Calibri" w:eastAsia="Calibri" w:cs="Calibri"/>
          <w:b w:val="0"/>
          <w:bCs w:val="0"/>
          <w:smallCaps w:val="1"/>
          <w:sz w:val="22"/>
          <w:szCs w:val="22"/>
        </w:rPr>
        <w:t>CA</w:t>
      </w:r>
      <w:r w:rsidRPr="0A70B224" w:rsidR="00952BFE">
        <w:rPr>
          <w:rFonts w:ascii="Calibri" w:hAnsi="Calibri" w:eastAsia="Calibri" w:cs="Calibri"/>
          <w:b w:val="0"/>
          <w:bCs w:val="0"/>
          <w:smallCaps w:val="1"/>
          <w:sz w:val="22"/>
          <w:szCs w:val="22"/>
        </w:rPr>
        <w:t xml:space="preserve"> </w:t>
      </w:r>
      <w:r w:rsidRPr="0A70B224" w:rsidR="00952BFE">
        <w:rPr>
          <w:rFonts w:ascii="Calibri" w:hAnsi="Calibri" w:eastAsia="Calibri" w:cs="Calibri"/>
          <w:b w:val="0"/>
          <w:bCs w:val="0"/>
          <w:smallCaps w:val="1"/>
          <w:sz w:val="22"/>
          <w:szCs w:val="22"/>
        </w:rPr>
        <w:t>91355</w:t>
      </w:r>
    </w:p>
    <w:p w:rsidR="00146CFC" w:rsidP="0A70B224" w:rsidRDefault="00952BFE" w14:paraId="00000003" w14:textId="77777777">
      <w:pPr>
        <w:pStyle w:val="Title"/>
        <w:keepNext w:val="0"/>
        <w:keepLines w:val="0"/>
        <w:spacing w:before="0" w:after="40" w:line="240" w:lineRule="auto"/>
        <w:jc w:val="center"/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</w:pP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818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-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668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-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4912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  |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  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resume@f12.biz  |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  linkedin.com/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in/</w:t>
      </w:r>
      <w:r w:rsidRPr="0A70B224" w:rsidR="00952BF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denistolochko</w:t>
      </w:r>
    </w:p>
    <w:p w:rsidR="00146CFC" w:rsidP="0A70B224" w:rsidRDefault="00146CFC" w14:paraId="00000004" w14:textId="77777777">
      <w:pPr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00000005" w14:textId="77777777">
      <w:pPr>
        <w:jc w:val="center"/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  <w:t>Professional Profile</w:t>
      </w:r>
    </w:p>
    <w:p w:rsidR="00146CFC" w:rsidP="0A70B224" w:rsidRDefault="00146CFC" w14:paraId="00000006" w14:textId="77777777">
      <w:pPr>
        <w:rPr>
          <w:rFonts w:ascii="Calibri" w:hAnsi="Calibri" w:eastAsia="Calibri" w:cs="Calibri"/>
          <w:sz w:val="22"/>
          <w:szCs w:val="22"/>
        </w:rPr>
      </w:pPr>
    </w:p>
    <w:p w:rsidR="25E2D169" w:rsidP="0A70B224" w:rsidRDefault="25E2D169" w14:paraId="43E762CB" w14:textId="03FFF3FC">
      <w:pPr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0A70B224" w:rsidR="25E2D1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"/>
        </w:rPr>
        <w:t>Senior IT professional specializing in Infrastructure as Code, automation, and multi-cloud environments. Skilled in Terraform, Ansible, and Python with proven success managing AWS, Azure, and VMware infrastructure, improving security, and driving reliable, scalable deployments.</w:t>
      </w:r>
    </w:p>
    <w:p w:rsidR="00146CFC" w:rsidP="0A70B224" w:rsidRDefault="00146CFC" w14:paraId="00000010" w14:textId="77777777">
      <w:pPr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00000011" w14:textId="77777777">
      <w:pPr>
        <w:jc w:val="center"/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  <w:t>Professional Experience</w:t>
      </w:r>
    </w:p>
    <w:p w:rsidR="00146CFC" w:rsidP="0A70B224" w:rsidRDefault="00146CFC" w14:paraId="00000012" w14:textId="77777777">
      <w:pPr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64EB164C" w14:textId="0E2D5FD1">
      <w:pPr>
        <w:pStyle w:val="Normal"/>
        <w:suppressLineNumbers w:val="0"/>
        <w:tabs>
          <w:tab w:val="right" w:leader="none" w:pos="10800"/>
        </w:tabs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sz w:val="22"/>
          <w:szCs w:val="22"/>
        </w:rPr>
      </w:pPr>
      <w:r w:rsidRPr="0A70B224" w:rsidR="00952BFE">
        <w:rPr>
          <w:rFonts w:ascii="Calibri" w:hAnsi="Calibri" w:eastAsia="Calibri" w:cs="Calibri"/>
          <w:sz w:val="22"/>
          <w:szCs w:val="22"/>
          <w:u w:val="single"/>
        </w:rPr>
        <w:t>Moody’s Corporation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0A70B224" w:rsidR="00952BFE">
        <w:rPr>
          <w:rFonts w:ascii="Calibri" w:hAnsi="Calibri" w:eastAsia="Calibri" w:cs="Calibri"/>
          <w:sz w:val="22"/>
          <w:szCs w:val="22"/>
        </w:rPr>
        <w:t>Culver City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0A70B224" w:rsidR="00952BFE">
        <w:rPr>
          <w:rFonts w:ascii="Calibri" w:hAnsi="Calibri" w:eastAsia="Calibri" w:cs="Calibri"/>
          <w:sz w:val="22"/>
          <w:szCs w:val="22"/>
        </w:rPr>
        <w:t>CA</w:t>
      </w:r>
    </w:p>
    <w:p w:rsidR="00146CFC" w:rsidP="0A70B224" w:rsidRDefault="00952BFE" w14:paraId="00000013" w14:textId="492B831B">
      <w:pPr>
        <w:pStyle w:val="Normal"/>
        <w:suppressLineNumbers w:val="0"/>
        <w:tabs>
          <w:tab w:val="right" w:leader="none" w:pos="10800"/>
        </w:tabs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color w:val="000000" w:themeColor="text1" w:themeTint="FF" w:themeShade="FF"/>
          <w:sz w:val="22"/>
          <w:szCs w:val="22"/>
          <w:u w:val="single"/>
        </w:rPr>
      </w:pPr>
      <w:r w:rsidRPr="0A70B224" w:rsidR="00952BFE">
        <w:rPr>
          <w:rFonts w:ascii="Calibri" w:hAnsi="Calibri" w:eastAsia="Calibri" w:cs="Calibri"/>
          <w:sz w:val="22"/>
          <w:szCs w:val="22"/>
        </w:rPr>
        <w:t>10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/</w:t>
      </w:r>
      <w:r w:rsidRPr="0A70B224" w:rsidR="00952BFE">
        <w:rPr>
          <w:rFonts w:ascii="Calibri" w:hAnsi="Calibri" w:eastAsia="Calibri" w:cs="Calibri"/>
          <w:sz w:val="22"/>
          <w:szCs w:val="22"/>
        </w:rPr>
        <w:t>2024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– </w:t>
      </w:r>
      <w:r w:rsidRPr="0A70B224" w:rsidR="00952BFE">
        <w:rPr>
          <w:rFonts w:ascii="Calibri" w:hAnsi="Calibri" w:eastAsia="Calibri" w:cs="Calibri"/>
          <w:sz w:val="22"/>
          <w:szCs w:val="22"/>
        </w:rPr>
        <w:t>07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/</w:t>
      </w:r>
      <w:r w:rsidRPr="0A70B224" w:rsidR="00952BFE">
        <w:rPr>
          <w:rFonts w:ascii="Calibri" w:hAnsi="Calibri" w:eastAsia="Calibri" w:cs="Calibri"/>
          <w:sz w:val="22"/>
          <w:szCs w:val="22"/>
        </w:rPr>
        <w:t>2025</w:t>
      </w:r>
    </w:p>
    <w:p w:rsidR="00146CFC" w:rsidP="0A70B224" w:rsidRDefault="00952BFE" w14:paraId="00000014" w14:textId="66E35CD0">
      <w:pPr>
        <w:tabs>
          <w:tab w:val="right" w:pos="9026"/>
        </w:tabs>
        <w:spacing w:line="300" w:lineRule="auto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z w:val="22"/>
          <w:szCs w:val="22"/>
        </w:rPr>
        <w:t>S</w:t>
      </w:r>
      <w:r w:rsidRPr="0A70B224" w:rsidR="169CEBFB">
        <w:rPr>
          <w:rFonts w:ascii="Calibri" w:hAnsi="Calibri" w:eastAsia="Calibri" w:cs="Calibri"/>
          <w:b w:val="1"/>
          <w:bCs w:val="1"/>
          <w:sz w:val="22"/>
          <w:szCs w:val="22"/>
        </w:rPr>
        <w:t>enior</w:t>
      </w:r>
      <w:r w:rsidRPr="0A70B224" w:rsidR="00952BF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Technical Support Analyst</w:t>
      </w:r>
    </w:p>
    <w:p w:rsidR="00146CFC" w:rsidP="0A70B224" w:rsidRDefault="00952BFE" w14:paraId="715740F7" w14:textId="714B7100">
      <w:pPr>
        <w:widowControl w:val="0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6CEFEE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Led the full technical transition of </w:t>
      </w:r>
      <w:r w:rsidRPr="0A70B224" w:rsidR="6CEFEE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Praedicat’s</w:t>
      </w:r>
      <w:r w:rsidRPr="0A70B224" w:rsidR="6CEFEE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infrastructure and IT services following acquisition by Moody’s, coordinating with global teams across cloud, infrastructure, security, and compliance.</w:t>
      </w:r>
    </w:p>
    <w:p w:rsidR="00146CFC" w:rsidP="0A70B224" w:rsidRDefault="00952BFE" w14:paraId="4FE39171" w14:textId="0FFC6B0E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5861E1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Managed the end-to-end data migration process, transferring operational and business-critical assets to Moody’s enterprise-managed systems, ensuring integrity, availability, and zero disruption.</w:t>
      </w:r>
    </w:p>
    <w:p w:rsidR="00146CFC" w:rsidP="0A70B224" w:rsidRDefault="00952BFE" w14:paraId="52A36192" w14:textId="5F89A8A9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5861E1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Directed the decommissioning of legacy infrastructure including virtual and physical servers, technical accounts, and internal services </w:t>
      </w:r>
      <w:r w:rsidRPr="0A70B224" w:rsidR="5861E1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in accordance with</w:t>
      </w:r>
      <w:r w:rsidRPr="0A70B224" w:rsidR="5861E1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corporate and security </w:t>
      </w:r>
      <w:r w:rsidRPr="0A70B224" w:rsidR="5861E1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standards.</w:t>
      </w:r>
      <w:r w:rsidRPr="0A70B224" w:rsidR="14ADF827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146CFC" w:rsidP="0A70B224" w:rsidRDefault="00952BFE" w14:paraId="7782F6EA" w14:textId="1890B69C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Acted as the sole technical point of contact for 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Praedicat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during acquisition, overseeing all transition efforts and 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facilitating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audit-ready collaboration with Moody’s global IT teams.</w:t>
      </w:r>
    </w:p>
    <w:p w:rsidR="00146CFC" w:rsidP="0A70B224" w:rsidRDefault="00952BFE" w14:paraId="3B1C212B" w14:textId="6D42347A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Executed full lifecycle management of IT assets, from migration planning to infrastructure retirement, enhancing enterprise 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transition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and decommissioning 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expertise</w:t>
      </w:r>
      <w:r w:rsidRPr="0A70B224" w:rsidR="55F9C7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.</w:t>
      </w:r>
    </w:p>
    <w:p w:rsidR="00146CFC" w:rsidP="0A70B224" w:rsidRDefault="00952BFE" w14:paraId="2FF22D30" w14:textId="20FAA0C0">
      <w:pPr>
        <w:pStyle w:val="ListParagraph"/>
        <w:widowControl w:val="0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12DBA0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Leveraged </w:t>
      </w:r>
      <w:r w:rsidRPr="0A70B224" w:rsidR="12DBA0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strong communication</w:t>
      </w:r>
      <w:r w:rsidRPr="0A70B224" w:rsidR="12DBA0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skills to effectively collaborate with stakeholders and IT teams on complex projects</w:t>
      </w:r>
    </w:p>
    <w:p w:rsidR="00146CFC" w:rsidP="0A70B224" w:rsidRDefault="00952BFE" w14:paraId="00000019" w14:textId="7B70EE6D">
      <w:pPr>
        <w:widowControl w:val="0"/>
        <w:numPr>
          <w:ilvl w:val="0"/>
          <w:numId w:val="1"/>
        </w:numPr>
        <w:rPr>
          <w:rFonts w:ascii="Calibri" w:hAnsi="Calibri" w:eastAsia="Calibri" w:cs="Calibri"/>
          <w:color w:val="000000"/>
          <w:sz w:val="22"/>
          <w:szCs w:val="22"/>
          <w:lang w:val="en-US"/>
        </w:rPr>
      </w:pPr>
      <w:r w:rsidRPr="0A70B224" w:rsidR="00952BFE">
        <w:rPr>
          <w:rFonts w:ascii="Calibri" w:hAnsi="Calibri" w:eastAsia="Calibri" w:cs="Calibri"/>
          <w:sz w:val="22"/>
          <w:szCs w:val="22"/>
          <w:lang w:val="en-US"/>
        </w:rPr>
        <w:t xml:space="preserve">retirement, enhancing enterprise transition and decommissioning </w:t>
      </w:r>
      <w:r w:rsidRPr="0A70B224" w:rsidR="00952BFE">
        <w:rPr>
          <w:rFonts w:ascii="Calibri" w:hAnsi="Calibri" w:eastAsia="Calibri" w:cs="Calibri"/>
          <w:sz w:val="22"/>
          <w:szCs w:val="22"/>
          <w:lang w:val="en-US"/>
        </w:rPr>
        <w:t>expertise</w:t>
      </w:r>
      <w:r w:rsidRPr="0A70B224" w:rsidR="00952BFE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="00146CFC" w:rsidP="0A70B224" w:rsidRDefault="00146CFC" w14:paraId="0000001A" w14:textId="77777777">
      <w:pPr>
        <w:widowControl w:val="0"/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49C1C83B" w14:textId="41DFDD73">
      <w:pPr>
        <w:tabs>
          <w:tab w:val="right" w:pos="10800"/>
        </w:tabs>
        <w:rPr>
          <w:rFonts w:ascii="Calibri" w:hAnsi="Calibri" w:eastAsia="Calibri" w:cs="Calibri"/>
          <w:sz w:val="22"/>
          <w:szCs w:val="22"/>
          <w:lang w:val="en-US"/>
        </w:rPr>
      </w:pPr>
      <w:r w:rsidRPr="0A70B224" w:rsidR="00952BFE">
        <w:rPr>
          <w:rFonts w:ascii="Calibri" w:hAnsi="Calibri" w:eastAsia="Calibri" w:cs="Calibri"/>
          <w:sz w:val="22"/>
          <w:szCs w:val="22"/>
          <w:u w:val="single"/>
          <w:lang w:val="en-US"/>
        </w:rPr>
        <w:t>Praedicat</w:t>
      </w:r>
      <w:r w:rsidRPr="0A70B224" w:rsidR="00952BFE">
        <w:rPr>
          <w:rFonts w:ascii="Calibri" w:hAnsi="Calibri" w:eastAsia="Calibri" w:cs="Calibri"/>
          <w:sz w:val="22"/>
          <w:szCs w:val="22"/>
          <w:u w:val="single"/>
          <w:lang w:val="en-US"/>
        </w:rPr>
        <w:t>, Inc</w:t>
      </w:r>
      <w:r w:rsidRPr="0A70B224" w:rsidR="00952BFE">
        <w:rPr>
          <w:rFonts w:ascii="Calibri" w:hAnsi="Calibri" w:eastAsia="Calibri" w:cs="Calibri"/>
          <w:sz w:val="22"/>
          <w:szCs w:val="22"/>
          <w:lang w:val="en-US"/>
        </w:rPr>
        <w:t>, Culver City, CA</w:t>
      </w:r>
    </w:p>
    <w:p w:rsidR="00146CFC" w:rsidP="0A70B224" w:rsidRDefault="00952BFE" w14:paraId="0000001B" w14:textId="3175F364">
      <w:pPr>
        <w:tabs>
          <w:tab w:val="right" w:pos="10800"/>
        </w:tabs>
        <w:rPr>
          <w:rFonts w:ascii="Calibri" w:hAnsi="Calibri" w:eastAsia="Calibri" w:cs="Calibri"/>
          <w:sz w:val="22"/>
          <w:szCs w:val="22"/>
          <w:u w:val="single"/>
          <w:lang w:val="en-US"/>
        </w:rPr>
      </w:pPr>
      <w:r w:rsidRPr="0A70B224" w:rsidR="00952BFE">
        <w:rPr>
          <w:rFonts w:ascii="Calibri" w:hAnsi="Calibri" w:eastAsia="Calibri" w:cs="Calibri"/>
          <w:sz w:val="22"/>
          <w:szCs w:val="22"/>
          <w:lang w:val="en-US"/>
        </w:rPr>
        <w:t>11/2018 – 10/2024</w:t>
      </w:r>
    </w:p>
    <w:p w:rsidR="4A05DC24" w:rsidP="0A70B224" w:rsidRDefault="4A05DC24" w14:paraId="6B25CF47" w14:textId="5CEDAB1D">
      <w:pPr>
        <w:pStyle w:val="Normal"/>
        <w:suppressLineNumbers w:val="0"/>
        <w:tabs>
          <w:tab w:val="right" w:leader="none" w:pos="9026"/>
        </w:tabs>
        <w:bidi w:val="0"/>
        <w:spacing w:before="0" w:beforeAutospacing="off" w:after="0" w:afterAutospacing="off" w:line="300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A70B224" w:rsidR="4A05DC24">
        <w:rPr>
          <w:rFonts w:ascii="Calibri" w:hAnsi="Calibri" w:eastAsia="Calibri" w:cs="Calibri"/>
          <w:b w:val="1"/>
          <w:bCs w:val="1"/>
          <w:sz w:val="22"/>
          <w:szCs w:val="22"/>
        </w:rPr>
        <w:t>Senior Systems Administrator &amp; IT Engineer</w:t>
      </w:r>
    </w:p>
    <w:p w:rsidR="4A05DC24" w:rsidP="0A70B224" w:rsidRDefault="4A05DC24" w14:paraId="1CA8193D" w14:textId="773C2DC9">
      <w:pPr>
        <w:widowControl w:val="0"/>
        <w:numPr>
          <w:ilvl w:val="0"/>
          <w:numId w:val="1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4A05DC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Led the full technical transition</w:t>
      </w:r>
      <w:r w:rsidRPr="0A70B224" w:rsidR="4A05DC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</w:t>
      </w:r>
      <w:r w:rsidRPr="0A70B224" w:rsidR="4A05DC24">
        <w:rPr>
          <w:rFonts w:ascii="Calibri" w:hAnsi="Calibri" w:eastAsia="Calibri" w:cs="Calibri"/>
          <w:noProof w:val="0"/>
          <w:sz w:val="22"/>
          <w:szCs w:val="22"/>
          <w:lang w:val="en-US"/>
        </w:rPr>
        <w:t>Praedicat’s</w:t>
      </w:r>
      <w:r w:rsidRPr="0A70B224" w:rsidR="4A05DC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infrastructure and IT services post-acquisition, coordinating with Moody’s global </w:t>
      </w:r>
      <w:r w:rsidRPr="0A70B224" w:rsidR="4A05DC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cloud, security, and infrastructure teams</w:t>
      </w:r>
      <w:r w:rsidRPr="0A70B224" w:rsidR="4A05DC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ensure seamless integration.</w:t>
      </w:r>
    </w:p>
    <w:p w:rsidR="2547631D" w:rsidP="0A70B224" w:rsidRDefault="2547631D" w14:paraId="4F43CD0F" w14:textId="159217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Managed the end-to-end data migration process, transferring operational and business-critical assets to Moody’s enterprise-managed systems, ensuring integrity, availability, and zero disruption.</w:t>
      </w:r>
    </w:p>
    <w:p w:rsidR="2547631D" w:rsidP="0A70B224" w:rsidRDefault="2547631D" w14:paraId="2936D7D7" w14:textId="2F1444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Collaborated with the Engineering team on environment patching for SAAS.</w:t>
      </w:r>
    </w:p>
    <w:p w:rsidR="2547631D" w:rsidP="0A70B224" w:rsidRDefault="2547631D" w14:paraId="6B3DD10C" w14:textId="6E37FC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Directed the decommissioning of legacy infrastructure including virtual and physical servers, technical accounts, and internal services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in accordance with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corporate and security standards.</w:t>
      </w:r>
    </w:p>
    <w:p w:rsidR="2547631D" w:rsidP="0A70B224" w:rsidRDefault="2547631D" w14:paraId="262BBED1" w14:textId="7B1B71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Acted as the sole technical point of contact for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Praedicat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during acquisition, overseeing all transition efforts and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facilitating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audit-ready collaboration with Moody’s global IT teams.</w:t>
      </w:r>
    </w:p>
    <w:p w:rsidR="2547631D" w:rsidP="0A70B224" w:rsidRDefault="2547631D" w14:paraId="610EDD09" w14:textId="336280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Executed full lifecycle management of IT assets, from migration planning to infrastructure retirement, enhancing enterprise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transition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and decommissioning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expertise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.</w:t>
      </w:r>
    </w:p>
    <w:p w:rsidR="2547631D" w:rsidP="0A70B224" w:rsidRDefault="2547631D" w14:paraId="6AA94774" w14:textId="2B5B77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Full Infrastructure, Cloud, Network and Users support with Microsoft365.</w:t>
      </w:r>
    </w:p>
    <w:p w:rsidR="2547631D" w:rsidP="0A70B224" w:rsidRDefault="2547631D" w14:paraId="1F63ACAA" w14:textId="26EA77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Agile support with confluence and Jira administration and account management.</w:t>
      </w:r>
    </w:p>
    <w:p w:rsidR="2547631D" w:rsidP="0A70B224" w:rsidRDefault="2547631D" w14:paraId="3A902EA9" w14:textId="2FF9CD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Implemented and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maintained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VMware solutions, supporting critical business operations and enhancing system scalability.</w:t>
      </w:r>
    </w:p>
    <w:p w:rsidR="2547631D" w:rsidP="0A70B224" w:rsidRDefault="2547631D" w14:paraId="2D19CA01" w14:textId="67F43E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Leveraged cloud services to 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optimize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IT infrastructure and enhance operational efficiency for the organization</w:t>
      </w:r>
    </w:p>
    <w:p w:rsidR="2547631D" w:rsidP="0A70B224" w:rsidRDefault="2547631D" w14:paraId="16F8538B" w14:textId="5E35FD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Implemented robust security solutions to protect sensitive company data and systems</w:t>
      </w:r>
    </w:p>
    <w:p w:rsidR="2547631D" w:rsidP="0A70B224" w:rsidRDefault="2547631D" w14:paraId="00A3599C" w14:textId="645BBD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Provided</w:t>
      </w: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 xml:space="preserve"> expert guidance on cloud architecture best practices and strategic planning for IT initiatives Provided expert guidance on cloud architecture best practices and strategic planning for IT initiatives</w:t>
      </w:r>
    </w:p>
    <w:p w:rsidR="2547631D" w:rsidP="0A70B224" w:rsidRDefault="2547631D" w14:paraId="52FE229E" w14:textId="47599E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</w:pPr>
      <w:r w:rsidRPr="0A70B224" w:rsidR="254763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US"/>
        </w:rPr>
        <w:t>Leveraged scripting skills to automate complex IT processes, enhancing operational efficiency for senior-level IT professionals</w:t>
      </w:r>
    </w:p>
    <w:p w:rsidR="00146CFC" w:rsidP="0A70B224" w:rsidRDefault="00146CFC" w14:paraId="00000025" w14:textId="77777777">
      <w:pPr>
        <w:widowControl w:val="0"/>
        <w:ind w:left="720"/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00000026" w14:textId="15E185A2">
      <w:pPr>
        <w:tabs>
          <w:tab w:val="right" w:pos="10800"/>
        </w:tabs>
        <w:rPr>
          <w:rFonts w:ascii="Calibri" w:hAnsi="Calibri" w:eastAsia="Calibri" w:cs="Calibri"/>
          <w:sz w:val="22"/>
          <w:szCs w:val="22"/>
        </w:rPr>
      </w:pPr>
      <w:r w:rsidRPr="0A70B224" w:rsidR="08FBF2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T3Leads, Encino, CA</w:t>
      </w:r>
      <w:r>
        <w:br/>
      </w:r>
      <w:r w:rsidRPr="0A70B224" w:rsidR="08FBF28B">
        <w:rPr>
          <w:rFonts w:ascii="Calibri" w:hAnsi="Calibri" w:eastAsia="Calibri" w:cs="Calibri"/>
          <w:sz w:val="22"/>
          <w:szCs w:val="22"/>
        </w:rPr>
        <w:t>2011-</w:t>
      </w:r>
      <w:r w:rsidRPr="0A70B224" w:rsidR="00952BFE">
        <w:rPr>
          <w:rFonts w:ascii="Calibri" w:hAnsi="Calibri" w:eastAsia="Calibri" w:cs="Calibri"/>
          <w:sz w:val="22"/>
          <w:szCs w:val="22"/>
        </w:rPr>
        <w:t>2018</w:t>
      </w:r>
    </w:p>
    <w:p w:rsidR="2EDAD921" w:rsidP="0A70B224" w:rsidRDefault="2EDAD921" w14:paraId="57113E03" w14:textId="68F4B06F">
      <w:pPr>
        <w:widowControl w:val="0"/>
        <w:spacing w:before="120" w:after="60"/>
        <w:rPr>
          <w:rFonts w:ascii="Calibri" w:hAnsi="Calibri" w:eastAsia="Calibri" w:cs="Calibri"/>
          <w:sz w:val="22"/>
          <w:szCs w:val="22"/>
        </w:rPr>
      </w:pPr>
      <w:r w:rsidRPr="0A70B224" w:rsidR="2EDAD9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Software Engineer</w:t>
      </w:r>
      <w:r w:rsidRPr="0A70B224" w:rsidR="30A910C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A70B224" w:rsidR="30A910C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&gt;  Systems</w:t>
      </w:r>
      <w:r w:rsidRPr="0A70B224" w:rsidR="30A910C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Administrator &gt; </w:t>
      </w:r>
      <w:r w:rsidRPr="0A70B224" w:rsidR="30A910C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 xml:space="preserve">IT Engineer </w:t>
      </w:r>
    </w:p>
    <w:p w:rsidR="2EDAD921" w:rsidP="0A70B224" w:rsidRDefault="2EDAD921" w14:paraId="2EAA87C0" w14:textId="7FFB2576">
      <w:pPr>
        <w:widowControl w:val="0"/>
        <w:numPr>
          <w:ilvl w:val="0"/>
          <w:numId w:val="1"/>
        </w:numPr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Directed IT planning and execution for </w:t>
      </w:r>
      <w:r w:rsidRPr="0A70B224" w:rsidR="2EDAD9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corporate office relocation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"/>
        </w:rPr>
        <w:t>, including network architecture design, equipment configuration, and deployment of secure access control and check-in systems.</w:t>
      </w:r>
    </w:p>
    <w:p w:rsidR="2EDAD921" w:rsidP="0A70B224" w:rsidRDefault="2EDAD921" w14:paraId="30EBF646" w14:textId="1E31FD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</w:t>
      </w:r>
      <w:r w:rsidRPr="0A70B224" w:rsidR="2EDAD9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network security operations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 global lead-generation firm, conducting internal audits, 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>firewall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reviews, and penetration tests to ensure compliance and resilience.</w:t>
      </w:r>
    </w:p>
    <w:p w:rsidR="2EDAD921" w:rsidP="0A70B224" w:rsidRDefault="2EDAD921" w14:paraId="0E821CCA" w14:textId="748A8F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"/>
        </w:rPr>
        <w:t xml:space="preserve">Designed and implemented </w:t>
      </w:r>
      <w:r w:rsidRPr="0A70B224" w:rsidR="2EDAD9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"/>
        </w:rPr>
        <w:t>monitoring, backup, and antivirus solutions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"/>
        </w:rPr>
        <w:t>, developing custom plugins to improve visibility and threat detection.</w:t>
      </w:r>
    </w:p>
    <w:p w:rsidR="2EDAD921" w:rsidP="0A70B224" w:rsidRDefault="2EDAD921" w14:paraId="481F3543" w14:textId="3A2965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Coordinated </w:t>
      </w:r>
      <w:r w:rsidRPr="0A70B224" w:rsidR="2EDAD9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patch management and release deployments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across production and development environments, reducing downtime and 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>maintaining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compliance.</w:t>
      </w:r>
    </w:p>
    <w:p w:rsidR="2EDAD921" w:rsidP="0A70B224" w:rsidRDefault="2EDAD921" w14:paraId="225D50F4" w14:textId="0428B7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and 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0A70B224" w:rsidR="2EDAD92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disaster recovery protocols</w:t>
      </w: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-US"/>
        </w:rPr>
        <w:t>, ensuring operational continuity and data preservation.</w:t>
      </w:r>
    </w:p>
    <w:p w:rsidR="2EDAD921" w:rsidP="0A70B224" w:rsidRDefault="2EDAD921" w14:paraId="42AC1E5A" w14:textId="3E9F11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"/>
        </w:rPr>
        <w:t>Developed front-end and back-end components for web applications (HTML, CSS, JavaScript, PHP), supporting business workflows and lead-generation platforms.</w:t>
      </w:r>
    </w:p>
    <w:p w:rsidR="2EDAD921" w:rsidP="0A70B224" w:rsidRDefault="2EDAD921" w14:paraId="1FC071A4" w14:textId="681D25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"/>
        </w:rPr>
      </w:pPr>
      <w:r w:rsidRPr="0A70B224" w:rsidR="2EDAD921">
        <w:rPr>
          <w:rFonts w:ascii="Calibri" w:hAnsi="Calibri" w:eastAsia="Calibri" w:cs="Calibri"/>
          <w:noProof w:val="0"/>
          <w:sz w:val="22"/>
          <w:szCs w:val="22"/>
          <w:lang w:val="en"/>
        </w:rPr>
        <w:t>Collaborated with cross-functional teams and executives to deliver infrastructure, security, and software solutions under tight deadlines.</w:t>
      </w:r>
    </w:p>
    <w:p w:rsidR="00146CFC" w:rsidP="0A70B224" w:rsidRDefault="00146CFC" w14:paraId="00000040" w14:textId="77777777">
      <w:pPr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3A5497C7" w:rsidP="0A70B224" w:rsidRDefault="3A5497C7" w14:paraId="730882EB">
      <w:pPr>
        <w:jc w:val="center"/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</w:pPr>
      <w:r w:rsidRPr="0A70B224" w:rsidR="3A5497C7"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  <w:t>Technical Skills</w:t>
      </w:r>
    </w:p>
    <w:p w:rsidR="0A70B224" w:rsidP="0A70B224" w:rsidRDefault="0A70B224" w14:paraId="469CF819">
      <w:pPr>
        <w:rPr>
          <w:rFonts w:ascii="Calibri" w:hAnsi="Calibri" w:eastAsia="Calibri" w:cs="Calibri"/>
          <w:sz w:val="22"/>
          <w:szCs w:val="22"/>
        </w:rPr>
      </w:pPr>
    </w:p>
    <w:p w:rsidR="3A5497C7" w:rsidP="0A70B224" w:rsidRDefault="3A5497C7" w14:paraId="4DD03A29" w14:textId="122AD478">
      <w:pPr>
        <w:numPr>
          <w:ilvl w:val="0"/>
          <w:numId w:val="1"/>
        </w:numPr>
        <w:spacing w:before="10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Platforms: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AWS (EKS, VPC, EC2, S3, IAM), Azure (VNet, VWAN, AD), GCP (GKE)</w:t>
      </w:r>
    </w:p>
    <w:p w:rsidR="3A5497C7" w:rsidP="0A70B224" w:rsidRDefault="3A5497C7" w14:paraId="4C5D2201" w14:textId="0544FB55">
      <w:pPr>
        <w:numPr>
          <w:ilvl w:val="0"/>
          <w:numId w:val="1"/>
        </w:numPr>
        <w:spacing w:before="10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Infrastructure as Code: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Terraform, Ansible, Packer, 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>HashiCorp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tools</w:t>
      </w:r>
    </w:p>
    <w:p w:rsidR="3A5497C7" w:rsidP="0A70B224" w:rsidRDefault="3A5497C7" w14:paraId="4DFA9BD2" w14:textId="59CDDE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Containerization &amp; Orchestration: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Kubernetes, AWS EKS, GKE, Docker</w:t>
      </w:r>
    </w:p>
    <w:p w:rsidR="3A5497C7" w:rsidP="0A70B224" w:rsidRDefault="3A5497C7" w14:paraId="2677FA44" w14:textId="33E024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Scripting &amp; Automation: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Python (advanced), Bash, PowerShell</w:t>
      </w:r>
    </w:p>
    <w:p w:rsidR="3A5497C7" w:rsidP="0A70B224" w:rsidRDefault="3A5497C7" w14:paraId="69C2B09F" w14:textId="0D2CF3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Operating Systems: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Windows, Windows Server, Linux (Ubuntu, Debian, CentOS)</w:t>
      </w:r>
    </w:p>
    <w:p w:rsidR="3A5497C7" w:rsidP="0A70B224" w:rsidRDefault="3A5497C7" w14:paraId="577F09EB" w14:textId="233436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Virtualization &amp; Hypervisors: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VMware 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>ESXi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>, Hyper-V, VirtualBox</w:t>
      </w:r>
    </w:p>
    <w:p w:rsidR="3A5497C7" w:rsidP="0A70B224" w:rsidRDefault="3A5497C7" w14:paraId="6F6C8108" w14:textId="0AB5DA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Networking &amp; Security: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VPC peering, DNS, VPN, Palo Alto, SonicWall, Fortinet, firewalls</w:t>
      </w:r>
    </w:p>
    <w:p w:rsidR="3A5497C7" w:rsidP="0A70B224" w:rsidRDefault="3A5497C7" w14:paraId="46B0722F" w14:textId="38DB66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System Imaging &amp; Deployment: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Golden image creation, automated pipelines, configuration management</w:t>
      </w:r>
    </w:p>
    <w:p w:rsidR="3A5497C7" w:rsidP="0A70B224" w:rsidRDefault="3A5497C7" w14:paraId="639005C4" w14:textId="22F344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A70B224" w:rsidR="3A5497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Infrastructure Operations:</w:t>
      </w:r>
      <w:r w:rsidRPr="0A70B224" w:rsidR="3A5497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Storage, backups, disaster recovery, monitoring, endpoint management</w:t>
      </w:r>
    </w:p>
    <w:p w:rsidR="0A70B224" w:rsidP="0A70B224" w:rsidRDefault="0A70B224" w14:paraId="5C087141" w14:textId="669D54CE">
      <w:pPr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00146CFC" w:rsidP="0A70B224" w:rsidRDefault="00952BFE" w14:paraId="00000041" w14:textId="77777777">
      <w:pPr>
        <w:jc w:val="center"/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mallCaps w:val="1"/>
          <w:color w:val="0055A1"/>
          <w:sz w:val="22"/>
          <w:szCs w:val="22"/>
        </w:rPr>
        <w:t>Education</w:t>
      </w:r>
    </w:p>
    <w:p w:rsidR="00146CFC" w:rsidP="0A70B224" w:rsidRDefault="00146CFC" w14:paraId="00000042" w14:textId="77777777">
      <w:pPr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00000043" w14:textId="77777777">
      <w:pPr>
        <w:widowControl w:val="0"/>
        <w:rPr>
          <w:rFonts w:ascii="Calibri" w:hAnsi="Calibri" w:eastAsia="Calibri" w:cs="Calibri"/>
          <w:color w:val="000000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z w:val="22"/>
          <w:szCs w:val="22"/>
        </w:rPr>
        <w:t>Lawyer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0A70B224" w:rsidR="00952BFE">
        <w:rPr>
          <w:rFonts w:ascii="Calibri" w:hAnsi="Calibri" w:eastAsia="Calibri" w:cs="Calibri"/>
          <w:sz w:val="22"/>
          <w:szCs w:val="22"/>
        </w:rPr>
        <w:t>Civil Law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0A70B224" w:rsidR="00952BFE">
        <w:rPr>
          <w:rFonts w:ascii="Calibri" w:hAnsi="Calibri" w:eastAsia="Calibri" w:cs="Calibri"/>
          <w:smallCaps w:val="1"/>
          <w:sz w:val="22"/>
          <w:szCs w:val="22"/>
          <w:u w:val="single"/>
        </w:rPr>
        <w:t>Tomsk State University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0A70B224" w:rsidR="00952BFE">
        <w:rPr>
          <w:rFonts w:ascii="Calibri" w:hAnsi="Calibri" w:eastAsia="Calibri" w:cs="Calibri"/>
          <w:sz w:val="22"/>
          <w:szCs w:val="22"/>
        </w:rPr>
        <w:t>Tomsk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,</w:t>
      </w:r>
      <w:r w:rsidRPr="0A70B224" w:rsidR="00952BFE">
        <w:rPr>
          <w:rFonts w:ascii="Calibri" w:hAnsi="Calibri" w:eastAsia="Calibri" w:cs="Calibri"/>
          <w:sz w:val="22"/>
          <w:szCs w:val="22"/>
        </w:rPr>
        <w:t xml:space="preserve"> Russia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(</w:t>
      </w:r>
      <w:r w:rsidRPr="0A70B224" w:rsidR="00952BFE">
        <w:rPr>
          <w:rFonts w:ascii="Calibri" w:hAnsi="Calibri" w:eastAsia="Calibri" w:cs="Calibri"/>
          <w:sz w:val="22"/>
          <w:szCs w:val="22"/>
        </w:rPr>
        <w:t>2006</w:t>
      </w:r>
      <w:r w:rsidRPr="0A70B224" w:rsidR="00952BFE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)</w:t>
      </w:r>
    </w:p>
    <w:p w:rsidR="00146CFC" w:rsidP="0A70B224" w:rsidRDefault="00952BFE" w14:paraId="00000044" w14:textId="77777777">
      <w:pPr>
        <w:widowControl w:val="0"/>
        <w:rPr>
          <w:rFonts w:ascii="Calibri" w:hAnsi="Calibri" w:eastAsia="Calibri" w:cs="Calibri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z w:val="22"/>
          <w:szCs w:val="22"/>
        </w:rPr>
        <w:t>Yurga</w:t>
      </w:r>
      <w:r w:rsidRPr="0A70B224" w:rsidR="00952BF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technical college of engineering and information technology</w:t>
      </w:r>
      <w:r w:rsidRPr="0A70B224" w:rsidR="00952BFE">
        <w:rPr>
          <w:rFonts w:ascii="Calibri" w:hAnsi="Calibri" w:eastAsia="Calibri" w:cs="Calibri"/>
          <w:sz w:val="22"/>
          <w:szCs w:val="22"/>
        </w:rPr>
        <w:t xml:space="preserve">, Technologist of Mechanical Engineering Programming for CNC machines, </w:t>
      </w:r>
      <w:r w:rsidRPr="0A70B224" w:rsidR="00952BFE">
        <w:rPr>
          <w:rFonts w:ascii="Calibri" w:hAnsi="Calibri" w:eastAsia="Calibri" w:cs="Calibri"/>
          <w:sz w:val="22"/>
          <w:szCs w:val="22"/>
        </w:rPr>
        <w:t>Yurga</w:t>
      </w:r>
      <w:r w:rsidRPr="0A70B224" w:rsidR="00952BFE">
        <w:rPr>
          <w:rFonts w:ascii="Calibri" w:hAnsi="Calibri" w:eastAsia="Calibri" w:cs="Calibri"/>
          <w:sz w:val="22"/>
          <w:szCs w:val="22"/>
        </w:rPr>
        <w:t>, Russia (1999)</w:t>
      </w:r>
    </w:p>
    <w:p w:rsidR="00146CFC" w:rsidP="0A70B224" w:rsidRDefault="00952BFE" w14:paraId="00000045" w14:textId="77777777">
      <w:pPr>
        <w:widowControl w:val="0"/>
        <w:rPr>
          <w:rFonts w:ascii="Calibri" w:hAnsi="Calibri" w:eastAsia="Calibri" w:cs="Calibri"/>
          <w:sz w:val="22"/>
          <w:szCs w:val="22"/>
        </w:rPr>
      </w:pPr>
      <w:r w:rsidRPr="0A70B224" w:rsidR="00952BFE">
        <w:rPr>
          <w:rFonts w:ascii="Calibri" w:hAnsi="Calibri" w:eastAsia="Calibri" w:cs="Calibri"/>
          <w:b w:val="1"/>
          <w:bCs w:val="1"/>
          <w:sz w:val="22"/>
          <w:szCs w:val="22"/>
        </w:rPr>
        <w:t>QA at Silicon Valley California</w:t>
      </w:r>
      <w:r w:rsidRPr="0A70B224" w:rsidR="00952BFE">
        <w:rPr>
          <w:rFonts w:ascii="Calibri" w:hAnsi="Calibri" w:eastAsia="Calibri" w:cs="Calibri"/>
          <w:sz w:val="22"/>
          <w:szCs w:val="22"/>
        </w:rPr>
        <w:t>, QA Automation Engineer, San Francisco, CA (2006)</w:t>
      </w:r>
    </w:p>
    <w:p w:rsidR="00146CFC" w:rsidP="0A70B224" w:rsidRDefault="00146CFC" w14:paraId="00000046" w14:textId="77777777">
      <w:pPr>
        <w:rPr>
          <w:rFonts w:ascii="Calibri" w:hAnsi="Calibri" w:eastAsia="Calibri" w:cs="Calibri"/>
          <w:sz w:val="22"/>
          <w:szCs w:val="22"/>
        </w:rPr>
      </w:pPr>
    </w:p>
    <w:p w:rsidR="00146CFC" w:rsidP="0A70B224" w:rsidRDefault="00952BFE" w14:paraId="00000050" w14:textId="1F55BD71">
      <w:pPr>
        <w:widowControl w:val="0"/>
        <w:spacing w:before="100"/>
        <w:rPr>
          <w:rFonts w:ascii="Calibri" w:hAnsi="Calibri" w:eastAsia="Calibri" w:cs="Calibri"/>
          <w:sz w:val="22"/>
          <w:szCs w:val="22"/>
        </w:rPr>
      </w:pPr>
    </w:p>
    <w:sectPr w:rsidR="00146CFC">
      <w:head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  <w:titlePg/>
      <w:headerReference w:type="first" r:id="Rbc2ff38fde8e4c59"/>
      <w:footerReference w:type="default" r:id="R423cc74f9a474e0a"/>
      <w:footerReference w:type="first" r:id="R77d4ef46f84549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BFE" w:rsidRDefault="00952BFE" w14:paraId="6C5D8FE7" w14:textId="77777777">
      <w:r>
        <w:separator/>
      </w:r>
    </w:p>
  </w:endnote>
  <w:endnote w:type="continuationSeparator" w:id="0">
    <w:p w:rsidR="00952BFE" w:rsidRDefault="00952BFE" w14:paraId="06832FD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8EF67498-B895-4E53-8F21-AF30B5DCCBC3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6939728-35A0-427B-A774-CBCCBEDD53FE}" r:id="rId2"/>
    <w:embedBold w:fontKey="{23A06FE3-7700-4AE1-8190-A5573FA057F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407352E4-498F-4548-AD96-F3AE8D7E28CA}" r:id="rId4"/>
    <w:embedItalic w:fontKey="{D85D3098-1713-41BC-BFDD-2A2E4253C82C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D777F9F-9D95-4528-A15C-1841EEB39B73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70B224" w:rsidTr="0A70B224" w14:paraId="106326C2">
      <w:trPr>
        <w:trHeight w:val="300"/>
      </w:trPr>
      <w:tc>
        <w:tcPr>
          <w:tcW w:w="3120" w:type="dxa"/>
          <w:tcMar/>
        </w:tcPr>
        <w:p w:rsidR="0A70B224" w:rsidP="0A70B224" w:rsidRDefault="0A70B224" w14:paraId="790DEB1F" w14:textId="76C41D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70B224" w:rsidP="0A70B224" w:rsidRDefault="0A70B224" w14:paraId="09586F25" w14:textId="62326E0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70B224" w:rsidP="0A70B224" w:rsidRDefault="0A70B224" w14:paraId="09E7CFBF" w14:textId="4966EDE8">
          <w:pPr>
            <w:pStyle w:val="Header"/>
            <w:bidi w:val="0"/>
            <w:ind w:right="-115"/>
            <w:jc w:val="right"/>
          </w:pPr>
        </w:p>
      </w:tc>
    </w:tr>
  </w:tbl>
  <w:p w:rsidR="0A70B224" w:rsidP="0A70B224" w:rsidRDefault="0A70B224" w14:paraId="3FFC6CC8" w14:textId="6EFD0387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70B224" w:rsidTr="0A70B224" w14:paraId="5846DED8">
      <w:trPr>
        <w:trHeight w:val="300"/>
      </w:trPr>
      <w:tc>
        <w:tcPr>
          <w:tcW w:w="3120" w:type="dxa"/>
          <w:tcMar/>
        </w:tcPr>
        <w:p w:rsidR="0A70B224" w:rsidP="0A70B224" w:rsidRDefault="0A70B224" w14:paraId="388559B0" w14:textId="67C909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70B224" w:rsidP="0A70B224" w:rsidRDefault="0A70B224" w14:paraId="222A02EB" w14:textId="24FBB76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70B224" w:rsidP="0A70B224" w:rsidRDefault="0A70B224" w14:paraId="42FF6BBC" w14:textId="4F82906B">
          <w:pPr>
            <w:pStyle w:val="Header"/>
            <w:bidi w:val="0"/>
            <w:ind w:right="-115"/>
            <w:jc w:val="right"/>
          </w:pPr>
        </w:p>
      </w:tc>
    </w:tr>
  </w:tbl>
  <w:p w:rsidR="0A70B224" w:rsidP="0A70B224" w:rsidRDefault="0A70B224" w14:paraId="5ED219AF" w14:textId="58314E8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BFE" w:rsidRDefault="00952BFE" w14:paraId="59A105D7" w14:textId="77777777">
      <w:r>
        <w:separator/>
      </w:r>
    </w:p>
  </w:footnote>
  <w:footnote w:type="continuationSeparator" w:id="0">
    <w:p w:rsidR="00952BFE" w:rsidRDefault="00952BFE" w14:paraId="052844E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6CFC" w:rsidRDefault="00146CFC" w14:paraId="00000052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70B224" w:rsidTr="0A70B224" w14:paraId="4DEAAF63">
      <w:trPr>
        <w:trHeight w:val="300"/>
      </w:trPr>
      <w:tc>
        <w:tcPr>
          <w:tcW w:w="3120" w:type="dxa"/>
          <w:tcMar/>
        </w:tcPr>
        <w:p w:rsidR="0A70B224" w:rsidP="0A70B224" w:rsidRDefault="0A70B224" w14:paraId="59F1310D" w14:textId="00DB2C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70B224" w:rsidP="0A70B224" w:rsidRDefault="0A70B224" w14:paraId="5BE93245" w14:textId="7075A6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70B224" w:rsidP="0A70B224" w:rsidRDefault="0A70B224" w14:paraId="723B0768" w14:textId="6708E946">
          <w:pPr>
            <w:pStyle w:val="Header"/>
            <w:bidi w:val="0"/>
            <w:ind w:right="-115"/>
            <w:jc w:val="right"/>
          </w:pPr>
        </w:p>
      </w:tc>
    </w:tr>
  </w:tbl>
  <w:p w:rsidR="0A70B224" w:rsidP="0A70B224" w:rsidRDefault="0A70B224" w14:paraId="620AE4C0" w14:textId="04B6A70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60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0558525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FC"/>
    <w:rsid w:val="00127DC5"/>
    <w:rsid w:val="00146CFC"/>
    <w:rsid w:val="00952BFE"/>
    <w:rsid w:val="03112F03"/>
    <w:rsid w:val="0313FAB5"/>
    <w:rsid w:val="05926E2C"/>
    <w:rsid w:val="05AE68D8"/>
    <w:rsid w:val="05BF9C91"/>
    <w:rsid w:val="08FBF28B"/>
    <w:rsid w:val="0A70B224"/>
    <w:rsid w:val="0F22E9DB"/>
    <w:rsid w:val="11C11F0F"/>
    <w:rsid w:val="12DBA061"/>
    <w:rsid w:val="14ADF827"/>
    <w:rsid w:val="169CEBFB"/>
    <w:rsid w:val="1793B353"/>
    <w:rsid w:val="1E56061E"/>
    <w:rsid w:val="2547631D"/>
    <w:rsid w:val="25E2D169"/>
    <w:rsid w:val="27E06571"/>
    <w:rsid w:val="2EDAD921"/>
    <w:rsid w:val="2F9A411E"/>
    <w:rsid w:val="30A910CB"/>
    <w:rsid w:val="3A5497C7"/>
    <w:rsid w:val="426650C9"/>
    <w:rsid w:val="43C4B42C"/>
    <w:rsid w:val="450849F2"/>
    <w:rsid w:val="4A05DC24"/>
    <w:rsid w:val="4D0D0650"/>
    <w:rsid w:val="55F9C79E"/>
    <w:rsid w:val="5861E135"/>
    <w:rsid w:val="6C305CE1"/>
    <w:rsid w:val="6CC6BDC3"/>
    <w:rsid w:val="6CEFEEA5"/>
    <w:rsid w:val="6DA4B50D"/>
    <w:rsid w:val="71D17835"/>
    <w:rsid w:val="79EB0962"/>
    <w:rsid w:val="7CC7B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DC343"/>
  <w15:docId w15:val="{305692D7-DFE9-4C83-9D54-821854FF2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59" w:lineRule="auto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59" w:lineRule="auto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 w:line="259" w:lineRule="auto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 w:line="259" w:lineRule="auto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 w:line="259" w:lineRule="auto"/>
      <w:outlineLvl w:val="5"/>
    </w:pPr>
    <w:rPr>
      <w:b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59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0A70B22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A70B2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70B22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2.xml" Id="Rbc2ff38fde8e4c59" /><Relationship Type="http://schemas.openxmlformats.org/officeDocument/2006/relationships/footer" Target="footer.xml" Id="R423cc74f9a474e0a" /><Relationship Type="http://schemas.openxmlformats.org/officeDocument/2006/relationships/footer" Target="footer2.xml" Id="R77d4ef46f845495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Denis Tolochko</lastModifiedBy>
  <revision>2</revision>
  <dcterms:created xsi:type="dcterms:W3CDTF">2025-08-27T16:31:00.0000000Z</dcterms:created>
  <dcterms:modified xsi:type="dcterms:W3CDTF">2025-08-27T16:55:38.3518543Z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0x0101008629DFAC9CA9C94287BE5925BFC2CB41</vt:lpwstr>
  </property>
  <property fmtid="{D5CDD505-2E9C-101B-9397-08002B2CF9AE}" pid="3" name="TaxKeyword">
    <vt:lpwstr>TaxKeyword</vt:lpwstr>
  </property>
  <property fmtid="{D5CDD505-2E9C-101B-9397-08002B2CF9AE}" pid="4" name="MediaServiceImageTags">
    <vt:lpwstr>MediaServiceImageTags</vt:lpwstr>
  </property>
</Properties>
</file>