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7C8B5" w14:textId="77777777" w:rsidR="00B15770" w:rsidRPr="00AD74DA" w:rsidRDefault="00000000" w:rsidP="00AD74DA">
      <w:pPr>
        <w:pStyle w:val="Title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3-ЗЕРТХАНАЛЫҚ ЖҰМЫС</w:t>
      </w:r>
    </w:p>
    <w:p w14:paraId="4A4B8C9D" w14:textId="77777777" w:rsidR="00B15770" w:rsidRPr="00AD74DA" w:rsidRDefault="00000000" w:rsidP="00AD74DA">
      <w:pPr>
        <w:pStyle w:val="Heading2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Бизнес-кейс, қаржы моделі және жоба жарғысы</w:t>
      </w:r>
    </w:p>
    <w:p w14:paraId="4F5E3A1A" w14:textId="552AE411" w:rsidR="00B15770" w:rsidRPr="00AD74DA" w:rsidRDefault="00000000" w:rsidP="00AD74DA">
      <w:pPr>
        <w:spacing w:after="30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Жоба: DentLux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стоматологиялық клиниканың веб-сайты мен онлайн жазылу жүйесі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2705"/>
        <w:gridCol w:w="6311"/>
      </w:tblGrid>
      <w:tr w:rsidR="00B15770" w:rsidRPr="00AD74DA" w14:paraId="352BD479" w14:textId="77777777" w:rsidTr="00AD74DA">
        <w:tc>
          <w:tcPr>
            <w:tcW w:w="1500" w:type="pct"/>
          </w:tcPr>
          <w:p w14:paraId="6CE7D3D4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3500" w:type="pct"/>
          </w:tcPr>
          <w:p w14:paraId="14B66ACC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Мәні</w:t>
            </w:r>
          </w:p>
        </w:tc>
      </w:tr>
      <w:tr w:rsidR="00B15770" w:rsidRPr="00AD74DA" w14:paraId="53DD347B" w14:textId="77777777" w:rsidTr="00AD74DA">
        <w:tc>
          <w:tcPr>
            <w:tcW w:w="1500" w:type="pct"/>
          </w:tcPr>
          <w:p w14:paraId="6D8300EB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Тапсырыс беруші</w:t>
            </w:r>
          </w:p>
        </w:tc>
        <w:tc>
          <w:tcPr>
            <w:tcW w:w="3500" w:type="pct"/>
          </w:tcPr>
          <w:p w14:paraId="55C724D7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ТОО «DentLux Clinic» (Астана)</w:t>
            </w:r>
          </w:p>
        </w:tc>
      </w:tr>
      <w:tr w:rsidR="00B15770" w:rsidRPr="00AD74DA" w14:paraId="5D6ED0A9" w14:textId="77777777" w:rsidTr="00AD74DA">
        <w:tc>
          <w:tcPr>
            <w:tcW w:w="1500" w:type="pct"/>
          </w:tcPr>
          <w:p w14:paraId="68332D7F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Команда</w:t>
            </w:r>
          </w:p>
        </w:tc>
        <w:tc>
          <w:tcPr>
            <w:tcW w:w="3500" w:type="pct"/>
          </w:tcPr>
          <w:p w14:paraId="7E9BB5B9" w14:textId="5F71211E" w:rsidR="00E97145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Ізбасхан</w:t>
            </w:r>
            <w:r w:rsidRPr="00AD74DA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D74DA">
              <w:rPr>
                <w:color w:val="000000" w:themeColor="text1"/>
                <w:sz w:val="28"/>
                <w:szCs w:val="28"/>
              </w:rPr>
              <w:t>Әселхан</w:t>
            </w:r>
            <w:r w:rsidRPr="00AD74DA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E97145" w:rsidRPr="00AD74DA">
              <w:rPr>
                <w:color w:val="000000" w:themeColor="text1"/>
                <w:sz w:val="28"/>
                <w:szCs w:val="28"/>
                <w:lang w:val="en-US"/>
              </w:rPr>
              <w:t>–</w:t>
            </w:r>
            <w:r w:rsidRPr="00AD74DA">
              <w:rPr>
                <w:color w:val="000000" w:themeColor="text1"/>
                <w:sz w:val="28"/>
                <w:szCs w:val="28"/>
                <w:lang w:val="en-US"/>
              </w:rPr>
              <w:t xml:space="preserve"> Project Manager / Frontend / QA;  </w:t>
            </w:r>
          </w:p>
          <w:p w14:paraId="67E0E83F" w14:textId="177C87EC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Жандос</w:t>
            </w:r>
            <w:r w:rsidRPr="00AD74DA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D74DA">
              <w:rPr>
                <w:color w:val="000000" w:themeColor="text1"/>
                <w:sz w:val="28"/>
                <w:szCs w:val="28"/>
              </w:rPr>
              <w:t>Арлан</w:t>
            </w:r>
            <w:r w:rsidRPr="00AD74DA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E97145" w:rsidRPr="00AD74DA">
              <w:rPr>
                <w:color w:val="000000" w:themeColor="text1"/>
                <w:sz w:val="28"/>
                <w:szCs w:val="28"/>
                <w:lang w:val="en-US"/>
              </w:rPr>
              <w:t>–</w:t>
            </w:r>
            <w:r w:rsidRPr="00AD74DA">
              <w:rPr>
                <w:color w:val="000000" w:themeColor="text1"/>
                <w:sz w:val="28"/>
                <w:szCs w:val="28"/>
                <w:lang w:val="en-US"/>
              </w:rPr>
              <w:t xml:space="preserve"> Backend / </w:t>
            </w:r>
            <w:r w:rsidR="00E97145" w:rsidRPr="00AD74DA">
              <w:rPr>
                <w:color w:val="000000" w:themeColor="text1"/>
                <w:sz w:val="28"/>
                <w:szCs w:val="28"/>
                <w:lang w:val="en-US"/>
              </w:rPr>
              <w:t>DevOps</w:t>
            </w:r>
          </w:p>
          <w:p w14:paraId="0E6540AC" w14:textId="55650AE3" w:rsidR="00E97145" w:rsidRPr="00AD74DA" w:rsidRDefault="00E97145" w:rsidP="00AD74DA">
            <w:pPr>
              <w:jc w:val="both"/>
              <w:rPr>
                <w:color w:val="000000" w:themeColor="text1"/>
                <w:sz w:val="28"/>
                <w:szCs w:val="28"/>
                <w:lang w:val="kk-KZ"/>
              </w:rPr>
            </w:pPr>
            <w:r w:rsidRPr="00AD74DA">
              <w:rPr>
                <w:color w:val="000000" w:themeColor="text1"/>
                <w:sz w:val="28"/>
                <w:szCs w:val="28"/>
                <w:lang w:val="kk-KZ"/>
              </w:rPr>
              <w:t xml:space="preserve">Еділ Шыңтас – </w:t>
            </w:r>
            <w:r w:rsidRPr="00AD74DA">
              <w:rPr>
                <w:color w:val="000000" w:themeColor="text1"/>
                <w:sz w:val="28"/>
                <w:szCs w:val="28"/>
                <w:lang w:val="en-US"/>
              </w:rPr>
              <w:t>DB Architecture</w:t>
            </w:r>
          </w:p>
        </w:tc>
      </w:tr>
      <w:tr w:rsidR="00B15770" w:rsidRPr="00AD74DA" w14:paraId="5FB3FAD7" w14:textId="77777777" w:rsidTr="00AD74DA">
        <w:tc>
          <w:tcPr>
            <w:tcW w:w="1500" w:type="pct"/>
          </w:tcPr>
          <w:p w14:paraId="7F47DCDA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Жеткізу моделі</w:t>
            </w:r>
          </w:p>
        </w:tc>
        <w:tc>
          <w:tcPr>
            <w:tcW w:w="3500" w:type="pct"/>
          </w:tcPr>
          <w:p w14:paraId="02F081E6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Hybrid (Predictive + Adaptive)</w:t>
            </w:r>
          </w:p>
        </w:tc>
      </w:tr>
      <w:tr w:rsidR="00B15770" w:rsidRPr="00AD74DA" w14:paraId="188AF85F" w14:textId="77777777" w:rsidTr="00AD74DA">
        <w:tc>
          <w:tcPr>
            <w:tcW w:w="1500" w:type="pct"/>
          </w:tcPr>
          <w:p w14:paraId="16AB0358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Технологиялық стек</w:t>
            </w:r>
          </w:p>
        </w:tc>
        <w:tc>
          <w:tcPr>
            <w:tcW w:w="3500" w:type="pct"/>
          </w:tcPr>
          <w:p w14:paraId="39AC0D67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AD74DA">
              <w:rPr>
                <w:color w:val="000000" w:themeColor="text1"/>
                <w:sz w:val="28"/>
                <w:szCs w:val="28"/>
                <w:lang w:val="en-US"/>
              </w:rPr>
              <w:t>PostgreSQL, Node.js/Python, React/HTML/JS, Docker Compose, Nginx, GitHub Actions, Prometheus/Grafana</w:t>
            </w:r>
          </w:p>
        </w:tc>
      </w:tr>
    </w:tbl>
    <w:p w14:paraId="266700B9" w14:textId="77777777" w:rsidR="00B15770" w:rsidRPr="00AD74DA" w:rsidRDefault="00B15770" w:rsidP="00AD74DA">
      <w:pPr>
        <w:spacing w:after="200"/>
        <w:jc w:val="both"/>
        <w:rPr>
          <w:color w:val="000000" w:themeColor="text1"/>
          <w:sz w:val="28"/>
          <w:szCs w:val="28"/>
          <w:lang w:val="en-US"/>
        </w:rPr>
      </w:pPr>
    </w:p>
    <w:p w14:paraId="58937320" w14:textId="77777777" w:rsidR="00B15770" w:rsidRPr="00AD74DA" w:rsidRDefault="00000000" w:rsidP="00AD74DA">
      <w:pPr>
        <w:pStyle w:val="Heading1"/>
        <w:spacing w:before="300" w:after="150"/>
        <w:jc w:val="both"/>
        <w:rPr>
          <w:color w:val="000000" w:themeColor="text1"/>
          <w:sz w:val="28"/>
          <w:szCs w:val="28"/>
          <w:lang w:val="en-US"/>
        </w:rPr>
      </w:pPr>
      <w:r w:rsidRPr="00AD74DA">
        <w:rPr>
          <w:color w:val="000000" w:themeColor="text1"/>
          <w:sz w:val="28"/>
          <w:szCs w:val="28"/>
          <w:lang w:val="en-US"/>
        </w:rPr>
        <w:t>1-</w:t>
      </w:r>
      <w:r w:rsidRPr="00AD74DA">
        <w:rPr>
          <w:color w:val="000000" w:themeColor="text1"/>
          <w:sz w:val="28"/>
          <w:szCs w:val="28"/>
        </w:rPr>
        <w:t>БӨЛІМ</w:t>
      </w:r>
      <w:r w:rsidRPr="00AD74DA">
        <w:rPr>
          <w:color w:val="000000" w:themeColor="text1"/>
          <w:sz w:val="28"/>
          <w:szCs w:val="28"/>
          <w:lang w:val="en-US"/>
        </w:rPr>
        <w:t xml:space="preserve">. </w:t>
      </w:r>
      <w:r w:rsidRPr="00AD74DA">
        <w:rPr>
          <w:color w:val="000000" w:themeColor="text1"/>
          <w:sz w:val="28"/>
          <w:szCs w:val="28"/>
        </w:rPr>
        <w:t>БИЗНЕС</w:t>
      </w:r>
      <w:r w:rsidRPr="00AD74DA">
        <w:rPr>
          <w:color w:val="000000" w:themeColor="text1"/>
          <w:sz w:val="28"/>
          <w:szCs w:val="28"/>
          <w:lang w:val="en-US"/>
        </w:rPr>
        <w:t>-</w:t>
      </w:r>
      <w:r w:rsidRPr="00AD74DA">
        <w:rPr>
          <w:color w:val="000000" w:themeColor="text1"/>
          <w:sz w:val="28"/>
          <w:szCs w:val="28"/>
        </w:rPr>
        <w:t>КЕЙС</w:t>
      </w:r>
    </w:p>
    <w:p w14:paraId="2BB47C20" w14:textId="634462A7" w:rsidR="00B15770" w:rsidRPr="00AD74DA" w:rsidRDefault="00000000" w:rsidP="00AD74DA">
      <w:pPr>
        <w:pStyle w:val="Heading2"/>
        <w:spacing w:before="250" w:after="120"/>
        <w:jc w:val="both"/>
        <w:rPr>
          <w:color w:val="000000" w:themeColor="text1"/>
          <w:sz w:val="28"/>
          <w:szCs w:val="28"/>
          <w:lang w:val="en-US"/>
        </w:rPr>
      </w:pPr>
      <w:r w:rsidRPr="00AD74DA">
        <w:rPr>
          <w:color w:val="000000" w:themeColor="text1"/>
          <w:sz w:val="28"/>
          <w:szCs w:val="28"/>
          <w:lang w:val="en-US"/>
        </w:rPr>
        <w:t xml:space="preserve">1.1. </w:t>
      </w:r>
      <w:r w:rsidRPr="00AD74DA">
        <w:rPr>
          <w:color w:val="000000" w:themeColor="text1"/>
          <w:sz w:val="28"/>
          <w:szCs w:val="28"/>
        </w:rPr>
        <w:t>Мәселе</w:t>
      </w:r>
      <w:r w:rsidRPr="00AD74DA">
        <w:rPr>
          <w:color w:val="000000" w:themeColor="text1"/>
          <w:sz w:val="28"/>
          <w:szCs w:val="28"/>
          <w:lang w:val="en-US"/>
        </w:rPr>
        <w:t xml:space="preserve"> </w:t>
      </w:r>
      <w:r w:rsidR="00E97145" w:rsidRPr="00AD74DA">
        <w:rPr>
          <w:color w:val="000000" w:themeColor="text1"/>
          <w:sz w:val="28"/>
          <w:szCs w:val="28"/>
          <w:lang w:val="en-US"/>
        </w:rPr>
        <w:t>–</w:t>
      </w:r>
      <w:r w:rsidRPr="00AD74DA">
        <w:rPr>
          <w:color w:val="000000" w:themeColor="text1"/>
          <w:sz w:val="28"/>
          <w:szCs w:val="28"/>
          <w:lang w:val="en-US"/>
        </w:rPr>
        <w:t xml:space="preserve"> </w:t>
      </w:r>
      <w:r w:rsidRPr="00AD74DA">
        <w:rPr>
          <w:color w:val="000000" w:themeColor="text1"/>
          <w:sz w:val="28"/>
          <w:szCs w:val="28"/>
        </w:rPr>
        <w:t>сандармен</w:t>
      </w:r>
    </w:p>
    <w:p w14:paraId="460AA7E0" w14:textId="77777777" w:rsidR="00B15770" w:rsidRPr="00AD74DA" w:rsidRDefault="00000000" w:rsidP="00AD74DA">
      <w:pPr>
        <w:spacing w:after="120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AD74DA">
        <w:rPr>
          <w:color w:val="000000" w:themeColor="text1"/>
          <w:sz w:val="28"/>
          <w:szCs w:val="28"/>
          <w:lang w:val="en-US"/>
        </w:rPr>
        <w:t>DentLux</w:t>
      </w:r>
      <w:proofErr w:type="spellEnd"/>
      <w:r w:rsidRPr="00AD74DA">
        <w:rPr>
          <w:color w:val="000000" w:themeColor="text1"/>
          <w:sz w:val="28"/>
          <w:szCs w:val="28"/>
          <w:lang w:val="en-US"/>
        </w:rPr>
        <w:t xml:space="preserve"> </w:t>
      </w:r>
      <w:r w:rsidRPr="00AD74DA">
        <w:rPr>
          <w:color w:val="000000" w:themeColor="text1"/>
          <w:sz w:val="28"/>
          <w:szCs w:val="28"/>
        </w:rPr>
        <w:t>клиникасының</w:t>
      </w:r>
      <w:r w:rsidRPr="00AD74DA">
        <w:rPr>
          <w:color w:val="000000" w:themeColor="text1"/>
          <w:sz w:val="28"/>
          <w:szCs w:val="28"/>
          <w:lang w:val="en-US"/>
        </w:rPr>
        <w:t xml:space="preserve"> </w:t>
      </w:r>
      <w:r w:rsidRPr="00AD74DA">
        <w:rPr>
          <w:color w:val="000000" w:themeColor="text1"/>
          <w:sz w:val="28"/>
          <w:szCs w:val="28"/>
        </w:rPr>
        <w:t>регистратурасы</w:t>
      </w:r>
      <w:r w:rsidRPr="00AD74DA">
        <w:rPr>
          <w:color w:val="000000" w:themeColor="text1"/>
          <w:sz w:val="28"/>
          <w:szCs w:val="28"/>
          <w:lang w:val="en-US"/>
        </w:rPr>
        <w:t xml:space="preserve"> </w:t>
      </w:r>
      <w:r w:rsidRPr="00AD74DA">
        <w:rPr>
          <w:color w:val="000000" w:themeColor="text1"/>
          <w:sz w:val="28"/>
          <w:szCs w:val="28"/>
        </w:rPr>
        <w:t>қазір</w:t>
      </w:r>
      <w:r w:rsidRPr="00AD74DA">
        <w:rPr>
          <w:color w:val="000000" w:themeColor="text1"/>
          <w:sz w:val="28"/>
          <w:szCs w:val="28"/>
          <w:lang w:val="en-US"/>
        </w:rPr>
        <w:t xml:space="preserve"> </w:t>
      </w:r>
      <w:r w:rsidRPr="00AD74DA">
        <w:rPr>
          <w:color w:val="000000" w:themeColor="text1"/>
          <w:sz w:val="28"/>
          <w:szCs w:val="28"/>
        </w:rPr>
        <w:t>келесі</w:t>
      </w:r>
      <w:r w:rsidRPr="00AD74DA">
        <w:rPr>
          <w:color w:val="000000" w:themeColor="text1"/>
          <w:sz w:val="28"/>
          <w:szCs w:val="28"/>
          <w:lang w:val="en-US"/>
        </w:rPr>
        <w:t xml:space="preserve"> </w:t>
      </w:r>
      <w:r w:rsidRPr="00AD74DA">
        <w:rPr>
          <w:color w:val="000000" w:themeColor="text1"/>
          <w:sz w:val="28"/>
          <w:szCs w:val="28"/>
        </w:rPr>
        <w:t>жүктеме</w:t>
      </w:r>
      <w:r w:rsidRPr="00AD74DA">
        <w:rPr>
          <w:color w:val="000000" w:themeColor="text1"/>
          <w:sz w:val="28"/>
          <w:szCs w:val="28"/>
          <w:lang w:val="en-US"/>
        </w:rPr>
        <w:t xml:space="preserve"> </w:t>
      </w:r>
      <w:r w:rsidRPr="00AD74DA">
        <w:rPr>
          <w:color w:val="000000" w:themeColor="text1"/>
          <w:sz w:val="28"/>
          <w:szCs w:val="28"/>
        </w:rPr>
        <w:t>мен</w:t>
      </w:r>
      <w:r w:rsidRPr="00AD74DA">
        <w:rPr>
          <w:color w:val="000000" w:themeColor="text1"/>
          <w:sz w:val="28"/>
          <w:szCs w:val="28"/>
          <w:lang w:val="en-US"/>
        </w:rPr>
        <w:t xml:space="preserve"> </w:t>
      </w:r>
      <w:r w:rsidRPr="00AD74DA">
        <w:rPr>
          <w:color w:val="000000" w:themeColor="text1"/>
          <w:sz w:val="28"/>
          <w:szCs w:val="28"/>
        </w:rPr>
        <w:t>шығынды</w:t>
      </w:r>
      <w:r w:rsidRPr="00AD74DA">
        <w:rPr>
          <w:color w:val="000000" w:themeColor="text1"/>
          <w:sz w:val="28"/>
          <w:szCs w:val="28"/>
          <w:lang w:val="en-US"/>
        </w:rPr>
        <w:t xml:space="preserve"> </w:t>
      </w:r>
      <w:r w:rsidRPr="00AD74DA">
        <w:rPr>
          <w:color w:val="000000" w:themeColor="text1"/>
          <w:sz w:val="28"/>
          <w:szCs w:val="28"/>
        </w:rPr>
        <w:t>көтереді</w:t>
      </w:r>
      <w:r w:rsidRPr="00AD74DA">
        <w:rPr>
          <w:color w:val="000000" w:themeColor="text1"/>
          <w:sz w:val="28"/>
          <w:szCs w:val="28"/>
          <w:lang w:val="en-US"/>
        </w:rPr>
        <w:t>: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3064"/>
        <w:gridCol w:w="1984"/>
        <w:gridCol w:w="1984"/>
        <w:gridCol w:w="1984"/>
      </w:tblGrid>
      <w:tr w:rsidR="00B15770" w:rsidRPr="00AD74DA" w14:paraId="32563026" w14:textId="77777777" w:rsidTr="00AD74DA">
        <w:tc>
          <w:tcPr>
            <w:tcW w:w="1700" w:type="pct"/>
          </w:tcPr>
          <w:p w14:paraId="21D70475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Метрика</w:t>
            </w:r>
          </w:p>
        </w:tc>
        <w:tc>
          <w:tcPr>
            <w:tcW w:w="1100" w:type="pct"/>
          </w:tcPr>
          <w:p w14:paraId="50D2CC4D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Ағымдағы мән</w:t>
            </w:r>
          </w:p>
        </w:tc>
        <w:tc>
          <w:tcPr>
            <w:tcW w:w="1100" w:type="pct"/>
          </w:tcPr>
          <w:p w14:paraId="41F490F8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Мақсатты мән</w:t>
            </w:r>
          </w:p>
        </w:tc>
        <w:tc>
          <w:tcPr>
            <w:tcW w:w="1100" w:type="pct"/>
          </w:tcPr>
          <w:p w14:paraId="5E6A629E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Дереккөз</w:t>
            </w:r>
          </w:p>
        </w:tc>
      </w:tr>
      <w:tr w:rsidR="00B15770" w:rsidRPr="00AD74DA" w14:paraId="13758903" w14:textId="77777777" w:rsidTr="00AD74DA">
        <w:tc>
          <w:tcPr>
            <w:tcW w:w="1700" w:type="pct"/>
          </w:tcPr>
          <w:p w14:paraId="2F81F919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Күнделікті қоңырау саны</w:t>
            </w:r>
          </w:p>
        </w:tc>
        <w:tc>
          <w:tcPr>
            <w:tcW w:w="1100" w:type="pct"/>
          </w:tcPr>
          <w:p w14:paraId="283DFF03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80+ қоңырау/күн</w:t>
            </w:r>
          </w:p>
        </w:tc>
        <w:tc>
          <w:tcPr>
            <w:tcW w:w="1100" w:type="pct"/>
          </w:tcPr>
          <w:p w14:paraId="6D6CE224" w14:textId="24780485" w:rsidR="00B15770" w:rsidRPr="00AD74DA" w:rsidRDefault="00E97145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1100" w:type="pct"/>
          </w:tcPr>
          <w:p w14:paraId="052C66EF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Тапсырыс беруші деректері</w:t>
            </w:r>
          </w:p>
        </w:tc>
      </w:tr>
      <w:tr w:rsidR="00B15770" w:rsidRPr="00AD74DA" w14:paraId="247289E5" w14:textId="77777777" w:rsidTr="00AD74DA">
        <w:tc>
          <w:tcPr>
            <w:tcW w:w="1700" w:type="pct"/>
          </w:tcPr>
          <w:p w14:paraId="1F15F5AF" w14:textId="086EFF11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 xml:space="preserve">Регистратура уақытының </w:t>
            </w:r>
            <w:r w:rsidR="00925713" w:rsidRPr="00AD74DA">
              <w:rPr>
                <w:color w:val="000000" w:themeColor="text1"/>
                <w:sz w:val="28"/>
                <w:szCs w:val="28"/>
              </w:rPr>
              <w:t>компьютер</w:t>
            </w:r>
            <w:r w:rsidRPr="00AD74DA">
              <w:rPr>
                <w:color w:val="000000" w:themeColor="text1"/>
                <w:sz w:val="28"/>
                <w:szCs w:val="28"/>
              </w:rPr>
              <w:t>ға кетуі</w:t>
            </w:r>
          </w:p>
        </w:tc>
        <w:tc>
          <w:tcPr>
            <w:tcW w:w="1100" w:type="pct"/>
          </w:tcPr>
          <w:p w14:paraId="287EF9E4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≈60%</w:t>
            </w:r>
          </w:p>
        </w:tc>
        <w:tc>
          <w:tcPr>
            <w:tcW w:w="1100" w:type="pct"/>
          </w:tcPr>
          <w:p w14:paraId="2A4565F6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≤35–36% (−40%)</w:t>
            </w:r>
          </w:p>
        </w:tc>
        <w:tc>
          <w:tcPr>
            <w:tcW w:w="1100" w:type="pct"/>
          </w:tcPr>
          <w:p w14:paraId="436568CE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Тапсырыс беруші / [Жорамал]</w:t>
            </w:r>
          </w:p>
        </w:tc>
      </w:tr>
      <w:tr w:rsidR="00B15770" w:rsidRPr="00AD74DA" w14:paraId="5D9446A8" w14:textId="77777777" w:rsidTr="00AD74DA">
        <w:tc>
          <w:tcPr>
            <w:tcW w:w="1700" w:type="pct"/>
          </w:tcPr>
          <w:p w14:paraId="5920CE9C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No-show (келмеген пациент) үлесі</w:t>
            </w:r>
          </w:p>
        </w:tc>
        <w:tc>
          <w:tcPr>
            <w:tcW w:w="1100" w:type="pct"/>
          </w:tcPr>
          <w:p w14:paraId="5AA32E42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15–20% (орта есеп 18%)</w:t>
            </w:r>
          </w:p>
        </w:tc>
        <w:tc>
          <w:tcPr>
            <w:tcW w:w="1100" w:type="pct"/>
          </w:tcPr>
          <w:p w14:paraId="41326FEB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≤5%</w:t>
            </w:r>
          </w:p>
        </w:tc>
        <w:tc>
          <w:tcPr>
            <w:tcW w:w="1100" w:type="pct"/>
          </w:tcPr>
          <w:p w14:paraId="46FC7153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Тапсырыс беруші аралығы / [Жорамал орта мән]</w:t>
            </w:r>
          </w:p>
        </w:tc>
      </w:tr>
      <w:tr w:rsidR="00B15770" w:rsidRPr="00AD74DA" w14:paraId="67220C8C" w14:textId="77777777" w:rsidTr="00AD74DA">
        <w:tc>
          <w:tcPr>
            <w:tcW w:w="1700" w:type="pct"/>
          </w:tcPr>
          <w:p w14:paraId="1C677C24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Онлайн-жазылу үлесі (24/7)</w:t>
            </w:r>
          </w:p>
        </w:tc>
        <w:tc>
          <w:tcPr>
            <w:tcW w:w="1100" w:type="pct"/>
          </w:tcPr>
          <w:p w14:paraId="49123424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0%</w:t>
            </w:r>
          </w:p>
        </w:tc>
        <w:tc>
          <w:tcPr>
            <w:tcW w:w="1100" w:type="pct"/>
          </w:tcPr>
          <w:p w14:paraId="5A67125B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≥60%</w:t>
            </w:r>
          </w:p>
        </w:tc>
        <w:tc>
          <w:tcPr>
            <w:tcW w:w="1100" w:type="pct"/>
          </w:tcPr>
          <w:p w14:paraId="3F381FA0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Жоба мақсаты</w:t>
            </w:r>
          </w:p>
        </w:tc>
      </w:tr>
    </w:tbl>
    <w:p w14:paraId="20484562" w14:textId="77777777" w:rsidR="00B15770" w:rsidRPr="00AD74DA" w:rsidRDefault="00B15770" w:rsidP="00AD74DA">
      <w:pPr>
        <w:spacing w:after="150"/>
        <w:jc w:val="both"/>
        <w:rPr>
          <w:color w:val="000000" w:themeColor="text1"/>
          <w:sz w:val="28"/>
          <w:szCs w:val="28"/>
        </w:rPr>
      </w:pPr>
    </w:p>
    <w:p w14:paraId="7A1F3672" w14:textId="1A78A036" w:rsidR="00B15770" w:rsidRPr="00AD74DA" w:rsidRDefault="00000000" w:rsidP="00AD74DA">
      <w:pPr>
        <w:spacing w:after="120"/>
        <w:jc w:val="both"/>
        <w:rPr>
          <w:color w:val="000000" w:themeColor="text1"/>
          <w:sz w:val="28"/>
          <w:szCs w:val="28"/>
          <w:lang w:val="kk-KZ"/>
        </w:rPr>
      </w:pPr>
      <w:r w:rsidRPr="00AD74DA">
        <w:rPr>
          <w:color w:val="000000" w:themeColor="text1"/>
          <w:sz w:val="28"/>
          <w:szCs w:val="28"/>
        </w:rPr>
        <w:t xml:space="preserve">Осы 4 көрсеткіш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бизнес-кейстің негізгі айнымалылары: олар 2-бөлімдегі қаржы моделінің кірісі болады.</w:t>
      </w:r>
      <w:r w:rsidR="001A4B85" w:rsidRPr="00AD74DA">
        <w:rPr>
          <w:color w:val="000000" w:themeColor="text1"/>
          <w:sz w:val="28"/>
          <w:szCs w:val="28"/>
        </w:rPr>
        <w:br w:type="page"/>
      </w:r>
    </w:p>
    <w:p w14:paraId="32EE1A3E" w14:textId="77777777" w:rsidR="00B15770" w:rsidRPr="00AD74DA" w:rsidRDefault="00000000" w:rsidP="00AD74DA">
      <w:pPr>
        <w:pStyle w:val="Heading2"/>
        <w:spacing w:before="250"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lastRenderedPageBreak/>
        <w:t>1.2. Шешім нұсқалары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1983"/>
        <w:gridCol w:w="2344"/>
        <w:gridCol w:w="2705"/>
        <w:gridCol w:w="1984"/>
      </w:tblGrid>
      <w:tr w:rsidR="00B15770" w:rsidRPr="00AD74DA" w14:paraId="269041C2" w14:textId="77777777" w:rsidTr="00AD74DA">
        <w:tc>
          <w:tcPr>
            <w:tcW w:w="1100" w:type="pct"/>
          </w:tcPr>
          <w:p w14:paraId="73717F0F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Нұсқа</w:t>
            </w:r>
          </w:p>
        </w:tc>
        <w:tc>
          <w:tcPr>
            <w:tcW w:w="1300" w:type="pct"/>
          </w:tcPr>
          <w:p w14:paraId="642447AD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Артықшылығы</w:t>
            </w:r>
          </w:p>
        </w:tc>
        <w:tc>
          <w:tcPr>
            <w:tcW w:w="1500" w:type="pct"/>
          </w:tcPr>
          <w:p w14:paraId="5EDEA0F8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Кемшілігі</w:t>
            </w:r>
          </w:p>
        </w:tc>
        <w:tc>
          <w:tcPr>
            <w:tcW w:w="1100" w:type="pct"/>
          </w:tcPr>
          <w:p w14:paraId="1DD2443B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Шамамен 3-жылдық құн</w:t>
            </w:r>
          </w:p>
        </w:tc>
      </w:tr>
      <w:tr w:rsidR="00B15770" w:rsidRPr="00AD74DA" w14:paraId="29AAFCE6" w14:textId="77777777" w:rsidTr="00AD74DA">
        <w:tc>
          <w:tcPr>
            <w:tcW w:w="1100" w:type="pct"/>
          </w:tcPr>
          <w:p w14:paraId="07377D68" w14:textId="15CAACCB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 xml:space="preserve">a) </w:t>
            </w:r>
            <w:r w:rsidR="00925713" w:rsidRPr="00AD74DA">
              <w:rPr>
                <w:color w:val="000000" w:themeColor="text1"/>
                <w:sz w:val="28"/>
                <w:szCs w:val="28"/>
              </w:rPr>
              <w:t>Status Quo</w:t>
            </w:r>
          </w:p>
        </w:tc>
        <w:tc>
          <w:tcPr>
            <w:tcW w:w="1300" w:type="pct"/>
          </w:tcPr>
          <w:p w14:paraId="76D2AEA8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Инвестиция қажет емес</w:t>
            </w:r>
          </w:p>
        </w:tc>
        <w:tc>
          <w:tcPr>
            <w:tcW w:w="1500" w:type="pct"/>
          </w:tcPr>
          <w:p w14:paraId="0B8365DC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No-show/жүктеме сақталады; жоғалған табыс жалғасады; бәсекелестер алдында ұтылу</w:t>
            </w:r>
          </w:p>
        </w:tc>
        <w:tc>
          <w:tcPr>
            <w:tcW w:w="1100" w:type="pct"/>
          </w:tcPr>
          <w:p w14:paraId="4AE76218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0 ₸ (тікелей), бірақ жасырын жоғалту жалғасады</w:t>
            </w:r>
          </w:p>
        </w:tc>
      </w:tr>
      <w:tr w:rsidR="00B15770" w:rsidRPr="00AD74DA" w14:paraId="4AA7D9D1" w14:textId="77777777" w:rsidTr="00AD74DA">
        <w:tc>
          <w:tcPr>
            <w:tcW w:w="1100" w:type="pct"/>
          </w:tcPr>
          <w:p w14:paraId="1FB4D6A7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ә) Дайынды сатып алу (SaaS CRM)</w:t>
            </w:r>
          </w:p>
        </w:tc>
        <w:tc>
          <w:tcPr>
            <w:tcW w:w="1300" w:type="pct"/>
          </w:tcPr>
          <w:p w14:paraId="779B8900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Тез іске қосу; қолдау вендорда; дайын мобильді қосымша</w:t>
            </w:r>
          </w:p>
        </w:tc>
        <w:tc>
          <w:tcPr>
            <w:tcW w:w="1500" w:type="pct"/>
          </w:tcPr>
          <w:p w14:paraId="24E3B804" w14:textId="18F5E7D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Дәрігер санына қарай өсетін роялти; деректер шет елде (KZ локализация тәуекелі); Telegram-бот пен жергілікті интеграция шектеулі/</w:t>
            </w:r>
            <w:r w:rsidR="008908CB" w:rsidRPr="00AD74DA">
              <w:rPr>
                <w:color w:val="000000" w:themeColor="text1"/>
                <w:sz w:val="28"/>
                <w:szCs w:val="28"/>
                <w:lang w:val="kk-KZ"/>
              </w:rPr>
              <w:t>сайт</w:t>
            </w:r>
            <w:r w:rsidRPr="00AD74DA">
              <w:rPr>
                <w:color w:val="000000" w:themeColor="text1"/>
                <w:sz w:val="28"/>
                <w:szCs w:val="28"/>
              </w:rPr>
              <w:t xml:space="preserve"> ақылы</w:t>
            </w:r>
          </w:p>
        </w:tc>
        <w:tc>
          <w:tcPr>
            <w:tcW w:w="1100" w:type="pct"/>
          </w:tcPr>
          <w:p w14:paraId="4F174466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≈4 780 800 ₸ [Жорамал]</w:t>
            </w:r>
          </w:p>
        </w:tc>
      </w:tr>
      <w:tr w:rsidR="00B15770" w:rsidRPr="00AD74DA" w14:paraId="78CB243A" w14:textId="77777777" w:rsidTr="00AD74DA">
        <w:tc>
          <w:tcPr>
            <w:tcW w:w="1100" w:type="pct"/>
          </w:tcPr>
          <w:p w14:paraId="245BFBD2" w14:textId="47732845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 xml:space="preserve">б) Өздері дайындау </w:t>
            </w:r>
            <w:r w:rsidR="00E97145" w:rsidRPr="00AD74DA">
              <w:rPr>
                <w:color w:val="000000" w:themeColor="text1"/>
                <w:sz w:val="28"/>
                <w:szCs w:val="28"/>
              </w:rPr>
              <w:t>–</w:t>
            </w:r>
            <w:r w:rsidRPr="00AD74DA">
              <w:rPr>
                <w:color w:val="000000" w:themeColor="text1"/>
                <w:sz w:val="28"/>
                <w:szCs w:val="28"/>
              </w:rPr>
              <w:t xml:space="preserve"> DentLux (Hybrid)</w:t>
            </w:r>
          </w:p>
        </w:tc>
        <w:tc>
          <w:tcPr>
            <w:tcW w:w="1300" w:type="pct"/>
          </w:tcPr>
          <w:p w14:paraId="77D87968" w14:textId="34A70DD6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 xml:space="preserve">Толық бақылау және теру; бір реттік роялтисіз; Telegram-бот пен жергілікті дерекқорға толық интеграция; </w:t>
            </w:r>
            <w:r w:rsidR="001A4B85" w:rsidRPr="00AD74DA">
              <w:rPr>
                <w:color w:val="000000" w:themeColor="text1"/>
                <w:sz w:val="28"/>
                <w:szCs w:val="28"/>
              </w:rPr>
              <w:t>Үйлестірілген Команда</w:t>
            </w:r>
            <w:r w:rsidRPr="00AD74DA">
              <w:rPr>
                <w:color w:val="000000" w:themeColor="text1"/>
                <w:sz w:val="28"/>
                <w:szCs w:val="28"/>
              </w:rPr>
              <w:t xml:space="preserve"> деректерін локализациялау талабына сай</w:t>
            </w:r>
          </w:p>
        </w:tc>
        <w:tc>
          <w:tcPr>
            <w:tcW w:w="1500" w:type="pct"/>
          </w:tcPr>
          <w:p w14:paraId="46B68DFB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Бастапқы инвестиция және қолдау команданың мойнында</w:t>
            </w:r>
          </w:p>
        </w:tc>
        <w:tc>
          <w:tcPr>
            <w:tcW w:w="1100" w:type="pct"/>
          </w:tcPr>
          <w:p w14:paraId="6471B21E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≈5 254 000 ₸ [Жорамал]</w:t>
            </w:r>
          </w:p>
        </w:tc>
      </w:tr>
    </w:tbl>
    <w:p w14:paraId="2439C486" w14:textId="2D078317" w:rsidR="00B15770" w:rsidRPr="00AD74DA" w:rsidRDefault="00000000" w:rsidP="00AD74DA">
      <w:pPr>
        <w:pStyle w:val="Heading2"/>
        <w:spacing w:before="250" w:after="120"/>
        <w:jc w:val="both"/>
        <w:rPr>
          <w:color w:val="000000" w:themeColor="text1"/>
          <w:sz w:val="28"/>
          <w:szCs w:val="28"/>
          <w:lang w:val="kk-KZ"/>
        </w:rPr>
      </w:pPr>
      <w:r w:rsidRPr="00AD74DA">
        <w:rPr>
          <w:color w:val="000000" w:themeColor="text1"/>
          <w:sz w:val="28"/>
          <w:szCs w:val="28"/>
        </w:rPr>
        <w:t>1.3. Таңдауды негіздеу</w:t>
      </w:r>
    </w:p>
    <w:p w14:paraId="57352178" w14:textId="77777777" w:rsidR="00B15770" w:rsidRPr="00AD74DA" w:rsidRDefault="00000000" w:rsidP="00AD74DA">
      <w:pPr>
        <w:spacing w:after="120"/>
        <w:jc w:val="both"/>
        <w:rPr>
          <w:color w:val="000000" w:themeColor="text1"/>
          <w:sz w:val="28"/>
          <w:szCs w:val="28"/>
          <w:lang w:val="kk-KZ"/>
        </w:rPr>
      </w:pPr>
      <w:r w:rsidRPr="00AD74DA">
        <w:rPr>
          <w:color w:val="000000" w:themeColor="text1"/>
          <w:sz w:val="28"/>
          <w:szCs w:val="28"/>
          <w:lang w:val="kk-KZ"/>
        </w:rPr>
        <w:t>DentLux (in-house/hybrid) нұсқасы келесі себептермен ұсынылады:</w:t>
      </w:r>
    </w:p>
    <w:p w14:paraId="2C51DBCD" w14:textId="34E03D82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  <w:lang w:val="kk-KZ"/>
        </w:rPr>
      </w:pPr>
      <w:r w:rsidRPr="00AD74DA">
        <w:rPr>
          <w:color w:val="000000" w:themeColor="text1"/>
          <w:sz w:val="28"/>
          <w:szCs w:val="28"/>
          <w:lang w:val="kk-KZ"/>
        </w:rPr>
        <w:t>Роялти</w:t>
      </w:r>
      <w:r w:rsidR="001A4B85" w:rsidRPr="00AD74DA">
        <w:rPr>
          <w:color w:val="000000" w:themeColor="text1"/>
          <w:sz w:val="28"/>
          <w:szCs w:val="28"/>
          <w:lang w:val="kk-KZ"/>
        </w:rPr>
        <w:t>(</w:t>
      </w:r>
      <w:r w:rsidR="00CF320C" w:rsidRPr="00AD74DA">
        <w:rPr>
          <w:color w:val="000000" w:themeColor="text1"/>
          <w:sz w:val="28"/>
          <w:szCs w:val="28"/>
          <w:lang w:val="kk-KZ"/>
        </w:rPr>
        <w:t>бағдарламасын пайдаланғаны үшін төленетін ай сайынғы тұрақты жалдау ақысы</w:t>
      </w:r>
      <w:r w:rsidR="001A4B85" w:rsidRPr="00AD74DA">
        <w:rPr>
          <w:color w:val="000000" w:themeColor="text1"/>
          <w:sz w:val="28"/>
          <w:szCs w:val="28"/>
          <w:lang w:val="kk-KZ"/>
        </w:rPr>
        <w:t>)</w:t>
      </w:r>
      <w:r w:rsidRPr="00AD74DA">
        <w:rPr>
          <w:color w:val="000000" w:themeColor="text1"/>
          <w:sz w:val="28"/>
          <w:szCs w:val="28"/>
          <w:lang w:val="kk-KZ"/>
        </w:rPr>
        <w:t xml:space="preserve"> жоқ: SaaS нұсқасында әр қосымша дәрігерге ай сайынғы үстеме төлем өседі (клиника кеңейгенде шығын да өседі), ал өз шешімінде шығын шамамен тұрақты.</w:t>
      </w:r>
    </w:p>
    <w:p w14:paraId="5B6A0DD4" w14:textId="4A6028A3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  <w:lang w:val="kk-KZ"/>
        </w:rPr>
      </w:pPr>
      <w:r w:rsidRPr="00AD74DA">
        <w:rPr>
          <w:color w:val="000000" w:themeColor="text1"/>
          <w:sz w:val="28"/>
          <w:szCs w:val="28"/>
          <w:lang w:val="kk-KZ"/>
        </w:rPr>
        <w:t xml:space="preserve">Деректерді локализациялау: ҚР-дың дербес деректер туралы заңнамасы медициналық/жеке деректерді </w:t>
      </w:r>
      <w:r w:rsidR="001E7C91" w:rsidRPr="00AD74DA">
        <w:rPr>
          <w:color w:val="000000" w:themeColor="text1"/>
          <w:sz w:val="28"/>
          <w:szCs w:val="28"/>
          <w:lang w:val="kk-KZ"/>
        </w:rPr>
        <w:t>белгілі</w:t>
      </w:r>
      <w:r w:rsidRPr="00AD74DA">
        <w:rPr>
          <w:color w:val="000000" w:themeColor="text1"/>
          <w:sz w:val="28"/>
          <w:szCs w:val="28"/>
          <w:lang w:val="kk-KZ"/>
        </w:rPr>
        <w:t xml:space="preserve"> жағдайда жергілікті сақтауды талап етеді; көп шетелдік SaaS</w:t>
      </w:r>
      <w:r w:rsidR="001E7C91" w:rsidRPr="00AD74DA">
        <w:rPr>
          <w:color w:val="000000" w:themeColor="text1"/>
          <w:sz w:val="28"/>
          <w:szCs w:val="28"/>
          <w:lang w:val="kk-KZ"/>
        </w:rPr>
        <w:t>(Сервис ретіндегі бағдарламалық жасақтама)</w:t>
      </w:r>
      <w:r w:rsidRPr="00AD74DA">
        <w:rPr>
          <w:color w:val="000000" w:themeColor="text1"/>
          <w:sz w:val="28"/>
          <w:szCs w:val="28"/>
          <w:lang w:val="kk-KZ"/>
        </w:rPr>
        <w:t xml:space="preserve"> шешімі деректерді шетелдік серверде сақтайды </w:t>
      </w:r>
      <w:r w:rsidR="00E97145" w:rsidRPr="00AD74DA">
        <w:rPr>
          <w:color w:val="000000" w:themeColor="text1"/>
          <w:sz w:val="28"/>
          <w:szCs w:val="28"/>
          <w:lang w:val="kk-KZ"/>
        </w:rPr>
        <w:t>–</w:t>
      </w:r>
      <w:r w:rsidRPr="00AD74DA">
        <w:rPr>
          <w:color w:val="000000" w:themeColor="text1"/>
          <w:sz w:val="28"/>
          <w:szCs w:val="28"/>
          <w:lang w:val="kk-KZ"/>
        </w:rPr>
        <w:t xml:space="preserve"> бұл сәйкестік тәуекелі.</w:t>
      </w:r>
    </w:p>
    <w:p w14:paraId="0EA16D5D" w14:textId="49394723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  <w:lang w:val="kk-KZ"/>
        </w:rPr>
      </w:pPr>
      <w:r w:rsidRPr="00AD74DA">
        <w:rPr>
          <w:color w:val="000000" w:themeColor="text1"/>
          <w:sz w:val="28"/>
          <w:szCs w:val="28"/>
          <w:lang w:val="kk-KZ"/>
        </w:rPr>
        <w:lastRenderedPageBreak/>
        <w:t xml:space="preserve">Толық интеграция: Telegram-бот арқылы еске салғыштар мен OTP растау </w:t>
      </w:r>
      <w:r w:rsidR="00E97145" w:rsidRPr="00AD74DA">
        <w:rPr>
          <w:color w:val="000000" w:themeColor="text1"/>
          <w:sz w:val="28"/>
          <w:szCs w:val="28"/>
          <w:lang w:val="kk-KZ"/>
        </w:rPr>
        <w:t>–</w:t>
      </w:r>
      <w:r w:rsidRPr="00AD74DA">
        <w:rPr>
          <w:color w:val="000000" w:themeColor="text1"/>
          <w:sz w:val="28"/>
          <w:szCs w:val="28"/>
          <w:lang w:val="kk-KZ"/>
        </w:rPr>
        <w:t xml:space="preserve"> дайын SaaS-та көбіне қосымша модуль немесе мүлдем жоқ.</w:t>
      </w:r>
    </w:p>
    <w:p w14:paraId="61ED391D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  <w:lang w:val="kk-KZ"/>
        </w:rPr>
      </w:pPr>
      <w:r w:rsidRPr="00AD74DA">
        <w:rPr>
          <w:color w:val="000000" w:themeColor="text1"/>
          <w:sz w:val="28"/>
          <w:szCs w:val="28"/>
          <w:lang w:val="kk-KZ"/>
        </w:rPr>
        <w:t>Икемділік: клиниканың өз процесіне (кесте, дәрігер маманданулары, төлем әдістері) бейімдеу шектеусіз.</w:t>
      </w:r>
    </w:p>
    <w:p w14:paraId="75A10665" w14:textId="2810C8E7" w:rsidR="007C573B" w:rsidRPr="00AD74DA" w:rsidRDefault="00000000" w:rsidP="00AD74DA">
      <w:pPr>
        <w:spacing w:after="120"/>
        <w:jc w:val="both"/>
        <w:rPr>
          <w:i/>
          <w:iCs/>
          <w:color w:val="000000" w:themeColor="text1"/>
          <w:sz w:val="28"/>
          <w:szCs w:val="28"/>
          <w:lang w:val="kk-KZ"/>
        </w:rPr>
      </w:pPr>
      <w:r w:rsidRPr="00AD74DA">
        <w:rPr>
          <w:i/>
          <w:iCs/>
          <w:color w:val="000000" w:themeColor="text1"/>
          <w:sz w:val="28"/>
          <w:szCs w:val="28"/>
          <w:lang w:val="kk-KZ"/>
        </w:rPr>
        <w:t xml:space="preserve">Кемшілігі </w:t>
      </w:r>
      <w:r w:rsidR="00E97145" w:rsidRPr="00AD74DA">
        <w:rPr>
          <w:i/>
          <w:iCs/>
          <w:color w:val="000000" w:themeColor="text1"/>
          <w:sz w:val="28"/>
          <w:szCs w:val="28"/>
          <w:lang w:val="kk-KZ"/>
        </w:rPr>
        <w:t>–</w:t>
      </w:r>
      <w:r w:rsidRPr="00AD74DA">
        <w:rPr>
          <w:i/>
          <w:iCs/>
          <w:color w:val="000000" w:themeColor="text1"/>
          <w:sz w:val="28"/>
          <w:szCs w:val="28"/>
          <w:lang w:val="kk-KZ"/>
        </w:rPr>
        <w:t xml:space="preserve"> бастапқы инвестиция мен қолдауды команда өз мойнына алады, бұл 2-бөлімде сандық түрде бағаланады.</w:t>
      </w:r>
    </w:p>
    <w:p w14:paraId="0C05F513" w14:textId="77777777" w:rsidR="00B15770" w:rsidRPr="00AD74DA" w:rsidRDefault="00000000" w:rsidP="00AD74DA">
      <w:pPr>
        <w:pStyle w:val="Heading1"/>
        <w:spacing w:before="300" w:after="150"/>
        <w:jc w:val="both"/>
        <w:rPr>
          <w:color w:val="000000" w:themeColor="text1"/>
          <w:sz w:val="28"/>
          <w:szCs w:val="28"/>
          <w:lang w:val="kk-KZ"/>
        </w:rPr>
      </w:pPr>
      <w:r w:rsidRPr="00AD74DA">
        <w:rPr>
          <w:color w:val="000000" w:themeColor="text1"/>
          <w:sz w:val="28"/>
          <w:szCs w:val="28"/>
          <w:lang w:val="kk-KZ"/>
        </w:rPr>
        <w:t>2-БӨЛІМ. ҚАРЖЫ МОДЕЛІ (TCO / ROI)</w:t>
      </w:r>
    </w:p>
    <w:p w14:paraId="5B979864" w14:textId="113B8D28" w:rsidR="00B15770" w:rsidRPr="00AD74DA" w:rsidRDefault="00000000" w:rsidP="00AD74DA">
      <w:pPr>
        <w:pStyle w:val="Heading2"/>
        <w:spacing w:before="250" w:after="120"/>
        <w:jc w:val="both"/>
        <w:rPr>
          <w:color w:val="000000" w:themeColor="text1"/>
          <w:sz w:val="28"/>
          <w:szCs w:val="28"/>
          <w:lang w:val="kk-KZ"/>
        </w:rPr>
      </w:pPr>
      <w:r w:rsidRPr="00AD74DA">
        <w:rPr>
          <w:color w:val="000000" w:themeColor="text1"/>
          <w:sz w:val="28"/>
          <w:szCs w:val="28"/>
          <w:lang w:val="kk-KZ"/>
        </w:rPr>
        <w:t xml:space="preserve">2.1. TCO моделі </w:t>
      </w:r>
      <w:r w:rsidR="00E97145" w:rsidRPr="00AD74DA">
        <w:rPr>
          <w:color w:val="000000" w:themeColor="text1"/>
          <w:sz w:val="28"/>
          <w:szCs w:val="28"/>
          <w:lang w:val="kk-KZ"/>
        </w:rPr>
        <w:t>–</w:t>
      </w:r>
      <w:r w:rsidRPr="00AD74DA">
        <w:rPr>
          <w:color w:val="000000" w:themeColor="text1"/>
          <w:sz w:val="28"/>
          <w:szCs w:val="28"/>
          <w:lang w:val="kk-KZ"/>
        </w:rPr>
        <w:t xml:space="preserve"> 3 жылға (CAPEX + OPEX)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2098"/>
        <w:gridCol w:w="1367"/>
        <w:gridCol w:w="1181"/>
        <w:gridCol w:w="1181"/>
        <w:gridCol w:w="1181"/>
        <w:gridCol w:w="2008"/>
      </w:tblGrid>
      <w:tr w:rsidR="00B15770" w:rsidRPr="00AD74DA" w14:paraId="520CD4D7" w14:textId="77777777" w:rsidTr="00AD74DA">
        <w:tc>
          <w:tcPr>
            <w:tcW w:w="1200" w:type="pct"/>
          </w:tcPr>
          <w:p w14:paraId="61BE20E6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Бап</w:t>
            </w:r>
          </w:p>
        </w:tc>
        <w:tc>
          <w:tcPr>
            <w:tcW w:w="700" w:type="pct"/>
          </w:tcPr>
          <w:p w14:paraId="5600F8F6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0-жыл (CAPEX)</w:t>
            </w:r>
          </w:p>
        </w:tc>
        <w:tc>
          <w:tcPr>
            <w:tcW w:w="650" w:type="pct"/>
          </w:tcPr>
          <w:p w14:paraId="7E5BD44C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1-жыл (OPEX)</w:t>
            </w:r>
          </w:p>
        </w:tc>
        <w:tc>
          <w:tcPr>
            <w:tcW w:w="650" w:type="pct"/>
          </w:tcPr>
          <w:p w14:paraId="23EC6D22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2-жыл (OPEX)</w:t>
            </w:r>
          </w:p>
        </w:tc>
        <w:tc>
          <w:tcPr>
            <w:tcW w:w="650" w:type="pct"/>
          </w:tcPr>
          <w:p w14:paraId="40237F34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3-жыл (OPEX)</w:t>
            </w:r>
          </w:p>
        </w:tc>
        <w:tc>
          <w:tcPr>
            <w:tcW w:w="1150" w:type="pct"/>
          </w:tcPr>
          <w:p w14:paraId="2CD3BD2B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Дереккөз / жорамал</w:t>
            </w:r>
          </w:p>
        </w:tc>
      </w:tr>
      <w:tr w:rsidR="00B15770" w:rsidRPr="00AD74DA" w14:paraId="79999788" w14:textId="77777777" w:rsidTr="00AD74DA">
        <w:tc>
          <w:tcPr>
            <w:tcW w:w="1200" w:type="pct"/>
          </w:tcPr>
          <w:p w14:paraId="514E1B1D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Әзірлеу (2 адам × 3 ай)</w:t>
            </w:r>
          </w:p>
        </w:tc>
        <w:tc>
          <w:tcPr>
            <w:tcW w:w="700" w:type="pct"/>
          </w:tcPr>
          <w:p w14:paraId="3C730DAA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1 950 000</w:t>
            </w:r>
          </w:p>
        </w:tc>
        <w:tc>
          <w:tcPr>
            <w:tcW w:w="650" w:type="pct"/>
          </w:tcPr>
          <w:p w14:paraId="24DFFC57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650" w:type="pct"/>
          </w:tcPr>
          <w:p w14:paraId="3FE05751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650" w:type="pct"/>
          </w:tcPr>
          <w:p w14:paraId="1C82A3BB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150" w:type="pct"/>
          </w:tcPr>
          <w:p w14:paraId="5AD00696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hh.kz нарық вилкасы: backend 350 000₸/ай, PM+Frontend 300 000₸/ай [Жорамал]</w:t>
            </w:r>
          </w:p>
        </w:tc>
      </w:tr>
      <w:tr w:rsidR="00B15770" w:rsidRPr="00AD74DA" w14:paraId="3CFA8586" w14:textId="77777777" w:rsidTr="00AD74DA">
        <w:tc>
          <w:tcPr>
            <w:tcW w:w="1200" w:type="pct"/>
          </w:tcPr>
          <w:p w14:paraId="145743F4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Бастапқы баптау (SSL, орналастыру, миграция)</w:t>
            </w:r>
          </w:p>
        </w:tc>
        <w:tc>
          <w:tcPr>
            <w:tcW w:w="700" w:type="pct"/>
          </w:tcPr>
          <w:p w14:paraId="72D6B1BE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100 000</w:t>
            </w:r>
          </w:p>
        </w:tc>
        <w:tc>
          <w:tcPr>
            <w:tcW w:w="650" w:type="pct"/>
          </w:tcPr>
          <w:p w14:paraId="316DB884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650" w:type="pct"/>
          </w:tcPr>
          <w:p w14:paraId="594C6868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650" w:type="pct"/>
          </w:tcPr>
          <w:p w14:paraId="634E506B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150" w:type="pct"/>
          </w:tcPr>
          <w:p w14:paraId="4E7015A0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[Жорамал]</w:t>
            </w:r>
          </w:p>
        </w:tc>
      </w:tr>
      <w:tr w:rsidR="00B15770" w:rsidRPr="00AD74DA" w14:paraId="08DDF56A" w14:textId="77777777" w:rsidTr="00AD74DA">
        <w:tc>
          <w:tcPr>
            <w:tcW w:w="1200" w:type="pct"/>
          </w:tcPr>
          <w:p w14:paraId="71E13CD2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VPS хостинг (KZ дерекорталық)</w:t>
            </w:r>
          </w:p>
        </w:tc>
        <w:tc>
          <w:tcPr>
            <w:tcW w:w="700" w:type="pct"/>
          </w:tcPr>
          <w:p w14:paraId="68E727A4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650" w:type="pct"/>
          </w:tcPr>
          <w:p w14:paraId="06E8B964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216 000</w:t>
            </w:r>
          </w:p>
        </w:tc>
        <w:tc>
          <w:tcPr>
            <w:tcW w:w="650" w:type="pct"/>
          </w:tcPr>
          <w:p w14:paraId="291CD9A4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216 000</w:t>
            </w:r>
          </w:p>
        </w:tc>
        <w:tc>
          <w:tcPr>
            <w:tcW w:w="650" w:type="pct"/>
          </w:tcPr>
          <w:p w14:paraId="52D637C7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216 000</w:t>
            </w:r>
          </w:p>
        </w:tc>
        <w:tc>
          <w:tcPr>
            <w:tcW w:w="1150" w:type="pct"/>
          </w:tcPr>
          <w:p w14:paraId="7F26A6E7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≈18 000₸/ай [Жорамал, семестр алдында провайдер тарифімен тексеру қажет]</w:t>
            </w:r>
          </w:p>
        </w:tc>
      </w:tr>
      <w:tr w:rsidR="00B15770" w:rsidRPr="00AD74DA" w14:paraId="6D2E9F91" w14:textId="77777777" w:rsidTr="00AD74DA">
        <w:tc>
          <w:tcPr>
            <w:tcW w:w="1200" w:type="pct"/>
          </w:tcPr>
          <w:p w14:paraId="461CA2F9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Домен + SSL</w:t>
            </w:r>
          </w:p>
        </w:tc>
        <w:tc>
          <w:tcPr>
            <w:tcW w:w="700" w:type="pct"/>
          </w:tcPr>
          <w:p w14:paraId="53A4FE87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650" w:type="pct"/>
          </w:tcPr>
          <w:p w14:paraId="7BC5533C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6 000</w:t>
            </w:r>
          </w:p>
        </w:tc>
        <w:tc>
          <w:tcPr>
            <w:tcW w:w="650" w:type="pct"/>
          </w:tcPr>
          <w:p w14:paraId="5C172EF7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6 000</w:t>
            </w:r>
          </w:p>
        </w:tc>
        <w:tc>
          <w:tcPr>
            <w:tcW w:w="650" w:type="pct"/>
          </w:tcPr>
          <w:p w14:paraId="0071917A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6 000</w:t>
            </w:r>
          </w:p>
        </w:tc>
        <w:tc>
          <w:tcPr>
            <w:tcW w:w="1150" w:type="pct"/>
          </w:tcPr>
          <w:p w14:paraId="1FE69D56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SSL тегін (Let's Encrypt); домен тіркеу тарифі [Жорамал]</w:t>
            </w:r>
          </w:p>
        </w:tc>
      </w:tr>
      <w:tr w:rsidR="00B15770" w:rsidRPr="00AD74DA" w14:paraId="61120ED0" w14:textId="77777777" w:rsidTr="00AD74DA">
        <w:tc>
          <w:tcPr>
            <w:tcW w:w="1200" w:type="pct"/>
          </w:tcPr>
          <w:p w14:paraId="30AC7347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SMS-гейтвей (OTP растау)</w:t>
            </w:r>
          </w:p>
        </w:tc>
        <w:tc>
          <w:tcPr>
            <w:tcW w:w="700" w:type="pct"/>
          </w:tcPr>
          <w:p w14:paraId="62CF34BF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650" w:type="pct"/>
          </w:tcPr>
          <w:p w14:paraId="422767F1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216 000</w:t>
            </w:r>
          </w:p>
        </w:tc>
        <w:tc>
          <w:tcPr>
            <w:tcW w:w="650" w:type="pct"/>
          </w:tcPr>
          <w:p w14:paraId="7CCB593F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216 000</w:t>
            </w:r>
          </w:p>
        </w:tc>
        <w:tc>
          <w:tcPr>
            <w:tcW w:w="650" w:type="pct"/>
          </w:tcPr>
          <w:p w14:paraId="202BB7C8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216 000</w:t>
            </w:r>
          </w:p>
        </w:tc>
        <w:tc>
          <w:tcPr>
            <w:tcW w:w="1150" w:type="pct"/>
          </w:tcPr>
          <w:p w14:paraId="48362ABA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≈6₸/SMS × 3000 SMS/ай [Жорамал]</w:t>
            </w:r>
          </w:p>
        </w:tc>
      </w:tr>
      <w:tr w:rsidR="00B15770" w:rsidRPr="00AD74DA" w14:paraId="535B271A" w14:textId="77777777" w:rsidTr="00AD74DA">
        <w:tc>
          <w:tcPr>
            <w:tcW w:w="1200" w:type="pct"/>
          </w:tcPr>
          <w:p w14:paraId="0CCF3B53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Қолдау және жаңарту (bugfix, релиз)</w:t>
            </w:r>
          </w:p>
        </w:tc>
        <w:tc>
          <w:tcPr>
            <w:tcW w:w="700" w:type="pct"/>
          </w:tcPr>
          <w:p w14:paraId="05239900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650" w:type="pct"/>
          </w:tcPr>
          <w:p w14:paraId="41B1512B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600 000</w:t>
            </w:r>
          </w:p>
        </w:tc>
        <w:tc>
          <w:tcPr>
            <w:tcW w:w="650" w:type="pct"/>
          </w:tcPr>
          <w:p w14:paraId="4A83B2FD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600 000</w:t>
            </w:r>
          </w:p>
        </w:tc>
        <w:tc>
          <w:tcPr>
            <w:tcW w:w="650" w:type="pct"/>
          </w:tcPr>
          <w:p w14:paraId="397681FB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600 000</w:t>
            </w:r>
          </w:p>
        </w:tc>
        <w:tc>
          <w:tcPr>
            <w:tcW w:w="1150" w:type="pct"/>
          </w:tcPr>
          <w:p w14:paraId="12654D82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50 000₸/ай [Жорамал]</w:t>
            </w:r>
          </w:p>
        </w:tc>
      </w:tr>
      <w:tr w:rsidR="00B15770" w:rsidRPr="00AD74DA" w14:paraId="2DCE6B28" w14:textId="77777777" w:rsidTr="00AD74DA">
        <w:tc>
          <w:tcPr>
            <w:tcW w:w="1200" w:type="pct"/>
          </w:tcPr>
          <w:p w14:paraId="6AF7F718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lastRenderedPageBreak/>
              <w:t>Персоналды оқыту</w:t>
            </w:r>
          </w:p>
        </w:tc>
        <w:tc>
          <w:tcPr>
            <w:tcW w:w="700" w:type="pct"/>
          </w:tcPr>
          <w:p w14:paraId="45CF4E14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650" w:type="pct"/>
          </w:tcPr>
          <w:p w14:paraId="3CF32092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50 000</w:t>
            </w:r>
          </w:p>
        </w:tc>
        <w:tc>
          <w:tcPr>
            <w:tcW w:w="650" w:type="pct"/>
          </w:tcPr>
          <w:p w14:paraId="56354992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20 000</w:t>
            </w:r>
          </w:p>
        </w:tc>
        <w:tc>
          <w:tcPr>
            <w:tcW w:w="650" w:type="pct"/>
          </w:tcPr>
          <w:p w14:paraId="55543949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20 000</w:t>
            </w:r>
          </w:p>
        </w:tc>
        <w:tc>
          <w:tcPr>
            <w:tcW w:w="1150" w:type="pct"/>
          </w:tcPr>
          <w:p w14:paraId="1B2677CB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Бастапқы оқыту + жаңарту [Жорамал]</w:t>
            </w:r>
          </w:p>
        </w:tc>
      </w:tr>
      <w:tr w:rsidR="00B15770" w:rsidRPr="00AD74DA" w14:paraId="51A4741C" w14:textId="77777777" w:rsidTr="00AD74DA">
        <w:tc>
          <w:tcPr>
            <w:tcW w:w="1200" w:type="pct"/>
          </w:tcPr>
          <w:p w14:paraId="62F1B126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Жылдық жиын</w:t>
            </w:r>
          </w:p>
        </w:tc>
        <w:tc>
          <w:tcPr>
            <w:tcW w:w="700" w:type="pct"/>
          </w:tcPr>
          <w:p w14:paraId="6D25F3EA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2 050 000</w:t>
            </w:r>
          </w:p>
        </w:tc>
        <w:tc>
          <w:tcPr>
            <w:tcW w:w="650" w:type="pct"/>
          </w:tcPr>
          <w:p w14:paraId="640B5489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1 088 000</w:t>
            </w:r>
          </w:p>
        </w:tc>
        <w:tc>
          <w:tcPr>
            <w:tcW w:w="650" w:type="pct"/>
          </w:tcPr>
          <w:p w14:paraId="21B707C7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1 058 000</w:t>
            </w:r>
          </w:p>
        </w:tc>
        <w:tc>
          <w:tcPr>
            <w:tcW w:w="650" w:type="pct"/>
          </w:tcPr>
          <w:p w14:paraId="05B22860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1 058 000</w:t>
            </w:r>
          </w:p>
        </w:tc>
        <w:tc>
          <w:tcPr>
            <w:tcW w:w="1150" w:type="pct"/>
          </w:tcPr>
          <w:p w14:paraId="1EC39E81" w14:textId="77777777" w:rsidR="00B15770" w:rsidRPr="00AD74DA" w:rsidRDefault="00B1577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2D072752" w14:textId="77777777" w:rsidR="00B15770" w:rsidRPr="00AD74DA" w:rsidRDefault="00B15770" w:rsidP="00AD74DA">
      <w:pPr>
        <w:spacing w:after="150"/>
        <w:jc w:val="both"/>
        <w:rPr>
          <w:color w:val="000000" w:themeColor="text1"/>
          <w:sz w:val="28"/>
          <w:szCs w:val="28"/>
        </w:rPr>
      </w:pPr>
    </w:p>
    <w:p w14:paraId="067C43C4" w14:textId="77777777" w:rsidR="00B15770" w:rsidRPr="00AD74DA" w:rsidRDefault="00000000" w:rsidP="00AD74DA">
      <w:pPr>
        <w:spacing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TCO = CAPEX + ΣOPEX(1..3) = 2 050 000 + (1 088 000 + 1 058 000 + 1 058 000) = </w:t>
      </w:r>
      <w:r w:rsidRPr="00AD74DA">
        <w:rPr>
          <w:b/>
          <w:bCs/>
          <w:color w:val="000000" w:themeColor="text1"/>
          <w:sz w:val="28"/>
          <w:szCs w:val="28"/>
        </w:rPr>
        <w:t>5 254 000 ₸</w:t>
      </w:r>
    </w:p>
    <w:p w14:paraId="68407AE9" w14:textId="77777777" w:rsidR="00B15770" w:rsidRPr="00AD74DA" w:rsidRDefault="00000000" w:rsidP="00AD74DA">
      <w:pPr>
        <w:pStyle w:val="Heading2"/>
        <w:spacing w:before="250"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2.2. Пайда (Benefits) формулалары мен есептеу</w:t>
      </w:r>
    </w:p>
    <w:p w14:paraId="0CB82C24" w14:textId="77777777" w:rsidR="00B15770" w:rsidRPr="00AD74DA" w:rsidRDefault="00000000" w:rsidP="00AD74DA">
      <w:pPr>
        <w:spacing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Пайда моделінің формулалары:</w:t>
      </w:r>
    </w:p>
    <w:p w14:paraId="10821F59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Benefit = ΔNo-show табысы + Регистратура уақытын үнемдеу + (сапалы: жаңа пациенттерді тарту)</w:t>
      </w:r>
    </w:p>
    <w:p w14:paraId="6AF94AA2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ΔNo-show табысы/ай = (No-show_ағымдағы% − No-show_мақсатты%) × ай сайынғы қабылдау саны × орташа чек</w:t>
      </w:r>
    </w:p>
    <w:p w14:paraId="78B1169E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Уақытты үнемдеу/жыл = босаған FTE үлесі × администратор жалақысы × 12</w:t>
      </w:r>
    </w:p>
    <w:p w14:paraId="3CBDAFA6" w14:textId="77777777" w:rsidR="00B15770" w:rsidRPr="00AD74DA" w:rsidRDefault="00000000" w:rsidP="00AD74DA">
      <w:pPr>
        <w:spacing w:after="100"/>
        <w:jc w:val="both"/>
        <w:rPr>
          <w:color w:val="000000" w:themeColor="text1"/>
          <w:sz w:val="28"/>
          <w:szCs w:val="28"/>
        </w:rPr>
      </w:pPr>
      <w:r w:rsidRPr="00AD74DA">
        <w:rPr>
          <w:b/>
          <w:bCs/>
          <w:color w:val="000000" w:themeColor="text1"/>
          <w:sz w:val="28"/>
          <w:szCs w:val="28"/>
        </w:rPr>
        <w:t xml:space="preserve">[Жорамал] </w:t>
      </w:r>
      <w:r w:rsidRPr="00AD74DA">
        <w:rPr>
          <w:color w:val="000000" w:themeColor="text1"/>
          <w:sz w:val="28"/>
          <w:szCs w:val="28"/>
        </w:rPr>
        <w:t>Ай сайынғы қабылдау саны ≈ 520 (күніне ≈20 қабылдау × 26 жұмыс күні).</w:t>
      </w:r>
    </w:p>
    <w:p w14:paraId="54083DB5" w14:textId="77777777" w:rsidR="00B15770" w:rsidRPr="00AD74DA" w:rsidRDefault="00000000" w:rsidP="00AD74DA">
      <w:pPr>
        <w:spacing w:after="100"/>
        <w:jc w:val="both"/>
        <w:rPr>
          <w:color w:val="000000" w:themeColor="text1"/>
          <w:sz w:val="28"/>
          <w:szCs w:val="28"/>
        </w:rPr>
      </w:pPr>
      <w:r w:rsidRPr="00AD74DA">
        <w:rPr>
          <w:b/>
          <w:bCs/>
          <w:color w:val="000000" w:themeColor="text1"/>
          <w:sz w:val="28"/>
          <w:szCs w:val="28"/>
        </w:rPr>
        <w:t xml:space="preserve">[Жорамал] </w:t>
      </w:r>
      <w:r w:rsidRPr="00AD74DA">
        <w:rPr>
          <w:color w:val="000000" w:themeColor="text1"/>
          <w:sz w:val="28"/>
          <w:szCs w:val="28"/>
        </w:rPr>
        <w:t>Орташа чек ≈ 10 000 ₸/қабылдау.</w:t>
      </w:r>
    </w:p>
    <w:p w14:paraId="5B3430C1" w14:textId="77777777" w:rsidR="00B15770" w:rsidRPr="00AD74DA" w:rsidRDefault="00000000" w:rsidP="00AD74DA">
      <w:pPr>
        <w:spacing w:after="100"/>
        <w:jc w:val="both"/>
        <w:rPr>
          <w:color w:val="000000" w:themeColor="text1"/>
          <w:sz w:val="28"/>
          <w:szCs w:val="28"/>
        </w:rPr>
      </w:pPr>
      <w:r w:rsidRPr="00AD74DA">
        <w:rPr>
          <w:b/>
          <w:bCs/>
          <w:color w:val="000000" w:themeColor="text1"/>
          <w:sz w:val="28"/>
          <w:szCs w:val="28"/>
        </w:rPr>
        <w:t xml:space="preserve">[Жорамал] </w:t>
      </w:r>
      <w:r w:rsidRPr="00AD74DA">
        <w:rPr>
          <w:color w:val="000000" w:themeColor="text1"/>
          <w:sz w:val="28"/>
          <w:szCs w:val="28"/>
        </w:rPr>
        <w:t>Администратор жалақысы ≈ 180 000 ₸/ай (hh.kz нарығындағы ұқсас позициялар бойынша, Астана үшін семестр алдында нақтылау қажет).</w:t>
      </w:r>
    </w:p>
    <w:p w14:paraId="7C3F3A72" w14:textId="77777777" w:rsidR="00B15770" w:rsidRPr="00AD74DA" w:rsidRDefault="00000000" w:rsidP="00AD74DA">
      <w:pPr>
        <w:spacing w:after="100"/>
        <w:jc w:val="both"/>
        <w:rPr>
          <w:color w:val="000000" w:themeColor="text1"/>
          <w:sz w:val="28"/>
          <w:szCs w:val="28"/>
        </w:rPr>
      </w:pPr>
      <w:r w:rsidRPr="00AD74DA">
        <w:rPr>
          <w:b/>
          <w:bCs/>
          <w:color w:val="000000" w:themeColor="text1"/>
          <w:sz w:val="28"/>
          <w:szCs w:val="28"/>
        </w:rPr>
        <w:t xml:space="preserve">[Жорамал] </w:t>
      </w:r>
      <w:r w:rsidRPr="00AD74DA">
        <w:rPr>
          <w:color w:val="000000" w:themeColor="text1"/>
          <w:sz w:val="28"/>
          <w:szCs w:val="28"/>
        </w:rPr>
        <w:t>Жүктемені 40%-ға қысқарту нәтижесінде ≈0,5 FTE администратор уақыты басқа міндеттерге босайды.</w:t>
      </w:r>
    </w:p>
    <w:p w14:paraId="20B21B8E" w14:textId="77777777" w:rsidR="00B15770" w:rsidRPr="00AD74DA" w:rsidRDefault="00B15770" w:rsidP="00AD74DA">
      <w:pPr>
        <w:spacing w:after="120"/>
        <w:jc w:val="both"/>
        <w:rPr>
          <w:color w:val="000000" w:themeColor="text1"/>
          <w:sz w:val="28"/>
          <w:szCs w:val="28"/>
        </w:rPr>
      </w:pPr>
    </w:p>
    <w:p w14:paraId="6BD7DF0A" w14:textId="77777777" w:rsidR="00B15770" w:rsidRPr="00AD74DA" w:rsidRDefault="00000000" w:rsidP="00AD74DA">
      <w:pPr>
        <w:spacing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ΔNo-show табысы/ай = (18% − 5%) × 520 × 10 000 ₸ ≈ </w:t>
      </w:r>
      <w:r w:rsidRPr="00AD74DA">
        <w:rPr>
          <w:b/>
          <w:bCs/>
          <w:color w:val="000000" w:themeColor="text1"/>
          <w:sz w:val="28"/>
          <w:szCs w:val="28"/>
        </w:rPr>
        <w:t>676 000 ₸/ай ≈ 8 112 000 ₸/жыл</w:t>
      </w:r>
    </w:p>
    <w:p w14:paraId="53947546" w14:textId="77777777" w:rsidR="00B15770" w:rsidRPr="00AD74DA" w:rsidRDefault="00000000" w:rsidP="00AD74DA">
      <w:pPr>
        <w:spacing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Уақытты үнемдеу/жыл = 0,5 × 180 000 × 12 = </w:t>
      </w:r>
      <w:r w:rsidRPr="00AD74DA">
        <w:rPr>
          <w:b/>
          <w:bCs/>
          <w:color w:val="000000" w:themeColor="text1"/>
          <w:sz w:val="28"/>
          <w:szCs w:val="28"/>
        </w:rPr>
        <w:t>1 080 000 ₸/жыл</w:t>
      </w:r>
    </w:p>
    <w:p w14:paraId="0163D4FA" w14:textId="77777777" w:rsidR="00B15770" w:rsidRPr="00AD74DA" w:rsidRDefault="00000000" w:rsidP="00AD74DA">
      <w:pPr>
        <w:spacing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Тұрақты жылдық пайда (steady-state) ≈ 8 112 000 + 1 080 000 = </w:t>
      </w:r>
      <w:r w:rsidRPr="00AD74DA">
        <w:rPr>
          <w:b/>
          <w:bCs/>
          <w:color w:val="000000" w:themeColor="text1"/>
          <w:sz w:val="28"/>
          <w:szCs w:val="28"/>
        </w:rPr>
        <w:t>9 240 000 ₸/жыл</w:t>
      </w:r>
    </w:p>
    <w:p w14:paraId="6DEE266D" w14:textId="77777777" w:rsidR="00B15770" w:rsidRPr="00AD74DA" w:rsidRDefault="00000000" w:rsidP="00AD74DA">
      <w:pPr>
        <w:spacing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1-жылда 3 ай әзірлеуге кетеді, сол себепті 1-жылдың пайдасы 9/12 үлесімен алынады: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5410"/>
        <w:gridCol w:w="3606"/>
      </w:tblGrid>
      <w:tr w:rsidR="00B15770" w:rsidRPr="00AD74DA" w14:paraId="701429BF" w14:textId="77777777" w:rsidTr="00AD74DA">
        <w:tc>
          <w:tcPr>
            <w:tcW w:w="3000" w:type="pct"/>
          </w:tcPr>
          <w:p w14:paraId="644518DC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Кезең</w:t>
            </w:r>
          </w:p>
        </w:tc>
        <w:tc>
          <w:tcPr>
            <w:tcW w:w="2000" w:type="pct"/>
          </w:tcPr>
          <w:p w14:paraId="49D79FA4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Пайда (₸)</w:t>
            </w:r>
          </w:p>
        </w:tc>
      </w:tr>
      <w:tr w:rsidR="00B15770" w:rsidRPr="00AD74DA" w14:paraId="1311C384" w14:textId="77777777" w:rsidTr="00AD74DA">
        <w:tc>
          <w:tcPr>
            <w:tcW w:w="3000" w:type="pct"/>
          </w:tcPr>
          <w:p w14:paraId="5092760D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1-жыл (9 ай іске қосылған, пропорционалды)</w:t>
            </w:r>
          </w:p>
        </w:tc>
        <w:tc>
          <w:tcPr>
            <w:tcW w:w="2000" w:type="pct"/>
          </w:tcPr>
          <w:p w14:paraId="1DC7BFB2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6 930 000</w:t>
            </w:r>
          </w:p>
        </w:tc>
      </w:tr>
      <w:tr w:rsidR="00B15770" w:rsidRPr="00AD74DA" w14:paraId="2D23BC52" w14:textId="77777777" w:rsidTr="00AD74DA">
        <w:tc>
          <w:tcPr>
            <w:tcW w:w="3000" w:type="pct"/>
          </w:tcPr>
          <w:p w14:paraId="2B866D1B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2-жыл (толық)</w:t>
            </w:r>
          </w:p>
        </w:tc>
        <w:tc>
          <w:tcPr>
            <w:tcW w:w="2000" w:type="pct"/>
          </w:tcPr>
          <w:p w14:paraId="5F146997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9 240 000</w:t>
            </w:r>
          </w:p>
        </w:tc>
      </w:tr>
      <w:tr w:rsidR="00B15770" w:rsidRPr="00AD74DA" w14:paraId="70381788" w14:textId="77777777" w:rsidTr="00AD74DA">
        <w:tc>
          <w:tcPr>
            <w:tcW w:w="3000" w:type="pct"/>
          </w:tcPr>
          <w:p w14:paraId="4EFC4FEF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3-жыл (толық)</w:t>
            </w:r>
          </w:p>
        </w:tc>
        <w:tc>
          <w:tcPr>
            <w:tcW w:w="2000" w:type="pct"/>
          </w:tcPr>
          <w:p w14:paraId="40935BDE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9 240 000</w:t>
            </w:r>
          </w:p>
        </w:tc>
      </w:tr>
      <w:tr w:rsidR="00B15770" w:rsidRPr="00AD74DA" w14:paraId="7E81DB80" w14:textId="77777777" w:rsidTr="00AD74DA">
        <w:tc>
          <w:tcPr>
            <w:tcW w:w="3000" w:type="pct"/>
          </w:tcPr>
          <w:p w14:paraId="32EBABFA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lastRenderedPageBreak/>
              <w:t>3 жылдық жиын</w:t>
            </w:r>
          </w:p>
        </w:tc>
        <w:tc>
          <w:tcPr>
            <w:tcW w:w="2000" w:type="pct"/>
          </w:tcPr>
          <w:p w14:paraId="16315B22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25 410 000</w:t>
            </w:r>
          </w:p>
        </w:tc>
      </w:tr>
    </w:tbl>
    <w:p w14:paraId="56CEA786" w14:textId="77777777" w:rsidR="00B15770" w:rsidRPr="00AD74DA" w:rsidRDefault="00000000" w:rsidP="00AD74DA">
      <w:pPr>
        <w:pStyle w:val="Heading2"/>
        <w:spacing w:before="250"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2.3. ROI және өтелу мерзімі</w:t>
      </w:r>
    </w:p>
    <w:p w14:paraId="50FD9A6B" w14:textId="77777777" w:rsidR="00B15770" w:rsidRPr="00AD74DA" w:rsidRDefault="00000000" w:rsidP="00AD74DA">
      <w:pPr>
        <w:spacing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ROI (%) = ((Benefit − TCO) / TCO) × 100% = ((25 410 000 − 5 254 000) / 5 254 000) × 100% ≈ </w:t>
      </w:r>
      <w:r w:rsidRPr="00AD74DA">
        <w:rPr>
          <w:b/>
          <w:bCs/>
          <w:color w:val="000000" w:themeColor="text1"/>
          <w:sz w:val="28"/>
          <w:szCs w:val="28"/>
        </w:rPr>
        <w:t>383,6%</w:t>
      </w:r>
    </w:p>
    <w:p w14:paraId="2C19D370" w14:textId="77777777" w:rsidR="00B15770" w:rsidRPr="00AD74DA" w:rsidRDefault="00000000" w:rsidP="00AD74DA">
      <w:pPr>
        <w:spacing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Айлық таза пайда = (жылдық пайда/12) − (жылдық OPEX/12) = (9 240 000/12) − (1 058 000/12) = 770 000 − 88 167 ≈ </w:t>
      </w:r>
      <w:r w:rsidRPr="00AD74DA">
        <w:rPr>
          <w:b/>
          <w:bCs/>
          <w:color w:val="000000" w:themeColor="text1"/>
          <w:sz w:val="28"/>
          <w:szCs w:val="28"/>
        </w:rPr>
        <w:t>681 833 ₸/ай</w:t>
      </w:r>
    </w:p>
    <w:p w14:paraId="75D13DFC" w14:textId="77777777" w:rsidR="00B15770" w:rsidRPr="00AD74DA" w:rsidRDefault="00000000" w:rsidP="00AD74DA">
      <w:pPr>
        <w:spacing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Өтелу мерзімі (Payback) = CAPEX / Айлық таза пайда = 2 050 000 / 681 833 ≈ </w:t>
      </w:r>
      <w:r w:rsidRPr="00AD74DA">
        <w:rPr>
          <w:b/>
          <w:bCs/>
          <w:color w:val="000000" w:themeColor="text1"/>
          <w:sz w:val="28"/>
          <w:szCs w:val="28"/>
        </w:rPr>
        <w:t>3,0 ай</w:t>
      </w:r>
    </w:p>
    <w:p w14:paraId="7743E5A1" w14:textId="77777777" w:rsidR="00B15770" w:rsidRPr="00AD74DA" w:rsidRDefault="00000000" w:rsidP="00AD74DA">
      <w:pPr>
        <w:pStyle w:val="Heading2"/>
        <w:spacing w:before="250"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2.4. Buy vs Build: SaaS нұсқасының 3-жылдық құны</w:t>
      </w:r>
    </w:p>
    <w:p w14:paraId="02CD3FB6" w14:textId="77777777" w:rsidR="00B15770" w:rsidRPr="00AD74DA" w:rsidRDefault="00000000" w:rsidP="00AD74DA">
      <w:pPr>
        <w:spacing w:after="100"/>
        <w:jc w:val="both"/>
        <w:rPr>
          <w:color w:val="000000" w:themeColor="text1"/>
          <w:sz w:val="28"/>
          <w:szCs w:val="28"/>
        </w:rPr>
      </w:pPr>
      <w:r w:rsidRPr="00AD74DA">
        <w:rPr>
          <w:b/>
          <w:bCs/>
          <w:color w:val="000000" w:themeColor="text1"/>
          <w:sz w:val="28"/>
          <w:szCs w:val="28"/>
        </w:rPr>
        <w:t xml:space="preserve">[Жорамал] </w:t>
      </w:r>
      <w:r w:rsidRPr="00AD74DA">
        <w:rPr>
          <w:color w:val="000000" w:themeColor="text1"/>
          <w:sz w:val="28"/>
          <w:szCs w:val="28"/>
        </w:rPr>
        <w:t>SaaS CRM: базалық тариф ≈150 $/ай + 20 $/ай әр дәрігерге; клиника 5 дәрігерден 8 дәрігерге дейін өседі; бағам ≈480 ₸/$.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1984"/>
        <w:gridCol w:w="1984"/>
        <w:gridCol w:w="2524"/>
        <w:gridCol w:w="2524"/>
      </w:tblGrid>
      <w:tr w:rsidR="00B15770" w:rsidRPr="00AD74DA" w14:paraId="19EFAC21" w14:textId="77777777" w:rsidTr="00AD74DA">
        <w:tc>
          <w:tcPr>
            <w:tcW w:w="1100" w:type="pct"/>
          </w:tcPr>
          <w:p w14:paraId="1711E417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Жыл</w:t>
            </w:r>
          </w:p>
        </w:tc>
        <w:tc>
          <w:tcPr>
            <w:tcW w:w="1100" w:type="pct"/>
          </w:tcPr>
          <w:p w14:paraId="2467F7F6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Дәрігер саны (орта)</w:t>
            </w:r>
          </w:p>
        </w:tc>
        <w:tc>
          <w:tcPr>
            <w:tcW w:w="1400" w:type="pct"/>
          </w:tcPr>
          <w:p w14:paraId="43A06C49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Ай сайынғы құн ($)</w:t>
            </w:r>
          </w:p>
        </w:tc>
        <w:tc>
          <w:tcPr>
            <w:tcW w:w="1400" w:type="pct"/>
          </w:tcPr>
          <w:p w14:paraId="7C671724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Жылдық құн (₸)</w:t>
            </w:r>
          </w:p>
        </w:tc>
      </w:tr>
      <w:tr w:rsidR="00B15770" w:rsidRPr="00AD74DA" w14:paraId="64433890" w14:textId="77777777" w:rsidTr="00AD74DA">
        <w:tc>
          <w:tcPr>
            <w:tcW w:w="1100" w:type="pct"/>
          </w:tcPr>
          <w:p w14:paraId="1AAB1EC5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1-жыл</w:t>
            </w:r>
          </w:p>
        </w:tc>
        <w:tc>
          <w:tcPr>
            <w:tcW w:w="1100" w:type="pct"/>
          </w:tcPr>
          <w:p w14:paraId="31C8288F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400" w:type="pct"/>
          </w:tcPr>
          <w:p w14:paraId="66C8CA3E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250 $</w:t>
            </w:r>
          </w:p>
        </w:tc>
        <w:tc>
          <w:tcPr>
            <w:tcW w:w="1400" w:type="pct"/>
          </w:tcPr>
          <w:p w14:paraId="400393A0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1 440 000</w:t>
            </w:r>
          </w:p>
        </w:tc>
      </w:tr>
      <w:tr w:rsidR="00B15770" w:rsidRPr="00AD74DA" w14:paraId="50730AF6" w14:textId="77777777" w:rsidTr="00AD74DA">
        <w:tc>
          <w:tcPr>
            <w:tcW w:w="1100" w:type="pct"/>
          </w:tcPr>
          <w:p w14:paraId="01DDEB8B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2-жыл</w:t>
            </w:r>
          </w:p>
        </w:tc>
        <w:tc>
          <w:tcPr>
            <w:tcW w:w="1100" w:type="pct"/>
          </w:tcPr>
          <w:p w14:paraId="39A1F74F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400" w:type="pct"/>
          </w:tcPr>
          <w:p w14:paraId="159953F1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270 $</w:t>
            </w:r>
          </w:p>
        </w:tc>
        <w:tc>
          <w:tcPr>
            <w:tcW w:w="1400" w:type="pct"/>
          </w:tcPr>
          <w:p w14:paraId="3635FE8C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1 555 200</w:t>
            </w:r>
          </w:p>
        </w:tc>
      </w:tr>
      <w:tr w:rsidR="00B15770" w:rsidRPr="00AD74DA" w14:paraId="1453FE1C" w14:textId="77777777" w:rsidTr="00AD74DA">
        <w:tc>
          <w:tcPr>
            <w:tcW w:w="1100" w:type="pct"/>
          </w:tcPr>
          <w:p w14:paraId="687871DB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3-жыл</w:t>
            </w:r>
          </w:p>
        </w:tc>
        <w:tc>
          <w:tcPr>
            <w:tcW w:w="1100" w:type="pct"/>
          </w:tcPr>
          <w:p w14:paraId="6FB4CD60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400" w:type="pct"/>
          </w:tcPr>
          <w:p w14:paraId="0637CE85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310 $</w:t>
            </w:r>
          </w:p>
        </w:tc>
        <w:tc>
          <w:tcPr>
            <w:tcW w:w="1400" w:type="pct"/>
          </w:tcPr>
          <w:p w14:paraId="25FA747F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1 785 600</w:t>
            </w:r>
          </w:p>
        </w:tc>
      </w:tr>
      <w:tr w:rsidR="00B15770" w:rsidRPr="00AD74DA" w14:paraId="3B868425" w14:textId="77777777" w:rsidTr="00AD74DA">
        <w:tc>
          <w:tcPr>
            <w:tcW w:w="1100" w:type="pct"/>
          </w:tcPr>
          <w:p w14:paraId="75484712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3 жылдық жиын</w:t>
            </w:r>
          </w:p>
        </w:tc>
        <w:tc>
          <w:tcPr>
            <w:tcW w:w="1100" w:type="pct"/>
          </w:tcPr>
          <w:p w14:paraId="70DB61A4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400" w:type="pct"/>
          </w:tcPr>
          <w:p w14:paraId="2B3DC432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400" w:type="pct"/>
          </w:tcPr>
          <w:p w14:paraId="7B9C7020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4 780 800</w:t>
            </w:r>
          </w:p>
        </w:tc>
      </w:tr>
    </w:tbl>
    <w:p w14:paraId="3288577C" w14:textId="77777777" w:rsidR="00B15770" w:rsidRPr="00AD74DA" w:rsidRDefault="00B15770" w:rsidP="00AD74DA">
      <w:pPr>
        <w:spacing w:after="100"/>
        <w:jc w:val="both"/>
        <w:rPr>
          <w:color w:val="000000" w:themeColor="text1"/>
          <w:sz w:val="28"/>
          <w:szCs w:val="28"/>
        </w:rPr>
      </w:pPr>
    </w:p>
    <w:p w14:paraId="3390F3EF" w14:textId="77777777" w:rsidR="00B15770" w:rsidRPr="00AD74DA" w:rsidRDefault="00000000" w:rsidP="00AD74DA">
      <w:pPr>
        <w:spacing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SaaS нұсқасы 3 жылда номиналды түрде арзанырақ көрінеді (≈4,78 млн ₸ vs ≈5,25 млн ₸), бірақ:</w:t>
      </w:r>
    </w:p>
    <w:p w14:paraId="5AEAE107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клиника өскен сайын (дәрігер саны артқанда) SaaS-тың жылдық құны ұдайы өседі, ал DentLux-тың OPEX-і тұрақты (≈1,06 млн ₸/жыл);</w:t>
      </w:r>
    </w:p>
    <w:p w14:paraId="7FC7B523" w14:textId="68FBFEF3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SaaS деректерді шетелде сақтайды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ҚР-дың дербес деректер заңнамасы бойынша сәйкестік тәуекелі бар;</w:t>
      </w:r>
    </w:p>
    <w:p w14:paraId="2B7CF9A0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SaaS-та Telegram-бот пен жергілікті интеграция жоқ немесе қосымша ақылы модуль;</w:t>
      </w:r>
    </w:p>
    <w:p w14:paraId="748136FA" w14:textId="4807A035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сол себепті ұзақ мерзімде (4-жылдан бастап) және сапалы факторлар бойынша DentLux (in-house/hybrid) тиімдірек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бұл 1.3-тармақтағы негіздемені сандық түрде растайды.</w:t>
      </w:r>
    </w:p>
    <w:p w14:paraId="1C271C71" w14:textId="77777777" w:rsidR="00B15770" w:rsidRPr="00AD74DA" w:rsidRDefault="00000000" w:rsidP="00AD74DA">
      <w:pPr>
        <w:spacing w:after="120"/>
        <w:jc w:val="both"/>
        <w:rPr>
          <w:color w:val="000000" w:themeColor="text1"/>
          <w:sz w:val="28"/>
          <w:szCs w:val="28"/>
        </w:rPr>
      </w:pPr>
      <w:r w:rsidRPr="00AD74DA">
        <w:rPr>
          <w:i/>
          <w:iCs/>
          <w:color w:val="000000" w:themeColor="text1"/>
          <w:sz w:val="28"/>
          <w:szCs w:val="28"/>
        </w:rPr>
        <w:t>Ескерту: DentLux стегінің өзі (PostgreSQL, Docker, Nginx, Grafana OSS) толықтай ашық бастапқы кодты құралдардан тұрады, сол себепті жоғарыдағы TCO есебінде проприетарлық лицензия шығыны жоқ.</w:t>
      </w:r>
    </w:p>
    <w:p w14:paraId="237AEC33" w14:textId="77777777" w:rsidR="00B15770" w:rsidRPr="00AD74DA" w:rsidRDefault="00000000" w:rsidP="00AD74DA">
      <w:pPr>
        <w:pStyle w:val="Heading1"/>
        <w:spacing w:before="300" w:after="15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3-БӨЛІМ. СЕЗІМТАЛДЫҚ ТАЛДАУЫ, ЖОБА ЖАРҒЫСЫ, ҮОРҒАУ</w:t>
      </w:r>
    </w:p>
    <w:p w14:paraId="3DC42F81" w14:textId="77777777" w:rsidR="00B15770" w:rsidRPr="00AD74DA" w:rsidRDefault="00000000" w:rsidP="00AD74DA">
      <w:pPr>
        <w:pStyle w:val="Heading2"/>
        <w:spacing w:before="250"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3.1. Сезімталдық талдауы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2344"/>
        <w:gridCol w:w="1623"/>
        <w:gridCol w:w="1803"/>
        <w:gridCol w:w="1443"/>
        <w:gridCol w:w="1803"/>
      </w:tblGrid>
      <w:tr w:rsidR="00B15770" w:rsidRPr="00AD74DA" w14:paraId="278404C6" w14:textId="77777777" w:rsidTr="00AD74DA">
        <w:tc>
          <w:tcPr>
            <w:tcW w:w="1300" w:type="pct"/>
          </w:tcPr>
          <w:p w14:paraId="2A5F2C93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Сценарий</w:t>
            </w:r>
          </w:p>
        </w:tc>
        <w:tc>
          <w:tcPr>
            <w:tcW w:w="900" w:type="pct"/>
          </w:tcPr>
          <w:p w14:paraId="203DCC89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TCO (₸)</w:t>
            </w:r>
          </w:p>
        </w:tc>
        <w:tc>
          <w:tcPr>
            <w:tcW w:w="1000" w:type="pct"/>
          </w:tcPr>
          <w:p w14:paraId="7DDC6208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Пайда, 3 жыл (₸)</w:t>
            </w:r>
          </w:p>
        </w:tc>
        <w:tc>
          <w:tcPr>
            <w:tcW w:w="800" w:type="pct"/>
          </w:tcPr>
          <w:p w14:paraId="0AA9CAF0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ROI (%)</w:t>
            </w:r>
          </w:p>
        </w:tc>
        <w:tc>
          <w:tcPr>
            <w:tcW w:w="1000" w:type="pct"/>
          </w:tcPr>
          <w:p w14:paraId="2EDB20BF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Өтелу мерзімі</w:t>
            </w:r>
          </w:p>
        </w:tc>
      </w:tr>
      <w:tr w:rsidR="00B15770" w:rsidRPr="00AD74DA" w14:paraId="6E39B4BE" w14:textId="77777777" w:rsidTr="00AD74DA">
        <w:tc>
          <w:tcPr>
            <w:tcW w:w="1300" w:type="pct"/>
          </w:tcPr>
          <w:p w14:paraId="0EB7DB0D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Негізгі (base case)</w:t>
            </w:r>
          </w:p>
        </w:tc>
        <w:tc>
          <w:tcPr>
            <w:tcW w:w="900" w:type="pct"/>
          </w:tcPr>
          <w:p w14:paraId="3E5B4143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5 254 000</w:t>
            </w:r>
          </w:p>
        </w:tc>
        <w:tc>
          <w:tcPr>
            <w:tcW w:w="1000" w:type="pct"/>
          </w:tcPr>
          <w:p w14:paraId="4DE38261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25 410 000</w:t>
            </w:r>
          </w:p>
        </w:tc>
        <w:tc>
          <w:tcPr>
            <w:tcW w:w="800" w:type="pct"/>
          </w:tcPr>
          <w:p w14:paraId="2C0D9151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383,6%</w:t>
            </w:r>
          </w:p>
        </w:tc>
        <w:tc>
          <w:tcPr>
            <w:tcW w:w="1000" w:type="pct"/>
          </w:tcPr>
          <w:p w14:paraId="1F8C8E3E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≈3,0 ай</w:t>
            </w:r>
          </w:p>
        </w:tc>
      </w:tr>
      <w:tr w:rsidR="00B15770" w:rsidRPr="00AD74DA" w14:paraId="3CBF571D" w14:textId="77777777" w:rsidTr="00AD74DA">
        <w:tc>
          <w:tcPr>
            <w:tcW w:w="1300" w:type="pct"/>
          </w:tcPr>
          <w:p w14:paraId="36D7BD28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А: шығын +30%</w:t>
            </w:r>
          </w:p>
        </w:tc>
        <w:tc>
          <w:tcPr>
            <w:tcW w:w="900" w:type="pct"/>
          </w:tcPr>
          <w:p w14:paraId="0D80832C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6 830 200</w:t>
            </w:r>
          </w:p>
        </w:tc>
        <w:tc>
          <w:tcPr>
            <w:tcW w:w="1000" w:type="pct"/>
          </w:tcPr>
          <w:p w14:paraId="1634E815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25 410 000</w:t>
            </w:r>
          </w:p>
        </w:tc>
        <w:tc>
          <w:tcPr>
            <w:tcW w:w="800" w:type="pct"/>
          </w:tcPr>
          <w:p w14:paraId="06B830D8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271,9%</w:t>
            </w:r>
          </w:p>
        </w:tc>
        <w:tc>
          <w:tcPr>
            <w:tcW w:w="1000" w:type="pct"/>
          </w:tcPr>
          <w:p w14:paraId="63367F52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≈4,1 ай</w:t>
            </w:r>
          </w:p>
        </w:tc>
      </w:tr>
      <w:tr w:rsidR="00B15770" w:rsidRPr="00AD74DA" w14:paraId="475DDFF3" w14:textId="77777777" w:rsidTr="00AD74DA">
        <w:tc>
          <w:tcPr>
            <w:tcW w:w="1300" w:type="pct"/>
          </w:tcPr>
          <w:p w14:paraId="137DC3B6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Б: әсер тек 50%</w:t>
            </w:r>
          </w:p>
        </w:tc>
        <w:tc>
          <w:tcPr>
            <w:tcW w:w="900" w:type="pct"/>
          </w:tcPr>
          <w:p w14:paraId="5AC9DE3B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5 254 000</w:t>
            </w:r>
          </w:p>
        </w:tc>
        <w:tc>
          <w:tcPr>
            <w:tcW w:w="1000" w:type="pct"/>
          </w:tcPr>
          <w:p w14:paraId="0D5F515B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12 705 000</w:t>
            </w:r>
          </w:p>
        </w:tc>
        <w:tc>
          <w:tcPr>
            <w:tcW w:w="800" w:type="pct"/>
          </w:tcPr>
          <w:p w14:paraId="1CC0D452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141,8%</w:t>
            </w:r>
          </w:p>
        </w:tc>
        <w:tc>
          <w:tcPr>
            <w:tcW w:w="1000" w:type="pct"/>
          </w:tcPr>
          <w:p w14:paraId="2C9E1379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≈6,9 ай</w:t>
            </w:r>
          </w:p>
        </w:tc>
      </w:tr>
      <w:tr w:rsidR="00B15770" w:rsidRPr="00AD74DA" w14:paraId="11EA30CD" w14:textId="77777777" w:rsidTr="00AD74DA">
        <w:tc>
          <w:tcPr>
            <w:tcW w:w="1300" w:type="pct"/>
          </w:tcPr>
          <w:p w14:paraId="776542B1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А+Б: ең нашар сценарий</w:t>
            </w:r>
          </w:p>
        </w:tc>
        <w:tc>
          <w:tcPr>
            <w:tcW w:w="900" w:type="pct"/>
          </w:tcPr>
          <w:p w14:paraId="02BC8334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6 830 200</w:t>
            </w:r>
          </w:p>
        </w:tc>
        <w:tc>
          <w:tcPr>
            <w:tcW w:w="1000" w:type="pct"/>
          </w:tcPr>
          <w:p w14:paraId="150221F5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12 705 000</w:t>
            </w:r>
          </w:p>
        </w:tc>
        <w:tc>
          <w:tcPr>
            <w:tcW w:w="800" w:type="pct"/>
          </w:tcPr>
          <w:p w14:paraId="0DDD7319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≈86,0%</w:t>
            </w:r>
          </w:p>
        </w:tc>
        <w:tc>
          <w:tcPr>
            <w:tcW w:w="1000" w:type="pct"/>
          </w:tcPr>
          <w:p w14:paraId="03954E51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≈9,9 ай</w:t>
            </w:r>
          </w:p>
        </w:tc>
      </w:tr>
    </w:tbl>
    <w:p w14:paraId="605EE4DD" w14:textId="77777777" w:rsidR="00B15770" w:rsidRPr="00AD74DA" w:rsidRDefault="00B15770" w:rsidP="00AD74DA">
      <w:pPr>
        <w:spacing w:after="100"/>
        <w:jc w:val="both"/>
        <w:rPr>
          <w:color w:val="000000" w:themeColor="text1"/>
          <w:sz w:val="28"/>
          <w:szCs w:val="28"/>
        </w:rPr>
      </w:pPr>
    </w:p>
    <w:p w14:paraId="337EDB8F" w14:textId="1555DAFB" w:rsidR="00B15770" w:rsidRPr="00AD74DA" w:rsidRDefault="00000000" w:rsidP="00AD74DA">
      <w:pPr>
        <w:spacing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Тұжырым: тіпті ең нашар сценарийде (шығын +30% ЖӘНЕ күтілетін әсер тек 50%) жоба әлі де оң ROI (≈86%) және 10 айдан аз мерзімде өтеледі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бұл жобаның қаржылық негіздемесінің төзімді екенін көрсетеді.</w:t>
      </w:r>
    </w:p>
    <w:p w14:paraId="24B9DEA8" w14:textId="77777777" w:rsidR="00B15770" w:rsidRPr="00AD74DA" w:rsidRDefault="00000000" w:rsidP="00AD74DA">
      <w:pPr>
        <w:pStyle w:val="Heading2"/>
        <w:spacing w:before="250"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3.2. Жоба жарғысы (Project Charter)</w:t>
      </w:r>
    </w:p>
    <w:p w14:paraId="099FA77B" w14:textId="77777777" w:rsidR="00B15770" w:rsidRPr="00AD74DA" w:rsidRDefault="00000000" w:rsidP="00AD74DA">
      <w:pPr>
        <w:pStyle w:val="Heading3"/>
        <w:spacing w:before="200" w:after="10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Мақсаты</w:t>
      </w:r>
    </w:p>
    <w:p w14:paraId="4CE8C1FF" w14:textId="77777777" w:rsidR="00B15770" w:rsidRPr="00AD74DA" w:rsidRDefault="00000000" w:rsidP="00AD74DA">
      <w:pPr>
        <w:spacing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DentLux клиникасы үшін онлайн жазылу және веб-сайт жүйесін іске қосу арқылы регистратура жүктемесін 40%-ға қысқарту, no-show деңгейін 18%-дан 5%-ға дейін төмендету және онлайн-жазылу үлесін 60%-ға жеткізу.</w:t>
      </w:r>
    </w:p>
    <w:p w14:paraId="186722D7" w14:textId="77777777" w:rsidR="00B15770" w:rsidRPr="00AD74DA" w:rsidRDefault="00000000" w:rsidP="00AD74DA">
      <w:pPr>
        <w:pStyle w:val="Heading3"/>
        <w:spacing w:before="200" w:after="10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Өлшенетін табыс критерийлері</w:t>
      </w:r>
    </w:p>
    <w:p w14:paraId="47B0455B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No-show ≤5% (базалық өлшем: жазылу жүйесіндегі есеп)</w:t>
      </w:r>
    </w:p>
    <w:p w14:paraId="50619730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Онлайн-жазылу үлесі ≥60% барлық жазылымдардан</w:t>
      </w:r>
    </w:p>
    <w:p w14:paraId="4AF1F231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Регистратураның қоңырауға кететін уақыты ≤36%</w:t>
      </w:r>
    </w:p>
    <w:p w14:paraId="3EE50EE7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Жүйенің қолжетімділігі ≥99% (SLA бойынша)</w:t>
      </w:r>
    </w:p>
    <w:p w14:paraId="74798A3C" w14:textId="4016F77E" w:rsidR="00B15770" w:rsidRPr="00AD74DA" w:rsidRDefault="00000000" w:rsidP="00AD74DA">
      <w:pPr>
        <w:pStyle w:val="Heading3"/>
        <w:spacing w:before="200" w:after="10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Жоба шекаралары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Не КІРЕДІ</w:t>
      </w:r>
    </w:p>
    <w:p w14:paraId="75B90339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Веб-сайт (React/HTML/JS) + онлайн жазылу формасы</w:t>
      </w:r>
    </w:p>
    <w:p w14:paraId="55BDA368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Backend API және PostgreSQL дерекқоры</w:t>
      </w:r>
    </w:p>
    <w:p w14:paraId="6732B6CD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Telegram-бот арқылы еске салғыштар және OTP растау</w:t>
      </w:r>
    </w:p>
    <w:p w14:paraId="1F9BD780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  <w:lang w:val="en-US"/>
        </w:rPr>
      </w:pPr>
      <w:r w:rsidRPr="00AD74DA">
        <w:rPr>
          <w:color w:val="000000" w:themeColor="text1"/>
          <w:sz w:val="28"/>
          <w:szCs w:val="28"/>
          <w:lang w:val="en-US"/>
        </w:rPr>
        <w:t xml:space="preserve">CI/CD (GitHub Actions) </w:t>
      </w:r>
      <w:r w:rsidRPr="00AD74DA">
        <w:rPr>
          <w:color w:val="000000" w:themeColor="text1"/>
          <w:sz w:val="28"/>
          <w:szCs w:val="28"/>
        </w:rPr>
        <w:t>және</w:t>
      </w:r>
      <w:r w:rsidRPr="00AD74DA">
        <w:rPr>
          <w:color w:val="000000" w:themeColor="text1"/>
          <w:sz w:val="28"/>
          <w:szCs w:val="28"/>
          <w:lang w:val="en-US"/>
        </w:rPr>
        <w:t xml:space="preserve"> </w:t>
      </w:r>
      <w:r w:rsidRPr="00AD74DA">
        <w:rPr>
          <w:color w:val="000000" w:themeColor="text1"/>
          <w:sz w:val="28"/>
          <w:szCs w:val="28"/>
        </w:rPr>
        <w:t>мониторинг</w:t>
      </w:r>
      <w:r w:rsidRPr="00AD74DA">
        <w:rPr>
          <w:color w:val="000000" w:themeColor="text1"/>
          <w:sz w:val="28"/>
          <w:szCs w:val="28"/>
          <w:lang w:val="en-US"/>
        </w:rPr>
        <w:t xml:space="preserve"> (Prometheus/Grafana)</w:t>
      </w:r>
    </w:p>
    <w:p w14:paraId="38A71B19" w14:textId="3B7CAEF3" w:rsidR="00B15770" w:rsidRPr="00AD74DA" w:rsidRDefault="00000000" w:rsidP="00AD74DA">
      <w:pPr>
        <w:pStyle w:val="Heading3"/>
        <w:spacing w:before="200" w:after="10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Жоба шекаралары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Не КІРМЕЙДІ</w:t>
      </w:r>
    </w:p>
    <w:p w14:paraId="7DC76080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Электронды медициналық карта (EMR) функционалы</w:t>
      </w:r>
    </w:p>
    <w:p w14:paraId="64CE0735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Онлайн төлем/эквайринг интеграциясы (1-фазада)</w:t>
      </w:r>
    </w:p>
    <w:p w14:paraId="4EF76E12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  <w:lang w:val="en-US"/>
        </w:rPr>
      </w:pPr>
      <w:r w:rsidRPr="00AD74DA">
        <w:rPr>
          <w:color w:val="000000" w:themeColor="text1"/>
          <w:sz w:val="28"/>
          <w:szCs w:val="28"/>
        </w:rPr>
        <w:t>Мобильді</w:t>
      </w:r>
      <w:r w:rsidRPr="00AD74DA">
        <w:rPr>
          <w:color w:val="000000" w:themeColor="text1"/>
          <w:sz w:val="28"/>
          <w:szCs w:val="28"/>
          <w:lang w:val="en-US"/>
        </w:rPr>
        <w:t xml:space="preserve"> native </w:t>
      </w:r>
      <w:r w:rsidRPr="00AD74DA">
        <w:rPr>
          <w:color w:val="000000" w:themeColor="text1"/>
          <w:sz w:val="28"/>
          <w:szCs w:val="28"/>
        </w:rPr>
        <w:t>қосымша</w:t>
      </w:r>
      <w:r w:rsidRPr="00AD74DA">
        <w:rPr>
          <w:color w:val="000000" w:themeColor="text1"/>
          <w:sz w:val="28"/>
          <w:szCs w:val="28"/>
          <w:lang w:val="en-US"/>
        </w:rPr>
        <w:t xml:space="preserve"> (iOS/Android)</w:t>
      </w:r>
    </w:p>
    <w:p w14:paraId="05467F03" w14:textId="5CC900D5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Басқа филиалдарды қосу (тек бір филиал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пилот)</w:t>
      </w:r>
    </w:p>
    <w:p w14:paraId="7C833ABA" w14:textId="77777777" w:rsidR="00B15770" w:rsidRPr="00AD74DA" w:rsidRDefault="00000000" w:rsidP="00AD74DA">
      <w:pPr>
        <w:pStyle w:val="Heading3"/>
        <w:spacing w:before="200" w:after="10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Жорамалдар (Assumptions)</w:t>
      </w:r>
    </w:p>
    <w:p w14:paraId="5170EAF4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Клиника әзірлеу кезеңінде (3 ай) регистратура процесі өзгеріссіз жалғасады.</w:t>
      </w:r>
    </w:p>
    <w:p w14:paraId="73F2765E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lastRenderedPageBreak/>
        <w:t>Тапсырыс беруші тарапынан деректерге (қызметтер тізімі, дәрігерлер кестесі) уақытылы қолжетімділік болады.</w:t>
      </w:r>
    </w:p>
    <w:p w14:paraId="37B3EB49" w14:textId="77777777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VPS, SMS-гейтвей және домен тарифтері көрсетілген деңгейде тұрақты болады.</w:t>
      </w:r>
    </w:p>
    <w:p w14:paraId="0C56222B" w14:textId="5F1FBEBD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Барлық қаржылық сандар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семестр/жоба басталар алдында ресми дереккөздермен (провайдер тарифтері, hh.kz) қайта тексерілуі керек.</w:t>
      </w:r>
    </w:p>
    <w:p w14:paraId="5F698C82" w14:textId="77777777" w:rsidR="00B15770" w:rsidRPr="00AD74DA" w:rsidRDefault="00000000" w:rsidP="00AD74DA">
      <w:pPr>
        <w:pStyle w:val="Heading3"/>
        <w:spacing w:before="200" w:after="10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Негізгі мүдделі тараптар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2705"/>
        <w:gridCol w:w="3606"/>
        <w:gridCol w:w="2705"/>
      </w:tblGrid>
      <w:tr w:rsidR="00B15770" w:rsidRPr="00AD74DA" w14:paraId="61AEB828" w14:textId="77777777" w:rsidTr="00AD74DA">
        <w:tc>
          <w:tcPr>
            <w:tcW w:w="1500" w:type="pct"/>
          </w:tcPr>
          <w:p w14:paraId="6F403C9A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Тарап</w:t>
            </w:r>
          </w:p>
        </w:tc>
        <w:tc>
          <w:tcPr>
            <w:tcW w:w="2000" w:type="pct"/>
          </w:tcPr>
          <w:p w14:paraId="0E61D6EF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Рөлі</w:t>
            </w:r>
          </w:p>
        </w:tc>
        <w:tc>
          <w:tcPr>
            <w:tcW w:w="1500" w:type="pct"/>
          </w:tcPr>
          <w:p w14:paraId="5A7F5362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b/>
                <w:bCs/>
                <w:color w:val="000000" w:themeColor="text1"/>
                <w:sz w:val="28"/>
                <w:szCs w:val="28"/>
              </w:rPr>
              <w:t>Шешім қабылдау</w:t>
            </w:r>
          </w:p>
        </w:tc>
      </w:tr>
      <w:tr w:rsidR="00B15770" w:rsidRPr="00AD74DA" w14:paraId="324678F6" w14:textId="77777777" w:rsidTr="00AD74DA">
        <w:tc>
          <w:tcPr>
            <w:tcW w:w="1500" w:type="pct"/>
          </w:tcPr>
          <w:p w14:paraId="06DBC368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Бас дәрігер / Демеуші</w:t>
            </w:r>
          </w:p>
        </w:tc>
        <w:tc>
          <w:tcPr>
            <w:tcW w:w="2000" w:type="pct"/>
          </w:tcPr>
          <w:p w14:paraId="37E41D56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Инвестиция бекітеді, бюджетке қол қояды</w:t>
            </w:r>
          </w:p>
        </w:tc>
        <w:tc>
          <w:tcPr>
            <w:tcW w:w="1500" w:type="pct"/>
          </w:tcPr>
          <w:p w14:paraId="45463AB1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Түпкілікті бекітуші</w:t>
            </w:r>
          </w:p>
        </w:tc>
      </w:tr>
      <w:tr w:rsidR="00B15770" w:rsidRPr="00AD74DA" w14:paraId="157088AC" w14:textId="77777777" w:rsidTr="00AD74DA">
        <w:tc>
          <w:tcPr>
            <w:tcW w:w="1500" w:type="pct"/>
          </w:tcPr>
          <w:p w14:paraId="549B34FB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Регистратура әкімшісі</w:t>
            </w:r>
          </w:p>
        </w:tc>
        <w:tc>
          <w:tcPr>
            <w:tcW w:w="2000" w:type="pct"/>
          </w:tcPr>
          <w:p w14:paraId="614C6330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Күнделікті пайдаланушы, талаптарды растайды</w:t>
            </w:r>
          </w:p>
        </w:tc>
        <w:tc>
          <w:tcPr>
            <w:tcW w:w="1500" w:type="pct"/>
          </w:tcPr>
          <w:p w14:paraId="4A8618C1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Кеңесші</w:t>
            </w:r>
          </w:p>
        </w:tc>
      </w:tr>
      <w:tr w:rsidR="00B15770" w:rsidRPr="00AD74DA" w14:paraId="30309CAB" w14:textId="77777777" w:rsidTr="00AD74DA">
        <w:tc>
          <w:tcPr>
            <w:tcW w:w="1500" w:type="pct"/>
          </w:tcPr>
          <w:p w14:paraId="1937D8D2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Дәрігерлер</w:t>
            </w:r>
          </w:p>
        </w:tc>
        <w:tc>
          <w:tcPr>
            <w:tcW w:w="2000" w:type="pct"/>
          </w:tcPr>
          <w:p w14:paraId="0E85BBD2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Кестені пайдаланады</w:t>
            </w:r>
          </w:p>
        </w:tc>
        <w:tc>
          <w:tcPr>
            <w:tcW w:w="1500" w:type="pct"/>
          </w:tcPr>
          <w:p w14:paraId="3B831E5D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Кеңесші</w:t>
            </w:r>
          </w:p>
        </w:tc>
      </w:tr>
      <w:tr w:rsidR="00B15770" w:rsidRPr="00AD74DA" w14:paraId="45C837F8" w14:textId="77777777" w:rsidTr="00AD74DA">
        <w:tc>
          <w:tcPr>
            <w:tcW w:w="1500" w:type="pct"/>
          </w:tcPr>
          <w:p w14:paraId="53F71F84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Команда (PM + Backend)</w:t>
            </w:r>
          </w:p>
        </w:tc>
        <w:tc>
          <w:tcPr>
            <w:tcW w:w="2000" w:type="pct"/>
          </w:tcPr>
          <w:p w14:paraId="4A80EB29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Жүзеге асыру, қолдау</w:t>
            </w:r>
          </w:p>
        </w:tc>
        <w:tc>
          <w:tcPr>
            <w:tcW w:w="1500" w:type="pct"/>
          </w:tcPr>
          <w:p w14:paraId="4ECA666D" w14:textId="77777777" w:rsidR="00B15770" w:rsidRPr="00AD74DA" w:rsidRDefault="00000000" w:rsidP="00AD74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D74DA">
              <w:rPr>
                <w:color w:val="000000" w:themeColor="text1"/>
                <w:sz w:val="28"/>
                <w:szCs w:val="28"/>
              </w:rPr>
              <w:t>Орындаушы</w:t>
            </w:r>
          </w:p>
        </w:tc>
      </w:tr>
    </w:tbl>
    <w:p w14:paraId="2D17ECCD" w14:textId="77777777" w:rsidR="00B15770" w:rsidRPr="00AD74DA" w:rsidRDefault="00B15770" w:rsidP="00AD74DA">
      <w:pPr>
        <w:spacing w:after="100"/>
        <w:jc w:val="both"/>
        <w:rPr>
          <w:color w:val="000000" w:themeColor="text1"/>
          <w:sz w:val="28"/>
          <w:szCs w:val="28"/>
        </w:rPr>
      </w:pPr>
    </w:p>
    <w:p w14:paraId="09E447CC" w14:textId="77777777" w:rsidR="00B15770" w:rsidRPr="00AD74DA" w:rsidRDefault="00000000" w:rsidP="00AD74DA">
      <w:pPr>
        <w:spacing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PM өкілеттіктері: скоуп ішінде техникалық шешім қабылдау, бюджеттің ±10% шегінде тапсырма қайта бөлу; скоуптан тыс өзгерістер тек демеушінің жазбаша келісімімен.</w:t>
      </w:r>
    </w:p>
    <w:p w14:paraId="15A30FFD" w14:textId="77777777" w:rsidR="00B15770" w:rsidRPr="00AD74DA" w:rsidRDefault="00000000" w:rsidP="00AD74DA">
      <w:pPr>
        <w:pStyle w:val="Heading2"/>
        <w:spacing w:before="250"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3.3. 5-минуттық қорғау құрылымы (демеуші алдында)</w:t>
      </w:r>
    </w:p>
    <w:p w14:paraId="2BA91D33" w14:textId="7775E2AB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0:00–0:45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Мәселе: «Регистратура күніне 80+ қоңырау қабылдайды, уақытының 60%-ы </w:t>
      </w:r>
      <w:r w:rsidR="00925713" w:rsidRPr="00AD74DA">
        <w:rPr>
          <w:color w:val="000000" w:themeColor="text1"/>
          <w:sz w:val="28"/>
          <w:szCs w:val="28"/>
        </w:rPr>
        <w:t>компьютер</w:t>
      </w:r>
      <w:r w:rsidRPr="00AD74DA">
        <w:rPr>
          <w:color w:val="000000" w:themeColor="text1"/>
          <w:sz w:val="28"/>
          <w:szCs w:val="28"/>
        </w:rPr>
        <w:t>ға кетеді, әр 5-6 пациенттің 1-і келмейді (18% no-show), ал онлайн-жазылу мүлдем жоқ.»</w:t>
      </w:r>
    </w:p>
    <w:p w14:paraId="11D20186" w14:textId="23E563F0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0:45–1:30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Метрикалар: ағымдағы 4 көрсеткіш және мақсатты мәндер (кесте 1.1).</w:t>
      </w:r>
    </w:p>
    <w:p w14:paraId="40913CE8" w14:textId="1E135379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1:30–2:15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Нұсқалар: 3 нұсқаны қысқаша салыстыру (ештеңе істемеу / SaaS сатып алу / DentLux құру) және неге DentLux таңдалғаны.</w:t>
      </w:r>
    </w:p>
    <w:p w14:paraId="1EDA7836" w14:textId="59B95508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2:15–3:15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Ұсыныс және ақша: TCO 5,25 млн ₸ (3 жыл), 3 ай ішінде MVP, ROI ≈384%, өтелу мерзімі ≈3 ай.</w:t>
      </w:r>
    </w:p>
    <w:p w14:paraId="3E42609F" w14:textId="5959D1DC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3:15–4:00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Тәуекел мен төзімділік: ең нашар сценарийде де ROI ≈86%, өтелу ≈10 ай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жоба қаржылық тұрғыдан төзімді.</w:t>
      </w:r>
    </w:p>
    <w:p w14:paraId="138185A9" w14:textId="2F7B9B6F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4:00–5:00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Демеушіден не керек: бюджетті бекіту (2,05 млн ₸ CAPEX), 3 айдағы регистратура персоналының қолжетімділігі (сұхбат/тестілеу үшін), пилот филиалды растау.</w:t>
      </w:r>
    </w:p>
    <w:p w14:paraId="6AF16C53" w14:textId="77777777" w:rsidR="00B15770" w:rsidRPr="00AD74DA" w:rsidRDefault="00000000" w:rsidP="00AD74DA">
      <w:pPr>
        <w:pStyle w:val="Heading2"/>
        <w:spacing w:before="250"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3.4. Демеушінің қиын сұрағына дайын жауап</w:t>
      </w:r>
    </w:p>
    <w:p w14:paraId="4AD59461" w14:textId="77777777" w:rsidR="00B15770" w:rsidRPr="00AD74DA" w:rsidRDefault="00000000" w:rsidP="00AD74DA">
      <w:pPr>
        <w:spacing w:after="120"/>
        <w:jc w:val="both"/>
        <w:rPr>
          <w:color w:val="000000" w:themeColor="text1"/>
          <w:sz w:val="28"/>
          <w:szCs w:val="28"/>
        </w:rPr>
      </w:pPr>
      <w:r w:rsidRPr="00AD74DA">
        <w:rPr>
          <w:b/>
          <w:bCs/>
          <w:i/>
          <w:iCs/>
          <w:color w:val="000000" w:themeColor="text1"/>
          <w:sz w:val="28"/>
          <w:szCs w:val="28"/>
        </w:rPr>
        <w:t>Сұрақ: «Әсер екі есе аз болса (эффект 50%), біз ақшамыздан айырыламыз ба, ROI қандай болады?»</w:t>
      </w:r>
    </w:p>
    <w:p w14:paraId="7EAA1A30" w14:textId="00AD5E77" w:rsidR="00B15770" w:rsidRPr="00AD74DA" w:rsidRDefault="00000000" w:rsidP="00AD74DA">
      <w:pPr>
        <w:spacing w:after="12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lastRenderedPageBreak/>
        <w:t xml:space="preserve">Жауап: «Жоқ, ақшадан айырылмаймыз. Егер күтілетін әсер жоспардың тек 50%-ы орындалса, TCO өзгеріссіз 5,25 млн ₸ болып қалады, ал 3 жылдық пайда 25,4 млн ₸-дан 12,7 млн ₸-ге дейін төмендейді. Бұл жағдайда ROI 383,6%-дан 141,8%-ға дейін түседі, ал өтелу мерзімі 3 айдан ≈7 айға дейін ұзарады. Демек, жоба әлі де оң қаржылық нәтиже береді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тек баяулау болады, теріс емес. Тіпті шығын да қосымша 30%-ға өссе (ең нашар қосарлы сценарий), ROI ≈86% деңгейінде қалады және өтелу мерзімі 10 айдан аспайды.»</w:t>
      </w:r>
    </w:p>
    <w:p w14:paraId="5EBB922E" w14:textId="77777777" w:rsidR="00B15770" w:rsidRPr="00AD74DA" w:rsidRDefault="00000000" w:rsidP="00AD74DA">
      <w:pPr>
        <w:pStyle w:val="Heading1"/>
        <w:spacing w:before="300" w:after="15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>ЖОРАМАЛДАР ТІЗІМІ (қорытынды)</w:t>
      </w:r>
    </w:p>
    <w:p w14:paraId="5CE3DA88" w14:textId="240E5D49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Администратор жалақысы ≈180 000 ₸/ай; backend дамытушы ≈350 000 ₸/ай; PM/frontend дамытушы ≈300 000 ₸/ай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hh.kz нарық вилкасы бойынша, семестр алдында нақтылау қажет.</w:t>
      </w:r>
    </w:p>
    <w:p w14:paraId="2C437BDC" w14:textId="44765704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VPS хостинг ≈18 000 ₸/ай, SMS ≈6 ₸/SMS (3000 SMS/ай)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KZ провайдерлерінің ашық тарифтері бойынша, семестр алдында нақтылау қажет.</w:t>
      </w:r>
    </w:p>
    <w:p w14:paraId="33F36257" w14:textId="771AFA71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Ай сайынғы қабылдау саны ≈520, орташа чек ≈10 000 ₸/қабылдау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тапсырыс берушіден нақты статистика алынғанда ауыстырылады.</w:t>
      </w:r>
    </w:p>
    <w:p w14:paraId="1B107F05" w14:textId="57177BA3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SaaS CRM тарифі ≈150 $ база + 20 $/дәрігер/ай, доллар бағамы ≈480 ₸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нақты вендор таңдалғанда ресми прайс-парақпен тексерілуі керек.</w:t>
      </w:r>
    </w:p>
    <w:p w14:paraId="62E5AD5E" w14:textId="7F9B43A3" w:rsidR="00B15770" w:rsidRPr="00AD74DA" w:rsidRDefault="00000000" w:rsidP="00AD74DA">
      <w:pPr>
        <w:pStyle w:val="ListParagraph"/>
        <w:numPr>
          <w:ilvl w:val="0"/>
          <w:numId w:val="2"/>
        </w:numPr>
        <w:spacing w:after="60"/>
        <w:jc w:val="both"/>
        <w:rPr>
          <w:color w:val="000000" w:themeColor="text1"/>
          <w:sz w:val="28"/>
          <w:szCs w:val="28"/>
        </w:rPr>
      </w:pPr>
      <w:r w:rsidRPr="00AD74DA">
        <w:rPr>
          <w:color w:val="000000" w:themeColor="text1"/>
          <w:sz w:val="28"/>
          <w:szCs w:val="28"/>
        </w:rPr>
        <w:t xml:space="preserve">Барлық жоғарыдағы сандар </w:t>
      </w:r>
      <w:r w:rsidR="00E97145" w:rsidRPr="00AD74DA">
        <w:rPr>
          <w:color w:val="000000" w:themeColor="text1"/>
          <w:sz w:val="28"/>
          <w:szCs w:val="28"/>
        </w:rPr>
        <w:t>–</w:t>
      </w:r>
      <w:r w:rsidRPr="00AD74DA">
        <w:rPr>
          <w:color w:val="000000" w:themeColor="text1"/>
          <w:sz w:val="28"/>
          <w:szCs w:val="28"/>
        </w:rPr>
        <w:t xml:space="preserve"> модельдің құрылымы мен формулаларын көрсету үшін берілген демонстрациялық жорамалдар; нақты тапсырыс берушімен (DentLux Clinic) расталғанға дейін алдын ала бағалау ретінде қаралуы тиіс.</w:t>
      </w:r>
    </w:p>
    <w:sectPr w:rsidR="00B15770" w:rsidRPr="00AD74D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7358E"/>
    <w:multiLevelType w:val="hybridMultilevel"/>
    <w:tmpl w:val="89341C86"/>
    <w:lvl w:ilvl="0" w:tplc="92EAB91E">
      <w:start w:val="1"/>
      <w:numFmt w:val="bullet"/>
      <w:lvlText w:val="●"/>
      <w:lvlJc w:val="left"/>
      <w:pPr>
        <w:ind w:left="720" w:hanging="360"/>
      </w:pPr>
    </w:lvl>
    <w:lvl w:ilvl="1" w:tplc="3D8A4B36">
      <w:start w:val="1"/>
      <w:numFmt w:val="bullet"/>
      <w:lvlText w:val="○"/>
      <w:lvlJc w:val="left"/>
      <w:pPr>
        <w:ind w:left="1440" w:hanging="360"/>
      </w:pPr>
    </w:lvl>
    <w:lvl w:ilvl="2" w:tplc="DB6682EA">
      <w:start w:val="1"/>
      <w:numFmt w:val="bullet"/>
      <w:lvlText w:val="■"/>
      <w:lvlJc w:val="left"/>
      <w:pPr>
        <w:ind w:left="2160" w:hanging="360"/>
      </w:pPr>
    </w:lvl>
    <w:lvl w:ilvl="3" w:tplc="D672783E">
      <w:start w:val="1"/>
      <w:numFmt w:val="bullet"/>
      <w:lvlText w:val="●"/>
      <w:lvlJc w:val="left"/>
      <w:pPr>
        <w:ind w:left="2880" w:hanging="360"/>
      </w:pPr>
    </w:lvl>
    <w:lvl w:ilvl="4" w:tplc="7E48F99A">
      <w:start w:val="1"/>
      <w:numFmt w:val="bullet"/>
      <w:lvlText w:val="○"/>
      <w:lvlJc w:val="left"/>
      <w:pPr>
        <w:ind w:left="3600" w:hanging="360"/>
      </w:pPr>
    </w:lvl>
    <w:lvl w:ilvl="5" w:tplc="49A6DED0">
      <w:start w:val="1"/>
      <w:numFmt w:val="bullet"/>
      <w:lvlText w:val="■"/>
      <w:lvlJc w:val="left"/>
      <w:pPr>
        <w:ind w:left="4320" w:hanging="360"/>
      </w:pPr>
    </w:lvl>
    <w:lvl w:ilvl="6" w:tplc="519A1BB2">
      <w:start w:val="1"/>
      <w:numFmt w:val="bullet"/>
      <w:lvlText w:val="●"/>
      <w:lvlJc w:val="left"/>
      <w:pPr>
        <w:ind w:left="5040" w:hanging="360"/>
      </w:pPr>
    </w:lvl>
    <w:lvl w:ilvl="7" w:tplc="D0C21F00">
      <w:start w:val="1"/>
      <w:numFmt w:val="bullet"/>
      <w:lvlText w:val="●"/>
      <w:lvlJc w:val="left"/>
      <w:pPr>
        <w:ind w:left="5760" w:hanging="360"/>
      </w:pPr>
    </w:lvl>
    <w:lvl w:ilvl="8" w:tplc="A97209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28636F"/>
    <w:multiLevelType w:val="hybridMultilevel"/>
    <w:tmpl w:val="D6122F22"/>
    <w:lvl w:ilvl="0" w:tplc="7006F632">
      <w:start w:val="1"/>
      <w:numFmt w:val="bullet"/>
      <w:lvlText w:val="•"/>
      <w:lvlJc w:val="left"/>
      <w:pPr>
        <w:ind w:left="504" w:hanging="288"/>
      </w:pPr>
    </w:lvl>
    <w:lvl w:ilvl="1" w:tplc="93CEE42E">
      <w:numFmt w:val="decimal"/>
      <w:lvlText w:val=""/>
      <w:lvlJc w:val="left"/>
    </w:lvl>
    <w:lvl w:ilvl="2" w:tplc="51C2E9DA">
      <w:numFmt w:val="decimal"/>
      <w:lvlText w:val=""/>
      <w:lvlJc w:val="left"/>
    </w:lvl>
    <w:lvl w:ilvl="3" w:tplc="FF98002E">
      <w:numFmt w:val="decimal"/>
      <w:lvlText w:val=""/>
      <w:lvlJc w:val="left"/>
    </w:lvl>
    <w:lvl w:ilvl="4" w:tplc="303257A2">
      <w:numFmt w:val="decimal"/>
      <w:lvlText w:val=""/>
      <w:lvlJc w:val="left"/>
    </w:lvl>
    <w:lvl w:ilvl="5" w:tplc="37426EA8">
      <w:numFmt w:val="decimal"/>
      <w:lvlText w:val=""/>
      <w:lvlJc w:val="left"/>
    </w:lvl>
    <w:lvl w:ilvl="6" w:tplc="B944E3C2">
      <w:numFmt w:val="decimal"/>
      <w:lvlText w:val=""/>
      <w:lvlJc w:val="left"/>
    </w:lvl>
    <w:lvl w:ilvl="7" w:tplc="0C0CA950">
      <w:numFmt w:val="decimal"/>
      <w:lvlText w:val=""/>
      <w:lvlJc w:val="left"/>
    </w:lvl>
    <w:lvl w:ilvl="8" w:tplc="E5D480DA">
      <w:numFmt w:val="decimal"/>
      <w:lvlText w:val=""/>
      <w:lvlJc w:val="left"/>
    </w:lvl>
  </w:abstractNum>
  <w:num w:numId="1" w16cid:durableId="1742560460">
    <w:abstractNumId w:val="0"/>
    <w:lvlOverride w:ilvl="0">
      <w:startOverride w:val="1"/>
    </w:lvlOverride>
  </w:num>
  <w:num w:numId="2" w16cid:durableId="10062493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770"/>
    <w:rsid w:val="001332DB"/>
    <w:rsid w:val="001A4B85"/>
    <w:rsid w:val="001E7C91"/>
    <w:rsid w:val="005E0903"/>
    <w:rsid w:val="007C573B"/>
    <w:rsid w:val="008908CB"/>
    <w:rsid w:val="00925713"/>
    <w:rsid w:val="009F7643"/>
    <w:rsid w:val="00AD74DA"/>
    <w:rsid w:val="00B15770"/>
    <w:rsid w:val="00CF320C"/>
    <w:rsid w:val="00E97145"/>
    <w:rsid w:val="00F13598"/>
    <w:rsid w:val="00F26511"/>
    <w:rsid w:val="00FD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CB503"/>
  <w15:docId w15:val="{BE515C7C-A5A8-47B2-B4E5-E303B080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D7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1627</Words>
  <Characters>9278</Characters>
  <Application>Microsoft Office Word</Application>
  <DocSecurity>0</DocSecurity>
  <Lines>77</Lines>
  <Paragraphs>21</Paragraphs>
  <ScaleCrop>false</ScaleCrop>
  <Company/>
  <LinksUpToDate>false</LinksUpToDate>
  <CharactersWithSpaces>10884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Ізбасхан Әселхан Қартқожақызы</cp:lastModifiedBy>
  <cp:revision>13</cp:revision>
  <dcterms:created xsi:type="dcterms:W3CDTF">2026-09-23T18:00:00Z</dcterms:created>
  <dcterms:modified xsi:type="dcterms:W3CDTF">2026-09-27T19:59:00Z</dcterms:modified>
</cp:coreProperties>
</file>