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EFF0E" w14:textId="77777777" w:rsidR="000E62A4" w:rsidRPr="00055587" w:rsidRDefault="000E62A4" w:rsidP="00A96259">
      <w:pPr>
        <w:pStyle w:val="berschrift1"/>
        <w:spacing w:line="360" w:lineRule="auto"/>
        <w:rPr>
          <w:rFonts w:eastAsia="Times New Roman" w:cs="Times New Roman"/>
          <w:b/>
          <w:bCs/>
          <w:szCs w:val="24"/>
          <w:lang w:eastAsia="de-DE"/>
        </w:rPr>
      </w:pPr>
      <w:r w:rsidRPr="00055587">
        <w:rPr>
          <w:rFonts w:eastAsia="Times New Roman" w:cs="Times New Roman"/>
          <w:b/>
          <w:bCs/>
          <w:szCs w:val="24"/>
          <w:lang w:eastAsia="de-DE"/>
        </w:rPr>
        <w:t>Title</w:t>
      </w:r>
    </w:p>
    <w:p w14:paraId="705080E1" w14:textId="77777777" w:rsidR="00491AF8" w:rsidRPr="00DB41CF" w:rsidRDefault="00491AF8" w:rsidP="00A96259">
      <w:pPr>
        <w:autoSpaceDE w:val="0"/>
        <w:autoSpaceDN w:val="0"/>
        <w:adjustRightInd w:val="0"/>
        <w:spacing w:after="0" w:line="360" w:lineRule="auto"/>
        <w:rPr>
          <w:rFonts w:cs="Times New Roman"/>
          <w:sz w:val="24"/>
          <w:szCs w:val="24"/>
        </w:rPr>
        <w:sectPr w:rsidR="00491AF8" w:rsidRPr="00DB41CF" w:rsidSect="008B256E">
          <w:pgSz w:w="11906" w:h="16838"/>
          <w:pgMar w:top="1418" w:right="851" w:bottom="1134" w:left="851" w:header="709" w:footer="709" w:gutter="0"/>
          <w:cols w:space="708"/>
          <w:docGrid w:linePitch="360"/>
        </w:sectPr>
      </w:pPr>
    </w:p>
    <w:p w14:paraId="700AC0C0" w14:textId="65171E21" w:rsidR="00B21973" w:rsidRPr="00DB41CF" w:rsidRDefault="001743C3" w:rsidP="00A96259">
      <w:pPr>
        <w:spacing w:line="360" w:lineRule="auto"/>
        <w:rPr>
          <w:rFonts w:cs="Times New Roman"/>
          <w:sz w:val="24"/>
          <w:szCs w:val="24"/>
        </w:rPr>
      </w:pPr>
      <w:r>
        <w:rPr>
          <w:rFonts w:cs="Times New Roman"/>
          <w:sz w:val="24"/>
          <w:szCs w:val="24"/>
        </w:rPr>
        <w:t>Almost</w:t>
      </w:r>
      <w:r w:rsidR="000D3114">
        <w:rPr>
          <w:rFonts w:cs="Times New Roman"/>
          <w:sz w:val="24"/>
          <w:szCs w:val="24"/>
        </w:rPr>
        <w:t xml:space="preserve"> is not </w:t>
      </w:r>
      <w:r>
        <w:rPr>
          <w:rFonts w:cs="Times New Roman"/>
          <w:sz w:val="24"/>
          <w:szCs w:val="24"/>
        </w:rPr>
        <w:t>p</w:t>
      </w:r>
      <w:r w:rsidR="000D3114">
        <w:rPr>
          <w:rFonts w:cs="Times New Roman"/>
          <w:sz w:val="24"/>
          <w:szCs w:val="24"/>
        </w:rPr>
        <w:t xml:space="preserve">erfect - </w:t>
      </w:r>
      <w:r w:rsidR="00B21973" w:rsidRPr="00DB41CF">
        <w:rPr>
          <w:rFonts w:cs="Times New Roman"/>
          <w:sz w:val="24"/>
          <w:szCs w:val="24"/>
        </w:rPr>
        <w:t xml:space="preserve">Reward Positivity </w:t>
      </w:r>
      <w:r w:rsidR="003E6C13">
        <w:rPr>
          <w:rFonts w:cs="Times New Roman"/>
          <w:sz w:val="24"/>
          <w:szCs w:val="24"/>
        </w:rPr>
        <w:t xml:space="preserve">differences </w:t>
      </w:r>
      <w:r w:rsidR="00B21973" w:rsidRPr="00DB41CF">
        <w:rPr>
          <w:rFonts w:cs="Times New Roman"/>
          <w:sz w:val="24"/>
          <w:szCs w:val="24"/>
        </w:rPr>
        <w:t xml:space="preserve">reflect the graded deviation from </w:t>
      </w:r>
      <w:r w:rsidR="00784FFC" w:rsidRPr="00DB41CF">
        <w:rPr>
          <w:rFonts w:cs="Times New Roman"/>
          <w:sz w:val="24"/>
          <w:szCs w:val="24"/>
        </w:rPr>
        <w:t xml:space="preserve">the </w:t>
      </w:r>
      <w:r w:rsidR="00B21973" w:rsidRPr="00DB41CF">
        <w:rPr>
          <w:rFonts w:cs="Times New Roman"/>
          <w:sz w:val="24"/>
          <w:szCs w:val="24"/>
        </w:rPr>
        <w:t>optimal performance outcome</w:t>
      </w:r>
    </w:p>
    <w:p w14:paraId="28A5ACF6" w14:textId="77777777" w:rsidR="0029078E" w:rsidRPr="00DB41CF" w:rsidRDefault="00117A0B" w:rsidP="00A96259">
      <w:pPr>
        <w:spacing w:line="360" w:lineRule="auto"/>
        <w:rPr>
          <w:rStyle w:val="label"/>
          <w:rFonts w:cs="Times New Roman"/>
          <w:sz w:val="24"/>
          <w:szCs w:val="24"/>
          <w:lang w:val="en-GB"/>
        </w:rPr>
      </w:pPr>
      <w:r w:rsidRPr="00DB41CF">
        <w:rPr>
          <w:rStyle w:val="label"/>
          <w:rFonts w:cs="Times New Roman"/>
          <w:sz w:val="24"/>
          <w:szCs w:val="24"/>
          <w:lang w:val="en-GB"/>
        </w:rPr>
        <w:t xml:space="preserve">Anna </w:t>
      </w:r>
      <w:r w:rsidR="007E7027" w:rsidRPr="00DB41CF">
        <w:rPr>
          <w:rStyle w:val="label"/>
          <w:rFonts w:cs="Times New Roman"/>
          <w:sz w:val="24"/>
          <w:szCs w:val="24"/>
          <w:lang w:val="en-GB"/>
        </w:rPr>
        <w:t>Kabbeck</w:t>
      </w:r>
      <w:r w:rsidRPr="00DB41CF">
        <w:rPr>
          <w:rStyle w:val="label"/>
          <w:rFonts w:cs="Times New Roman"/>
          <w:sz w:val="24"/>
          <w:szCs w:val="24"/>
          <w:lang w:val="en-GB"/>
        </w:rPr>
        <w:t xml:space="preserve"> </w:t>
      </w:r>
    </w:p>
    <w:p w14:paraId="38591E41" w14:textId="640F25A8" w:rsidR="0029078E" w:rsidRDefault="00C456E2" w:rsidP="0029078E">
      <w:pPr>
        <w:spacing w:line="360" w:lineRule="auto"/>
        <w:ind w:firstLine="708"/>
        <w:rPr>
          <w:rStyle w:val="label"/>
          <w:rFonts w:cs="Times New Roman"/>
          <w:sz w:val="24"/>
          <w:szCs w:val="24"/>
          <w:lang w:val="en-GB"/>
        </w:rPr>
      </w:pPr>
      <w:hyperlink r:id="rId8" w:history="1">
        <w:r w:rsidR="00040E73" w:rsidRPr="00DF0720">
          <w:rPr>
            <w:rStyle w:val="Hyperlink"/>
            <w:rFonts w:cs="Times New Roman"/>
            <w:sz w:val="24"/>
            <w:szCs w:val="24"/>
            <w:lang w:val="en-GB"/>
          </w:rPr>
          <w:t>https://orcid.org/0009-0009-1800-306X</w:t>
        </w:r>
      </w:hyperlink>
    </w:p>
    <w:p w14:paraId="7B34A663" w14:textId="260FB0CE" w:rsidR="009352A0" w:rsidRDefault="009352A0" w:rsidP="00A96259">
      <w:pPr>
        <w:spacing w:line="360" w:lineRule="auto"/>
        <w:rPr>
          <w:rStyle w:val="label"/>
          <w:rFonts w:cs="Times New Roman"/>
          <w:sz w:val="24"/>
          <w:szCs w:val="24"/>
          <w:lang w:val="en-GB"/>
        </w:rPr>
      </w:pPr>
      <w:r>
        <w:rPr>
          <w:rStyle w:val="label"/>
          <w:rFonts w:cs="Times New Roman"/>
          <w:sz w:val="24"/>
          <w:szCs w:val="24"/>
          <w:lang w:val="en-GB"/>
        </w:rPr>
        <w:t xml:space="preserve">Rainer </w:t>
      </w:r>
      <w:proofErr w:type="spellStart"/>
      <w:r>
        <w:rPr>
          <w:rStyle w:val="label"/>
          <w:rFonts w:cs="Times New Roman"/>
          <w:sz w:val="24"/>
          <w:szCs w:val="24"/>
          <w:lang w:val="en-GB"/>
        </w:rPr>
        <w:t>Düsing</w:t>
      </w:r>
      <w:proofErr w:type="spellEnd"/>
    </w:p>
    <w:p w14:paraId="42FE91E6" w14:textId="77777777" w:rsidR="002C788D" w:rsidRDefault="002C788D" w:rsidP="00A96259">
      <w:pPr>
        <w:spacing w:line="360" w:lineRule="auto"/>
        <w:rPr>
          <w:rStyle w:val="label"/>
          <w:rFonts w:cs="Times New Roman"/>
          <w:sz w:val="24"/>
          <w:szCs w:val="24"/>
          <w:lang w:val="en-GB"/>
        </w:rPr>
      </w:pPr>
    </w:p>
    <w:p w14:paraId="32A3C307" w14:textId="77777777" w:rsidR="002C788D" w:rsidRPr="002C788D" w:rsidRDefault="002C788D" w:rsidP="002C788D">
      <w:pPr>
        <w:spacing w:line="360" w:lineRule="auto"/>
        <w:rPr>
          <w:rStyle w:val="label"/>
          <w:rFonts w:cs="Times New Roman"/>
          <w:sz w:val="24"/>
          <w:szCs w:val="24"/>
          <w:lang w:val="en-GB"/>
        </w:rPr>
      </w:pPr>
      <w:r w:rsidRPr="002C788D">
        <w:rPr>
          <w:rStyle w:val="label"/>
          <w:rFonts w:cs="Times New Roman"/>
          <w:sz w:val="24"/>
          <w:szCs w:val="24"/>
          <w:lang w:val="en-GB"/>
        </w:rPr>
        <w:t xml:space="preserve">Roman </w:t>
      </w:r>
      <w:proofErr w:type="spellStart"/>
      <w:r w:rsidRPr="002C788D">
        <w:rPr>
          <w:rStyle w:val="label"/>
          <w:rFonts w:cs="Times New Roman"/>
          <w:sz w:val="24"/>
          <w:szCs w:val="24"/>
          <w:lang w:val="en-GB"/>
        </w:rPr>
        <w:t>Osinsky</w:t>
      </w:r>
      <w:proofErr w:type="spellEnd"/>
    </w:p>
    <w:p w14:paraId="2B69301B" w14:textId="162C09A6" w:rsidR="009352A0" w:rsidRDefault="00C456E2" w:rsidP="002C788D">
      <w:pPr>
        <w:spacing w:line="360" w:lineRule="auto"/>
        <w:ind w:firstLine="708"/>
        <w:rPr>
          <w:rStyle w:val="label"/>
          <w:rFonts w:cs="Times New Roman"/>
          <w:sz w:val="24"/>
          <w:szCs w:val="24"/>
          <w:lang w:val="en-GB"/>
        </w:rPr>
      </w:pPr>
      <w:hyperlink r:id="rId9" w:history="1">
        <w:r w:rsidR="002C788D" w:rsidRPr="009C72BF">
          <w:rPr>
            <w:rStyle w:val="Hyperlink"/>
            <w:rFonts w:cs="Times New Roman"/>
            <w:sz w:val="24"/>
            <w:szCs w:val="24"/>
            <w:lang w:val="en-GB"/>
          </w:rPr>
          <w:t>https://orcid.org/0000-0002-4282-4281</w:t>
        </w:r>
      </w:hyperlink>
    </w:p>
    <w:p w14:paraId="5C16613F" w14:textId="77777777" w:rsidR="002C788D" w:rsidRPr="00DB41CF" w:rsidRDefault="002C788D" w:rsidP="002C788D">
      <w:pPr>
        <w:spacing w:line="360" w:lineRule="auto"/>
        <w:ind w:firstLine="708"/>
        <w:rPr>
          <w:rStyle w:val="label"/>
          <w:rFonts w:cs="Times New Roman"/>
          <w:sz w:val="24"/>
          <w:szCs w:val="24"/>
          <w:lang w:val="en-GB"/>
        </w:rPr>
      </w:pPr>
    </w:p>
    <w:p w14:paraId="3342A53A" w14:textId="77777777" w:rsidR="000E62A4" w:rsidRPr="00C23108" w:rsidRDefault="000E62A4" w:rsidP="00A96259">
      <w:pPr>
        <w:pStyle w:val="berschrift1"/>
        <w:spacing w:line="360" w:lineRule="auto"/>
        <w:rPr>
          <w:rFonts w:cs="Times New Roman"/>
          <w:b/>
          <w:bCs/>
          <w:szCs w:val="24"/>
          <w:lang w:val="en-GB"/>
        </w:rPr>
      </w:pPr>
      <w:r w:rsidRPr="00C23108">
        <w:rPr>
          <w:rFonts w:cs="Times New Roman"/>
          <w:b/>
          <w:bCs/>
          <w:szCs w:val="24"/>
          <w:lang w:val="en-GB"/>
        </w:rPr>
        <w:t>Abstract</w:t>
      </w:r>
    </w:p>
    <w:p w14:paraId="34FE934D" w14:textId="63C45616" w:rsidR="007520EF" w:rsidRPr="00480D6D" w:rsidRDefault="007520EF" w:rsidP="00480D6D">
      <w:pPr>
        <w:pStyle w:val="Text"/>
      </w:pPr>
      <w:r w:rsidRPr="00DB41CF">
        <w:t>Fast and efficient monitoring and evaluation of performance outcomes is essential for adaptive behavior in a constantly changing environment. In pr</w:t>
      </w:r>
      <w:r w:rsidR="00B0330E">
        <w:t>evious</w:t>
      </w:r>
      <w:r w:rsidRPr="00DB41CF">
        <w:t xml:space="preserve"> studies on performance monitoring, researchers have mainly relied on behavioral tasks with binary outcomes, i.e., correct or incorrect outcomes.</w:t>
      </w:r>
    </w:p>
    <w:p w14:paraId="27269D13" w14:textId="4139A040" w:rsidR="00480D6D" w:rsidRPr="00DB41CF" w:rsidRDefault="00480D6D" w:rsidP="00480D6D">
      <w:pPr>
        <w:pStyle w:val="Text"/>
      </w:pPr>
      <w:r w:rsidRPr="00480D6D">
        <w:t xml:space="preserve">Across two studies, we examined </w:t>
      </w:r>
      <w:r w:rsidR="00A77979">
        <w:t>differences in feedback-locked reward positivity (RewP) during a novel behavioral task that</w:t>
      </w:r>
      <w:r w:rsidRPr="00480D6D">
        <w:t xml:space="preserve"> provides spatially graded performance feedback </w:t>
      </w:r>
      <w:r w:rsidR="00F42EAC">
        <w:t>free of</w:t>
      </w:r>
      <w:r w:rsidR="00654E12">
        <w:t xml:space="preserve"> </w:t>
      </w:r>
      <w:r w:rsidRPr="00480D6D">
        <w:t xml:space="preserve">explicit accuracy labels. </w:t>
      </w:r>
    </w:p>
    <w:p w14:paraId="0C751B1E" w14:textId="6DA72526" w:rsidR="00B21973" w:rsidRPr="00DB41CF" w:rsidRDefault="001E5A9F" w:rsidP="00480D6D">
      <w:pPr>
        <w:pStyle w:val="Text"/>
      </w:pPr>
      <w:r w:rsidRPr="001E5A9F">
        <w:t>Participants completed self-report measures of perfectionistic striving (PS) and perfectionistic concern (PC) and performed the task while EEG was recorded</w:t>
      </w:r>
      <w:r w:rsidR="00221BE2">
        <w:t>,</w:t>
      </w:r>
      <w:r w:rsidRPr="001E5A9F">
        <w:t xml:space="preserve"> </w:t>
      </w:r>
      <w:r>
        <w:t xml:space="preserve">with </w:t>
      </w:r>
      <w:r w:rsidR="008A6248" w:rsidRPr="00DB41CF">
        <w:rPr>
          <w:i/>
          <w:iCs/>
        </w:rPr>
        <w:t>N</w:t>
      </w:r>
      <w:r w:rsidR="008A6248" w:rsidRPr="00DB41CF">
        <w:t xml:space="preserve"> = </w:t>
      </w:r>
      <w:r w:rsidR="00794150" w:rsidRPr="00DB41CF">
        <w:t>58</w:t>
      </w:r>
      <w:r w:rsidR="00726AB0" w:rsidRPr="00DB41CF">
        <w:t xml:space="preserve"> </w:t>
      </w:r>
      <w:r w:rsidR="00AA49A2" w:rsidRPr="00DB41CF">
        <w:t xml:space="preserve">participants </w:t>
      </w:r>
      <w:r w:rsidR="00097A60" w:rsidRPr="00DB41CF">
        <w:t xml:space="preserve">in </w:t>
      </w:r>
      <w:r>
        <w:t>S</w:t>
      </w:r>
      <w:r w:rsidR="00097A60" w:rsidRPr="00DB41CF">
        <w:t xml:space="preserve">tudy 1 and </w:t>
      </w:r>
      <w:r w:rsidR="00097A60" w:rsidRPr="003D4EF3">
        <w:rPr>
          <w:i/>
          <w:iCs/>
        </w:rPr>
        <w:t>N</w:t>
      </w:r>
      <w:r w:rsidR="00097A60" w:rsidRPr="003D4EF3">
        <w:t xml:space="preserve"> = </w:t>
      </w:r>
      <w:r w:rsidR="005C3952">
        <w:t>65</w:t>
      </w:r>
      <w:r w:rsidR="00097A60" w:rsidRPr="00DB41CF">
        <w:t xml:space="preserve"> participants in </w:t>
      </w:r>
      <w:r>
        <w:t>S</w:t>
      </w:r>
      <w:r w:rsidR="00097A60" w:rsidRPr="00DB41CF">
        <w:t>tudy 2</w:t>
      </w:r>
      <w:r w:rsidR="00726AB0" w:rsidRPr="00DB41CF">
        <w:t xml:space="preserve">. </w:t>
      </w:r>
      <w:r w:rsidR="00480D6D" w:rsidRPr="00480D6D">
        <w:t xml:space="preserve">Linear mixed-effects models tested differences in mean RewP amplitude across response outcomes and </w:t>
      </w:r>
      <w:r w:rsidR="00221BE2">
        <w:t xml:space="preserve">the </w:t>
      </w:r>
      <w:r w:rsidR="00480D6D" w:rsidRPr="00480D6D">
        <w:t xml:space="preserve">moderation </w:t>
      </w:r>
      <w:r w:rsidR="00221BE2">
        <w:t>of</w:t>
      </w:r>
      <w:r w:rsidR="00480D6D" w:rsidRPr="00480D6D">
        <w:t xml:space="preserve"> perfectionism</w:t>
      </w:r>
      <w:r w:rsidR="00480D6D">
        <w:t>.</w:t>
      </w:r>
      <w:r w:rsidR="00726AB0" w:rsidRPr="00DB41CF">
        <w:t xml:space="preserve"> </w:t>
      </w:r>
    </w:p>
    <w:p w14:paraId="4FD50065" w14:textId="5A07E71F" w:rsidR="00B21973" w:rsidRPr="00DB41CF" w:rsidRDefault="00480D6D" w:rsidP="00480D6D">
      <w:pPr>
        <w:pStyle w:val="Text"/>
      </w:pPr>
      <w:r w:rsidRPr="00480D6D">
        <w:t xml:space="preserve">In Study 1, RewP amplitude decreased from the optimal outcome to increasingly suboptimal outcomes and then plateaued. </w:t>
      </w:r>
      <w:r w:rsidR="00522C59" w:rsidRPr="00DB41CF">
        <w:t>PS moderate</w:t>
      </w:r>
      <w:r w:rsidR="001E5A9F">
        <w:t>d</w:t>
      </w:r>
      <w:r w:rsidR="00522C59" w:rsidRPr="00DB41CF">
        <w:t xml:space="preserve"> </w:t>
      </w:r>
      <w:r w:rsidR="00DB4FE4" w:rsidRPr="00DB41CF">
        <w:t xml:space="preserve">the RewP difference between the optimal and the </w:t>
      </w:r>
      <w:r w:rsidR="00522C59" w:rsidRPr="00DB41CF">
        <w:t>largest‑error outcome</w:t>
      </w:r>
      <w:r w:rsidR="009E2684" w:rsidRPr="00DB41CF">
        <w:t xml:space="preserve">. </w:t>
      </w:r>
    </w:p>
    <w:p w14:paraId="44133EAF" w14:textId="4464D36D" w:rsidR="00B43B92" w:rsidRDefault="00614C1C" w:rsidP="00480D6D">
      <w:pPr>
        <w:pStyle w:val="Text"/>
      </w:pPr>
      <w:r w:rsidRPr="00614C1C">
        <w:t xml:space="preserve">Study 2 indicated a curvilinear amplitude profile: RewP was most positive for the optimal outcome, </w:t>
      </w:r>
      <w:r w:rsidR="00F42EAC">
        <w:t>the</w:t>
      </w:r>
      <w:r w:rsidRPr="00614C1C">
        <w:t xml:space="preserve"> amplitude decreasing progressively as outcomes deviated further from the optimum. The pattern was asymmetric, however, such that the amplitude differed from one adjacent outcome but not from the other.</w:t>
      </w:r>
      <w:r>
        <w:t xml:space="preserve"> </w:t>
      </w:r>
      <w:r w:rsidR="000A7156" w:rsidRPr="000A7156">
        <w:t>PC, but not PS, moderated the amplitude difference for the largest-error outcome.</w:t>
      </w:r>
    </w:p>
    <w:p w14:paraId="427B4F2B" w14:textId="6D146312" w:rsidR="00B21973" w:rsidRPr="00DB41CF" w:rsidRDefault="00480D6D" w:rsidP="00480D6D">
      <w:pPr>
        <w:pStyle w:val="Text"/>
      </w:pPr>
      <w:r w:rsidRPr="00480D6D">
        <w:t>The</w:t>
      </w:r>
      <w:r w:rsidR="00F42EAC">
        <w:t xml:space="preserve"> results</w:t>
      </w:r>
      <w:r w:rsidRPr="00480D6D">
        <w:t xml:space="preserve"> indicate that </w:t>
      </w:r>
      <w:r w:rsidR="00900003">
        <w:t>the RewP</w:t>
      </w:r>
      <w:r w:rsidRPr="00480D6D">
        <w:t xml:space="preserve"> </w:t>
      </w:r>
      <w:r w:rsidR="00900003">
        <w:t>varies</w:t>
      </w:r>
      <w:r w:rsidRPr="00480D6D">
        <w:t xml:space="preserve"> with </w:t>
      </w:r>
      <w:r w:rsidR="00733040">
        <w:t xml:space="preserve">the evaluation of </w:t>
      </w:r>
      <w:r w:rsidRPr="00480D6D">
        <w:t>deviation</w:t>
      </w:r>
      <w:r w:rsidR="00733040">
        <w:t>s</w:t>
      </w:r>
      <w:r w:rsidRPr="00480D6D">
        <w:t xml:space="preserve"> from an internally defined performance optimum</w:t>
      </w:r>
      <w:r w:rsidR="003E025A">
        <w:t xml:space="preserve">, </w:t>
      </w:r>
      <w:r w:rsidR="003E025A" w:rsidRPr="003E025A">
        <w:t>rather than merely the objective correctness of an outcome</w:t>
      </w:r>
      <w:r>
        <w:t>.</w:t>
      </w:r>
      <w:r w:rsidR="00654E12">
        <w:t xml:space="preserve"> </w:t>
      </w:r>
      <w:r w:rsidR="00654E12" w:rsidRPr="003A3E3A">
        <w:t xml:space="preserve">The mapping is not linear and depends on </w:t>
      </w:r>
      <w:r w:rsidR="00733040">
        <w:t>both task structure and</w:t>
      </w:r>
      <w:r w:rsidR="00654E12">
        <w:t xml:space="preserve"> perfectionism</w:t>
      </w:r>
      <w:r w:rsidR="00654E12" w:rsidRPr="003A3E3A">
        <w:t xml:space="preserve">. </w:t>
      </w:r>
      <w:r>
        <w:t xml:space="preserve">This is the case even when the outcome is correct </w:t>
      </w:r>
      <w:r w:rsidR="00B43238">
        <w:t>but suboptimal</w:t>
      </w:r>
      <w:r w:rsidR="00221BE2">
        <w:t>,</w:t>
      </w:r>
      <w:r w:rsidR="00B43238">
        <w:t xml:space="preserve"> </w:t>
      </w:r>
      <w:r>
        <w:t xml:space="preserve">and </w:t>
      </w:r>
      <w:r w:rsidRPr="00480D6D">
        <w:t xml:space="preserve">even </w:t>
      </w:r>
      <w:r w:rsidRPr="00480D6D">
        <w:lastRenderedPageBreak/>
        <w:t xml:space="preserve">when outcomes carry no explicit reward or punishment. However, the inconsistent </w:t>
      </w:r>
      <w:r w:rsidR="00733040">
        <w:t>effects of perfectionism</w:t>
      </w:r>
      <w:r w:rsidRPr="00480D6D">
        <w:t xml:space="preserve"> across studies suggest that trait moderation depends on task structure.</w:t>
      </w:r>
    </w:p>
    <w:p w14:paraId="69E2A7BD" w14:textId="77777777" w:rsidR="0056662A" w:rsidRPr="00DB41CF" w:rsidRDefault="0056662A" w:rsidP="00A96259">
      <w:pPr>
        <w:rPr>
          <w:rFonts w:cs="Times New Roman"/>
          <w:sz w:val="24"/>
          <w:szCs w:val="24"/>
        </w:rPr>
      </w:pPr>
    </w:p>
    <w:p w14:paraId="5673884A" w14:textId="23286F0D" w:rsidR="00662F17" w:rsidRPr="00DB41CF" w:rsidRDefault="0056662A" w:rsidP="00480D6D">
      <w:pPr>
        <w:pStyle w:val="Text"/>
      </w:pPr>
      <w:r w:rsidRPr="00055587">
        <w:rPr>
          <w:b/>
          <w:bCs/>
        </w:rPr>
        <w:t>Keywords:</w:t>
      </w:r>
      <w:r w:rsidRPr="00DB41CF">
        <w:t xml:space="preserve"> </w:t>
      </w:r>
      <w:r w:rsidR="00480D6D" w:rsidRPr="00480D6D">
        <w:rPr>
          <w:rStyle w:val="TextZchn"/>
        </w:rPr>
        <w:t xml:space="preserve">reward positivity; performance monitoring; feedback processing; </w:t>
      </w:r>
      <w:r w:rsidR="00EE4691" w:rsidRPr="00EE4691">
        <w:rPr>
          <w:rStyle w:val="TextZchn"/>
        </w:rPr>
        <w:t>deviation</w:t>
      </w:r>
      <w:r w:rsidR="00EE4691">
        <w:rPr>
          <w:rStyle w:val="TextZchn"/>
        </w:rPr>
        <w:t xml:space="preserve"> </w:t>
      </w:r>
      <w:r w:rsidR="00EE4691" w:rsidRPr="00EE4691">
        <w:rPr>
          <w:rStyle w:val="TextZchn"/>
        </w:rPr>
        <w:t>from</w:t>
      </w:r>
      <w:r w:rsidR="00EE4691">
        <w:rPr>
          <w:rStyle w:val="TextZchn"/>
        </w:rPr>
        <w:t xml:space="preserve"> </w:t>
      </w:r>
      <w:r w:rsidR="00EE4691" w:rsidRPr="00EE4691">
        <w:rPr>
          <w:rStyle w:val="TextZchn"/>
        </w:rPr>
        <w:t>optimum</w:t>
      </w:r>
      <w:r w:rsidR="00480D6D" w:rsidRPr="00480D6D">
        <w:rPr>
          <w:rStyle w:val="TextZchn"/>
        </w:rPr>
        <w:t xml:space="preserve">; perfectionism; </w:t>
      </w:r>
      <w:r w:rsidR="00480D6D" w:rsidRPr="0035034C">
        <w:rPr>
          <w:rStyle w:val="TextZchn"/>
          <w:b/>
          <w:bCs/>
        </w:rPr>
        <w:t>event-related potentials</w:t>
      </w:r>
      <w:r w:rsidR="00662F17" w:rsidRPr="00DB41CF">
        <w:br w:type="page"/>
      </w:r>
    </w:p>
    <w:p w14:paraId="06A93A14" w14:textId="1C3E78DD" w:rsidR="008015E7" w:rsidRPr="00DB41CF" w:rsidRDefault="008015E7" w:rsidP="00A96259">
      <w:pPr>
        <w:rPr>
          <w:rFonts w:cs="Times New Roman"/>
          <w:sz w:val="24"/>
          <w:szCs w:val="24"/>
        </w:rPr>
        <w:sectPr w:rsidR="008015E7" w:rsidRPr="00DB41CF" w:rsidSect="008B256E">
          <w:type w:val="continuous"/>
          <w:pgSz w:w="11906" w:h="16838"/>
          <w:pgMar w:top="1418" w:right="851" w:bottom="1134" w:left="851" w:header="709" w:footer="709" w:gutter="0"/>
          <w:cols w:space="708"/>
          <w:docGrid w:linePitch="360"/>
        </w:sectPr>
      </w:pPr>
    </w:p>
    <w:p w14:paraId="71B1D4D8" w14:textId="5B6D2ECC" w:rsidR="000E62A4" w:rsidRPr="00DB41CF" w:rsidRDefault="000E62A4" w:rsidP="00CA7F17">
      <w:pPr>
        <w:pStyle w:val="berschrift1"/>
        <w:numPr>
          <w:ilvl w:val="0"/>
          <w:numId w:val="11"/>
        </w:numPr>
        <w:spacing w:line="360" w:lineRule="auto"/>
        <w:rPr>
          <w:rFonts w:cs="Times New Roman"/>
          <w:szCs w:val="24"/>
        </w:rPr>
      </w:pPr>
      <w:r w:rsidRPr="00DB41CF">
        <w:rPr>
          <w:rFonts w:cs="Times New Roman"/>
          <w:szCs w:val="24"/>
        </w:rPr>
        <w:lastRenderedPageBreak/>
        <w:t>Introduction</w:t>
      </w:r>
    </w:p>
    <w:p w14:paraId="26BCB4A8" w14:textId="352C8E5A" w:rsidR="00E84D62" w:rsidRDefault="00C51AB2" w:rsidP="00480D6D">
      <w:pPr>
        <w:pStyle w:val="Text"/>
      </w:pPr>
      <w:r w:rsidRPr="00C51AB2">
        <w:t>To monitor performance, individuals must continuously evaluate their actions, detect deviations from intended goals, and adapt behavior accordingly</w:t>
      </w:r>
      <w:r>
        <w:t xml:space="preserve"> </w:t>
      </w:r>
      <w:sdt>
        <w:sdtPr>
          <w:rPr>
            <w:color w:val="000000"/>
          </w:rPr>
          <w:alias w:val="To edit, see citavi.com/edit"/>
          <w:tag w:val="CitaviPlaceholder#de445aaf-1d16-b302-6d1f-f86bb210f89e"/>
          <w:id w:val="760412130"/>
        </w:sdtPr>
        <w:sdtEndPr/>
        <w:sdtContent>
          <w:r w:rsidR="00DA3E14" w:rsidRPr="00DA3E14">
            <w:rPr>
              <w:color w:val="000000"/>
            </w:rPr>
            <w:fldChar w:fldCharType="begin"/>
          </w:r>
          <w:r w:rsidR="00DA3E14" w:rsidRPr="00DA3E14">
            <w:rPr>
              <w:color w:val="000000"/>
            </w:rPr>
            <w:instrText>ADDIN CitaviPlaceholder{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}</w:instrText>
          </w:r>
          <w:r w:rsidR="00DA3E14" w:rsidRPr="00DA3E14">
            <w:rPr>
              <w:color w:val="000000"/>
            </w:rPr>
            <w:fldChar w:fldCharType="separate"/>
          </w:r>
          <w:r w:rsidR="00DA3E14" w:rsidRPr="00DA3E14">
            <w:rPr>
              <w:color w:val="000000"/>
            </w:rPr>
            <w:t>(Fu et al., 2023)</w:t>
          </w:r>
          <w:r w:rsidR="00DA3E14" w:rsidRPr="00DA3E14">
            <w:rPr>
              <w:color w:val="000000"/>
            </w:rPr>
            <w:fldChar w:fldCharType="end"/>
          </w:r>
        </w:sdtContent>
      </w:sdt>
      <w:r>
        <w:rPr>
          <w:color w:val="000000"/>
        </w:rPr>
        <w:t>.</w:t>
      </w:r>
      <w:r>
        <w:t xml:space="preserve"> P</w:t>
      </w:r>
      <w:r w:rsidR="004172C7" w:rsidRPr="00DB41CF">
        <w:t xml:space="preserve">erformance outcome evaluation is the process that assesses the consequences of actions, </w:t>
      </w:r>
      <w:r w:rsidR="00B449D6" w:rsidRPr="00DB41CF">
        <w:t>such as correct versus incorrect responses, gains versus losses, and compares them to internal expectations or goals</w:t>
      </w:r>
      <w:r>
        <w:t xml:space="preserve"> </w:t>
      </w:r>
      <w:sdt>
        <w:sdtPr>
          <w:rPr>
            <w:color w:val="000000"/>
          </w:rPr>
          <w:alias w:val="To edit, see citavi.com/edit"/>
          <w:tag w:val="CitaviPlaceholder#f19c6d39-b2cc-a940-0374-b6e4e170fc5a"/>
          <w:id w:val="228500014"/>
        </w:sdtPr>
        <w:sdtEndPr/>
        <w:sdtContent>
          <w:r w:rsidR="00DA3E14" w:rsidRPr="00DA3E14">
            <w:rPr>
              <w:color w:val="000000"/>
            </w:rPr>
            <w:fldChar w:fldCharType="begin"/>
          </w:r>
          <w:r w:rsidR="00DA3E14" w:rsidRPr="00DA3E14">
            <w:rPr>
              <w:color w:val="000000"/>
            </w:rPr>
            <w:instrText>ADDIN CitaviPlaceholder{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}</w:instrText>
          </w:r>
          <w:r w:rsidR="00DA3E14" w:rsidRPr="00DA3E14">
            <w:rPr>
              <w:color w:val="000000"/>
            </w:rPr>
            <w:fldChar w:fldCharType="separate"/>
          </w:r>
          <w:r w:rsidR="00DA3E14" w:rsidRPr="00DA3E14">
            <w:rPr>
              <w:color w:val="000000"/>
            </w:rPr>
            <w:t>(Ullsperger et al., 2014)</w:t>
          </w:r>
          <w:r w:rsidR="00DA3E14" w:rsidRPr="00DA3E14">
            <w:rPr>
              <w:color w:val="000000"/>
            </w:rPr>
            <w:fldChar w:fldCharType="end"/>
          </w:r>
        </w:sdtContent>
      </w:sdt>
      <w:r w:rsidR="00B449D6" w:rsidRPr="00DB41CF">
        <w:t>.</w:t>
      </w:r>
    </w:p>
    <w:p w14:paraId="74EF14B6" w14:textId="5A28F185" w:rsidR="007C0883" w:rsidRDefault="007C0883" w:rsidP="00480D6D">
      <w:pPr>
        <w:pStyle w:val="Text"/>
      </w:pPr>
      <w:r w:rsidRPr="00DB76E6">
        <w:t>In feedback paradigms, outcomes are evaluated relative to externally defined goals or performance standards.</w:t>
      </w:r>
      <w:r>
        <w:t xml:space="preserve"> </w:t>
      </w:r>
      <w:r w:rsidR="003B02BE" w:rsidRPr="003B02BE">
        <w:t xml:space="preserve">This comparison can produce reward prediction error (RPE) signals </w:t>
      </w:r>
      <w:r w:rsidRPr="00DB41CF">
        <w:t xml:space="preserve">that encode whether an outcome is better or worse than expected and by how much. According to a prominent theory, an </w:t>
      </w:r>
      <w:r w:rsidRPr="00591CF3">
        <w:t xml:space="preserve">event-related potential (ERP) </w:t>
      </w:r>
      <w:r w:rsidRPr="00DB76E6">
        <w:t xml:space="preserve">complex reflects the influence of dopaminergic </w:t>
      </w:r>
      <w:r w:rsidR="003B02BE">
        <w:t>RPE</w:t>
      </w:r>
      <w:r w:rsidRPr="00DB76E6">
        <w:t xml:space="preserve"> signals on activity in the medial frontal cortex</w:t>
      </w:r>
      <w:r>
        <w:t xml:space="preserve"> </w:t>
      </w:r>
      <w:sdt>
        <w:sdtPr>
          <w:rPr>
            <w:color w:val="000000"/>
          </w:rPr>
          <w:alias w:val="To edit, see citavi.com/edit"/>
          <w:tag w:val="CitaviPlaceholder#eaaba7ea-4860-17e3-0f7c-e53a2bc32a68"/>
          <w:id w:val="272838452"/>
        </w:sdtPr>
        <w:sdtEndPr/>
        <w:sdtContent>
          <w:r w:rsidR="00DA3E14" w:rsidRPr="00DA3E14">
            <w:rPr>
              <w:color w:val="000000"/>
            </w:rPr>
            <w:fldChar w:fldCharType="begin"/>
          </w:r>
          <w:r w:rsidR="00DA3E14" w:rsidRPr="00DA3E14">
            <w:rPr>
              <w:color w:val="000000"/>
            </w:rPr>
            <w:instrText>ADDIN CitaviPlaceholder{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}</w:instrText>
          </w:r>
          <w:r w:rsidR="00DA3E14" w:rsidRPr="00DA3E14">
            <w:rPr>
              <w:color w:val="000000"/>
            </w:rPr>
            <w:fldChar w:fldCharType="separate"/>
          </w:r>
          <w:r w:rsidR="00DA3E14" w:rsidRPr="00DA3E14">
            <w:rPr>
              <w:color w:val="000000"/>
            </w:rPr>
            <w:t>(Holroyd &amp; Coles, 2002)</w:t>
          </w:r>
          <w:r w:rsidR="00DA3E14" w:rsidRPr="00DA3E14">
            <w:rPr>
              <w:color w:val="000000"/>
            </w:rPr>
            <w:fldChar w:fldCharType="end"/>
          </w:r>
        </w:sdtContent>
      </w:sdt>
      <w:r>
        <w:t>.</w:t>
      </w:r>
      <w:r w:rsidRPr="00DB41CF">
        <w:t xml:space="preserve"> </w:t>
      </w:r>
    </w:p>
    <w:p w14:paraId="35FDBDC3" w14:textId="23FEF045" w:rsidR="007C0883" w:rsidRPr="00DB41CF" w:rsidRDefault="007C0883" w:rsidP="00480D6D">
      <w:pPr>
        <w:pStyle w:val="Text"/>
      </w:pPr>
      <w:r w:rsidRPr="00591CF3">
        <w:t xml:space="preserve">A central ERP measure in </w:t>
      </w:r>
      <w:r w:rsidR="006D34B8">
        <w:t xml:space="preserve">the </w:t>
      </w:r>
      <w:r w:rsidRPr="00591CF3">
        <w:t xml:space="preserve">literature for feedback-based outcome evaluation is </w:t>
      </w:r>
      <w:r w:rsidR="00221BE2">
        <w:t>Reward Positivity (RewP), a frontocentral ERP component associated with</w:t>
      </w:r>
      <w:r w:rsidRPr="00807A69">
        <w:t xml:space="preserve"> feedback processing</w:t>
      </w:r>
      <w:r>
        <w:t xml:space="preserve">. </w:t>
      </w:r>
      <w:r w:rsidR="00221BE2">
        <w:t xml:space="preserve">The </w:t>
      </w:r>
      <w:r w:rsidRPr="00807A69">
        <w:t xml:space="preserve">RewP is commonly interpreted as </w:t>
      </w:r>
      <w:r w:rsidR="00F42EAC">
        <w:t>indicating</w:t>
      </w:r>
      <w:r w:rsidRPr="00807A69">
        <w:t xml:space="preserve"> positive reward-prediction error </w:t>
      </w:r>
      <w:r w:rsidR="00733040">
        <w:t xml:space="preserve">(RPE) </w:t>
      </w:r>
      <w:r w:rsidRPr="00807A69">
        <w:t>and varies with outcome valence, reward magnitude, likelihood, and expectancy</w:t>
      </w:r>
      <w:r>
        <w:t xml:space="preserve"> </w:t>
      </w:r>
      <w:sdt>
        <w:sdtPr>
          <w:rPr>
            <w:color w:val="000000"/>
          </w:rPr>
          <w:alias w:val="To edit, see citavi.com/edit"/>
          <w:tag w:val="CitaviPlaceholder#585097d8-fb59-cf73-e3ea-3812d24747ba"/>
          <w:id w:val="72016467"/>
        </w:sdtPr>
        <w:sdtEndPr/>
        <w:sdtContent>
          <w:r w:rsidR="00DA3E14" w:rsidRPr="00DA3E14">
            <w:rPr>
              <w:color w:val="000000"/>
            </w:rPr>
            <w:fldChar w:fldCharType="begin"/>
          </w:r>
          <w:r w:rsidR="00DA3E14" w:rsidRPr="00DA3E14">
            <w:rPr>
              <w:color w:val="000000"/>
            </w:rPr>
            <w:instrText>ADDIN CitaviPlaceholder{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}</w:instrText>
          </w:r>
          <w:r w:rsidR="00DA3E14" w:rsidRPr="00DA3E14">
            <w:rPr>
              <w:color w:val="000000"/>
            </w:rPr>
            <w:fldChar w:fldCharType="separate"/>
          </w:r>
          <w:r w:rsidR="00DA3E14" w:rsidRPr="00DA3E14">
            <w:rPr>
              <w:color w:val="000000"/>
            </w:rPr>
            <w:t>(Cohen et al., 2007; Sambrook &amp; Goslin, 2015; Smillie et al., 2019; Talmi et al., 2013)</w:t>
          </w:r>
          <w:r w:rsidR="00DA3E14" w:rsidRPr="00DA3E14">
            <w:rPr>
              <w:color w:val="000000"/>
            </w:rPr>
            <w:fldChar w:fldCharType="end"/>
          </w:r>
        </w:sdtContent>
      </w:sdt>
      <w:r>
        <w:t xml:space="preserve">. </w:t>
      </w:r>
      <w:r w:rsidRPr="00DB41CF">
        <w:t xml:space="preserve">Studies comparing RewP amplitudes in response to feedback of different valence show more positive-going RewP amplitudes for positive relative to negative outcomes </w:t>
      </w:r>
      <w:sdt>
        <w:sdtPr>
          <w:rPr>
            <w:color w:val="000000"/>
          </w:rPr>
          <w:alias w:val="To edit, see citavi.com/edit"/>
          <w:tag w:val="CitaviPlaceholder#bb3cef2d-e9c4-48f8-cd52-2755b4475130"/>
          <w:id w:val="29073194"/>
        </w:sdtPr>
        <w:sdtEndPr/>
        <w:sdtContent>
          <w:r w:rsidR="00DA3E14" w:rsidRPr="00DA3E14">
            <w:rPr>
              <w:color w:val="000000"/>
            </w:rPr>
            <w:fldChar w:fldCharType="begin"/>
          </w:r>
          <w:r w:rsidR="00DA3E14" w:rsidRPr="00DA3E14">
            <w:rPr>
              <w:color w:val="000000"/>
            </w:rPr>
            <w:instrText>ADDIN CitaviPlaceholder{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}</w:instrText>
          </w:r>
          <w:r w:rsidR="00DA3E14" w:rsidRPr="00DA3E14">
            <w:rPr>
              <w:color w:val="000000"/>
            </w:rPr>
            <w:fldChar w:fldCharType="separate"/>
          </w:r>
          <w:r w:rsidR="00DA3E14" w:rsidRPr="00DA3E14">
            <w:rPr>
              <w:color w:val="000000"/>
            </w:rPr>
            <w:t>(Proudfit, 2015; Tunison et al., 2019)</w:t>
          </w:r>
          <w:r w:rsidR="00DA3E14" w:rsidRPr="00DA3E14">
            <w:rPr>
              <w:color w:val="000000"/>
            </w:rPr>
            <w:fldChar w:fldCharType="end"/>
          </w:r>
        </w:sdtContent>
      </w:sdt>
      <w:r w:rsidRPr="00DB41CF">
        <w:t xml:space="preserve">. The </w:t>
      </w:r>
      <w:r w:rsidR="00221BE2">
        <w:t>component</w:t>
      </w:r>
      <w:r w:rsidRPr="00DB41CF">
        <w:t xml:space="preserve"> peaks around 250 </w:t>
      </w:r>
      <w:proofErr w:type="spellStart"/>
      <w:r w:rsidRPr="00DB41CF">
        <w:t>ms</w:t>
      </w:r>
      <w:proofErr w:type="spellEnd"/>
      <w:r w:rsidRPr="00DB41CF">
        <w:t xml:space="preserve"> after feedback onset</w:t>
      </w:r>
      <w:r>
        <w:t xml:space="preserve"> </w:t>
      </w:r>
      <w:sdt>
        <w:sdtPr>
          <w:rPr>
            <w:color w:val="000000"/>
          </w:rPr>
          <w:alias w:val="To edit, see citavi.com/edit"/>
          <w:tag w:val="CitaviPlaceholder#05b43996-e4e6-36f7-8547-d1e91f9ddfea"/>
          <w:id w:val="-2116277758"/>
        </w:sdtPr>
        <w:sdtEndPr/>
        <w:sdtContent>
          <w:r w:rsidR="00DA3E14" w:rsidRPr="00DA3E14">
            <w:rPr>
              <w:color w:val="000000"/>
            </w:rPr>
            <w:fldChar w:fldCharType="begin"/>
          </w:r>
          <w:r w:rsidR="00DA3E14" w:rsidRPr="00DA3E14">
            <w:rPr>
              <w:color w:val="000000"/>
            </w:rPr>
            <w:instrText>ADDIN CitaviPlaceholder{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}</w:instrText>
          </w:r>
          <w:r w:rsidR="00DA3E14" w:rsidRPr="00DA3E14">
            <w:rPr>
              <w:color w:val="000000"/>
            </w:rPr>
            <w:fldChar w:fldCharType="separate"/>
          </w:r>
          <w:r w:rsidR="00DA3E14" w:rsidRPr="00DA3E14">
            <w:rPr>
              <w:color w:val="000000"/>
            </w:rPr>
            <w:t>(Gu et al., 2010; Huang &amp; Yu, 2014)</w:t>
          </w:r>
          <w:r w:rsidR="00DA3E14" w:rsidRPr="00DA3E14">
            <w:rPr>
              <w:color w:val="000000"/>
            </w:rPr>
            <w:fldChar w:fldCharType="end"/>
          </w:r>
        </w:sdtContent>
      </w:sdt>
      <w:r w:rsidRPr="00DB41CF">
        <w:t xml:space="preserve">. </w:t>
      </w:r>
    </w:p>
    <w:p w14:paraId="77AE8A39" w14:textId="6D99ADDE" w:rsidR="003B02BE" w:rsidRDefault="00480D6D" w:rsidP="00034B58">
      <w:pPr>
        <w:pStyle w:val="Text"/>
      </w:pPr>
      <w:r w:rsidRPr="00480D6D">
        <w:t>Most laboratory feedback paradigms reduce performance to binary categories, such as correct versus incorrect responses or monetary gains versus losses</w:t>
      </w:r>
      <w:r w:rsidR="003A74F4">
        <w:t xml:space="preserve"> </w:t>
      </w:r>
      <w:sdt>
        <w:sdtPr>
          <w:rPr>
            <w:color w:val="000000"/>
          </w:rPr>
          <w:alias w:val="To edit, see citavi.com/edit"/>
          <w:tag w:val="CitaviPlaceholder#3f9fde66-d37a-9cb6-fc71-6cdb94f7d15e"/>
          <w:id w:val="1084962557"/>
        </w:sdtPr>
        <w:sdtEndPr/>
        <w:sdtContent>
          <w:r w:rsidR="00DA3E14" w:rsidRPr="00DA3E14">
            <w:rPr>
              <w:color w:val="000000"/>
            </w:rPr>
            <w:fldChar w:fldCharType="begin"/>
          </w:r>
          <w:r w:rsidR="00DA3E14" w:rsidRPr="00DA3E14">
            <w:rPr>
              <w:color w:val="000000"/>
            </w:rPr>
            <w:instrText>ADDIN CitaviPlaceholder{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}</w:instrText>
          </w:r>
          <w:r w:rsidR="00DA3E14" w:rsidRPr="00DA3E14">
            <w:rPr>
              <w:color w:val="000000"/>
            </w:rPr>
            <w:fldChar w:fldCharType="separate"/>
          </w:r>
          <w:r w:rsidR="00DA3E14" w:rsidRPr="00DA3E14">
            <w:rPr>
              <w:color w:val="000000"/>
            </w:rPr>
            <w:t>(Hajcak et al., 2006; Yeung &amp; Sanfey, 2004)</w:t>
          </w:r>
          <w:r w:rsidR="00DA3E14" w:rsidRPr="00DA3E14">
            <w:rPr>
              <w:color w:val="000000"/>
            </w:rPr>
            <w:fldChar w:fldCharType="end"/>
          </w:r>
        </w:sdtContent>
      </w:sdt>
      <w:r>
        <w:t>.</w:t>
      </w:r>
      <w:r w:rsidR="0043681C" w:rsidRPr="0043681C">
        <w:t xml:space="preserve"> These designs are useful for isolating broad evaluative differences, </w:t>
      </w:r>
      <w:r w:rsidR="0043681C">
        <w:t>but they</w:t>
      </w:r>
      <w:r w:rsidR="00662F17" w:rsidRPr="00DB41CF">
        <w:t xml:space="preserve"> </w:t>
      </w:r>
      <w:r w:rsidR="0043681C" w:rsidRPr="0043681C">
        <w:t>provide limited information about response precision</w:t>
      </w:r>
      <w:r w:rsidR="00730548" w:rsidRPr="00DB41CF">
        <w:t>, i.e., how close the response is to the optimal outcome</w:t>
      </w:r>
      <w:r w:rsidR="00662F17" w:rsidRPr="00DB41CF">
        <w:t xml:space="preserve"> </w:t>
      </w:r>
      <w:sdt>
        <w:sdtPr>
          <w:rPr>
            <w:color w:val="000000"/>
          </w:rPr>
          <w:alias w:val="To edit, see citavi.com/edit"/>
          <w:tag w:val="CitaviPlaceholder#9cbb243d-6a96-98ab-b96b-6e1ccef5fe21"/>
          <w:id w:val="303670730"/>
        </w:sdtPr>
        <w:sdtEndPr/>
        <w:sdtContent>
          <w:r w:rsidR="00DA3E14" w:rsidRPr="00DA3E14">
            <w:rPr>
              <w:color w:val="000000"/>
            </w:rPr>
            <w:fldChar w:fldCharType="begin"/>
          </w:r>
          <w:r w:rsidR="00DA3E14" w:rsidRPr="00DA3E14">
            <w:rPr>
              <w:color w:val="000000"/>
            </w:rPr>
            <w:instrText>ADDIN CitaviPlaceholder{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}</w:instrText>
          </w:r>
          <w:r w:rsidR="00DA3E14" w:rsidRPr="00DA3E14">
            <w:rPr>
              <w:color w:val="000000"/>
            </w:rPr>
            <w:fldChar w:fldCharType="separate"/>
          </w:r>
          <w:r w:rsidR="00DA3E14" w:rsidRPr="00DA3E14">
            <w:rPr>
              <w:color w:val="000000"/>
            </w:rPr>
            <w:t>(Faßbender et al., 2023)</w:t>
          </w:r>
          <w:r w:rsidR="00DA3E14" w:rsidRPr="00DA3E14">
            <w:rPr>
              <w:color w:val="000000"/>
            </w:rPr>
            <w:fldChar w:fldCharType="end"/>
          </w:r>
        </w:sdtContent>
      </w:sdt>
      <w:r w:rsidR="0043681C">
        <w:t>.</w:t>
      </w:r>
      <w:r w:rsidR="00662F17" w:rsidRPr="00DB41CF">
        <w:t xml:space="preserve"> </w:t>
      </w:r>
      <w:r w:rsidR="0043681C" w:rsidRPr="0043681C">
        <w:t>In everyday behavior, outcomes often vary continuously in quality, and two responses classified as correct may nevertheless differ substantially in their distance from an optimum.</w:t>
      </w:r>
      <w:r w:rsidR="006D34B8">
        <w:t xml:space="preserve"> </w:t>
      </w:r>
      <w:r w:rsidR="009A2746">
        <w:t>G</w:t>
      </w:r>
      <w:r w:rsidR="009A2746" w:rsidRPr="009A2746">
        <w:t xml:space="preserve">raded-feedback paradigms show that </w:t>
      </w:r>
      <w:r w:rsidR="00DB76E6" w:rsidRPr="00DB76E6">
        <w:t>outcome-evaluation signals of the posterior midfrontal cortex (</w:t>
      </w:r>
      <w:proofErr w:type="spellStart"/>
      <w:r w:rsidR="00DB76E6" w:rsidRPr="00DB76E6">
        <w:t>pMFC</w:t>
      </w:r>
      <w:proofErr w:type="spellEnd"/>
      <w:r w:rsidR="00DB76E6" w:rsidRPr="00DB76E6">
        <w:t xml:space="preserve">), a hub area of performance monitoring </w:t>
      </w:r>
      <w:sdt>
        <w:sdtPr>
          <w:rPr>
            <w:color w:val="000000"/>
          </w:rPr>
          <w:alias w:val="To edit, see citavi.com/edit"/>
          <w:tag w:val="CitaviPlaceholder#73fc81ff-668e-a1ab-0796-379f0899f6f6"/>
          <w:id w:val="-337080555"/>
        </w:sdtPr>
        <w:sdtEndPr/>
        <w:sdtContent>
          <w:r w:rsidR="00DA3E14" w:rsidRPr="00DA3E14">
            <w:rPr>
              <w:color w:val="000000"/>
            </w:rPr>
            <w:fldChar w:fldCharType="begin"/>
          </w:r>
          <w:r w:rsidR="00DA3E14" w:rsidRPr="00DA3E14">
            <w:rPr>
              <w:color w:val="000000"/>
            </w:rPr>
            <w:instrText>ADDIN CitaviPlaceholder{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}</w:instrText>
          </w:r>
          <w:r w:rsidR="00DA3E14" w:rsidRPr="00DA3E14">
            <w:rPr>
              <w:color w:val="000000"/>
            </w:rPr>
            <w:fldChar w:fldCharType="separate"/>
          </w:r>
          <w:r w:rsidR="00DA3E14" w:rsidRPr="00DA3E14">
            <w:rPr>
              <w:color w:val="000000"/>
            </w:rPr>
            <w:t>(Kirschner &amp; Ullsperger, 2024)</w:t>
          </w:r>
          <w:r w:rsidR="00DA3E14" w:rsidRPr="00DA3E14">
            <w:rPr>
              <w:color w:val="000000"/>
            </w:rPr>
            <w:fldChar w:fldCharType="end"/>
          </w:r>
        </w:sdtContent>
      </w:sdt>
      <w:r w:rsidR="00DB76E6">
        <w:t xml:space="preserve">, </w:t>
      </w:r>
      <w:r w:rsidR="009A2746" w:rsidRPr="009A2746">
        <w:t>can scale with accuracy, error magnitude, and expectancy</w:t>
      </w:r>
      <w:r w:rsidR="009A2746">
        <w:t xml:space="preserve">. </w:t>
      </w:r>
      <w:r w:rsidR="00BD0D79">
        <w:t>Researchers</w:t>
      </w:r>
      <w:r w:rsidR="002415B7" w:rsidRPr="00DB41CF">
        <w:t xml:space="preserve"> developed tasks </w:t>
      </w:r>
      <w:r w:rsidR="00D11E67" w:rsidRPr="00DB41CF">
        <w:t>with neutra</w:t>
      </w:r>
      <w:r w:rsidR="001D3EDF" w:rsidRPr="00DB41CF">
        <w:t>l, positive</w:t>
      </w:r>
      <w:r w:rsidR="00221BE2">
        <w:t>,</w:t>
      </w:r>
      <w:r w:rsidR="001D3EDF" w:rsidRPr="00DB41CF">
        <w:t xml:space="preserve"> and negative outcomes represented in winning nothing, winning or </w:t>
      </w:r>
      <w:r w:rsidR="00BD0D79">
        <w:t>losing</w:t>
      </w:r>
      <w:r w:rsidR="001D3EDF" w:rsidRPr="00DB41CF">
        <w:t xml:space="preserve"> money </w:t>
      </w:r>
      <w:sdt>
        <w:sdtPr>
          <w:rPr>
            <w:color w:val="000000"/>
          </w:rPr>
          <w:alias w:val="To edit, see citavi.com/edit"/>
          <w:tag w:val="CitaviPlaceholder#e6697394-9571-8349-bf43-791cc140b54f"/>
          <w:id w:val="946658263"/>
        </w:sdtPr>
        <w:sdtEndPr/>
        <w:sdtContent>
          <w:r w:rsidR="00DA3E14" w:rsidRPr="00DA3E14">
            <w:rPr>
              <w:color w:val="000000"/>
            </w:rPr>
            <w:fldChar w:fldCharType="begin"/>
          </w:r>
          <w:r w:rsidR="00DA3E14" w:rsidRPr="00DA3E14">
            <w:rPr>
              <w:color w:val="000000"/>
            </w:rPr>
            <w:instrText>ADDIN CitaviPlaceholder{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}</w:instrText>
          </w:r>
          <w:r w:rsidR="00DA3E14" w:rsidRPr="00DA3E14">
            <w:rPr>
              <w:color w:val="000000"/>
            </w:rPr>
            <w:fldChar w:fldCharType="separate"/>
          </w:r>
          <w:r w:rsidR="00DA3E14" w:rsidRPr="00DA3E14">
            <w:rPr>
              <w:color w:val="000000"/>
            </w:rPr>
            <w:t>(Osinsky et al., 2018)</w:t>
          </w:r>
          <w:r w:rsidR="00DA3E14" w:rsidRPr="00DA3E14">
            <w:rPr>
              <w:color w:val="000000"/>
            </w:rPr>
            <w:fldChar w:fldCharType="end"/>
          </w:r>
        </w:sdtContent>
      </w:sdt>
      <w:r w:rsidR="001D3EDF" w:rsidRPr="00DB41CF">
        <w:rPr>
          <w:color w:val="000000"/>
        </w:rPr>
        <w:t xml:space="preserve">. </w:t>
      </w:r>
      <w:r w:rsidR="001A06FE" w:rsidRPr="0043681C">
        <w:t>Binary</w:t>
      </w:r>
      <w:r w:rsidR="001A06FE" w:rsidRPr="00DB41CF">
        <w:rPr>
          <w:color w:val="000000"/>
        </w:rPr>
        <w:t xml:space="preserve"> feedback has also </w:t>
      </w:r>
      <w:r w:rsidR="00E84D62" w:rsidRPr="00DB41CF">
        <w:rPr>
          <w:color w:val="000000"/>
        </w:rPr>
        <w:t xml:space="preserve">been </w:t>
      </w:r>
      <w:r w:rsidR="001A06FE" w:rsidRPr="00DB41CF">
        <w:rPr>
          <w:color w:val="000000"/>
        </w:rPr>
        <w:t xml:space="preserve">investigated with </w:t>
      </w:r>
      <w:r w:rsidR="004172C7" w:rsidRPr="00DB41CF">
        <w:rPr>
          <w:color w:val="000000"/>
        </w:rPr>
        <w:t>the additional variation of</w:t>
      </w:r>
      <w:r w:rsidR="00E84D62" w:rsidRPr="00DB41CF">
        <w:rPr>
          <w:color w:val="000000"/>
        </w:rPr>
        <w:t xml:space="preserve"> the timing of the reward </w:t>
      </w:r>
      <w:sdt>
        <w:sdtPr>
          <w:rPr>
            <w:color w:val="000000"/>
          </w:rPr>
          <w:alias w:val="To edit, see citavi.com/edit"/>
          <w:tag w:val="CitaviPlaceholder#ce721938-0a94-cb69-8472-714dc922c1da"/>
          <w:id w:val="-924419517"/>
        </w:sdtPr>
        <w:sdtEndPr/>
        <w:sdtContent>
          <w:r w:rsidR="00DA3E14" w:rsidRPr="00DA3E14">
            <w:rPr>
              <w:color w:val="000000"/>
            </w:rPr>
            <w:fldChar w:fldCharType="begin"/>
          </w:r>
          <w:r w:rsidR="00DA3E14" w:rsidRPr="00DA3E14">
            <w:rPr>
              <w:color w:val="000000"/>
            </w:rPr>
            <w:instrText>ADDIN CitaviPlaceholder{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}</w:instrText>
          </w:r>
          <w:r w:rsidR="00DA3E14" w:rsidRPr="00DA3E14">
            <w:rPr>
              <w:color w:val="000000"/>
            </w:rPr>
            <w:fldChar w:fldCharType="separate"/>
          </w:r>
          <w:r w:rsidR="00DA3E14" w:rsidRPr="00DA3E14">
            <w:rPr>
              <w:color w:val="000000"/>
            </w:rPr>
            <w:t>(Rommerskirchen et al., 2021)</w:t>
          </w:r>
          <w:r w:rsidR="00DA3E14" w:rsidRPr="00DA3E14">
            <w:rPr>
              <w:color w:val="000000"/>
            </w:rPr>
            <w:fldChar w:fldCharType="end"/>
          </w:r>
        </w:sdtContent>
      </w:sdt>
      <w:r w:rsidR="00E84D62" w:rsidRPr="00DB41CF">
        <w:rPr>
          <w:color w:val="000000"/>
        </w:rPr>
        <w:t>.</w:t>
      </w:r>
      <w:r w:rsidR="004172C7" w:rsidRPr="00DB41CF">
        <w:rPr>
          <w:color w:val="000000"/>
        </w:rPr>
        <w:t xml:space="preserve"> </w:t>
      </w:r>
      <w:r w:rsidR="00D11E67" w:rsidRPr="00DB41CF">
        <w:t xml:space="preserve">Finer grading can be found </w:t>
      </w:r>
      <w:r w:rsidR="001D3EDF" w:rsidRPr="00DB41CF">
        <w:t xml:space="preserve">in tasks </w:t>
      </w:r>
      <w:r w:rsidR="002415B7" w:rsidRPr="00DB41CF">
        <w:t xml:space="preserve">where </w:t>
      </w:r>
      <w:r w:rsidR="007C31E8" w:rsidRPr="00DB41CF">
        <w:t xml:space="preserve">the magnitude of distinct errors increases gradually between </w:t>
      </w:r>
      <w:r w:rsidR="001D3EDF" w:rsidRPr="00DB41CF">
        <w:t xml:space="preserve">hitting the target and </w:t>
      </w:r>
      <w:r w:rsidR="007C31E8" w:rsidRPr="00DB41CF">
        <w:t xml:space="preserve">missing the target by a small or large amount </w:t>
      </w:r>
      <w:sdt>
        <w:sdtPr>
          <w:rPr>
            <w:color w:val="000000"/>
          </w:rPr>
          <w:alias w:val="To edit, see citavi.com/edit"/>
          <w:tag w:val="CitaviPlaceholder#4cb1e763-dff5-d821-694a-737e18048fef"/>
          <w:id w:val="-891798977"/>
        </w:sdtPr>
        <w:sdtEndPr/>
        <w:sdtContent>
          <w:r w:rsidR="00DA3E14" w:rsidRPr="00DA3E14">
            <w:rPr>
              <w:color w:val="000000"/>
            </w:rPr>
            <w:fldChar w:fldCharType="begin"/>
          </w:r>
          <w:r w:rsidR="00DA3E14" w:rsidRPr="00DA3E14">
            <w:rPr>
              <w:color w:val="000000"/>
            </w:rPr>
            <w:instrText>ADDIN CitaviPlaceholder{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}</w:instrText>
          </w:r>
          <w:r w:rsidR="00DA3E14" w:rsidRPr="00DA3E14">
            <w:rPr>
              <w:color w:val="000000"/>
            </w:rPr>
            <w:fldChar w:fldCharType="separate"/>
          </w:r>
          <w:r w:rsidR="00DA3E14" w:rsidRPr="00DA3E14">
            <w:rPr>
              <w:color w:val="000000"/>
            </w:rPr>
            <w:t>(Albrecht &amp; Bellebaum, 2023)</w:t>
          </w:r>
          <w:r w:rsidR="00DA3E14" w:rsidRPr="00DA3E14">
            <w:rPr>
              <w:color w:val="000000"/>
            </w:rPr>
            <w:fldChar w:fldCharType="end"/>
          </w:r>
        </w:sdtContent>
      </w:sdt>
      <w:r w:rsidR="00FC5EC9" w:rsidRPr="00DB41CF">
        <w:t xml:space="preserve">. </w:t>
      </w:r>
      <w:r w:rsidR="00221BE2">
        <w:t>M</w:t>
      </w:r>
      <w:r w:rsidR="00FC5EC9" w:rsidRPr="00DB41CF">
        <w:t xml:space="preserve">ore continuous feedback is </w:t>
      </w:r>
      <w:r w:rsidR="00221BE2">
        <w:t xml:space="preserve">provided in tasks that distinguish </w:t>
      </w:r>
      <w:r w:rsidR="001D3EDF" w:rsidRPr="00DB41CF">
        <w:t xml:space="preserve">between </w:t>
      </w:r>
      <w:r w:rsidR="007C31E8" w:rsidRPr="00DB41CF">
        <w:t>winning</w:t>
      </w:r>
      <w:r w:rsidR="001D3EDF" w:rsidRPr="00DB41CF">
        <w:t xml:space="preserve">, losing, </w:t>
      </w:r>
      <w:r w:rsidR="007C31E8" w:rsidRPr="00DB41CF">
        <w:t>and losing very badly</w:t>
      </w:r>
      <w:r w:rsidR="00B21973" w:rsidRPr="00DB41CF">
        <w:t xml:space="preserve"> </w:t>
      </w:r>
      <w:sdt>
        <w:sdtPr>
          <w:rPr>
            <w:color w:val="000000"/>
          </w:rPr>
          <w:alias w:val="To edit, see citavi.com/edit"/>
          <w:tag w:val="CitaviPlaceholder#952cb872-d246-4ac1-b364-af234d82cd05"/>
          <w:id w:val="1212845308"/>
        </w:sdtPr>
        <w:sdtEndPr/>
        <w:sdtContent>
          <w:r w:rsidR="00DA3E14" w:rsidRPr="00DA3E14">
            <w:rPr>
              <w:color w:val="000000"/>
            </w:rPr>
            <w:fldChar w:fldCharType="begin"/>
          </w:r>
          <w:r w:rsidR="00DA3E14" w:rsidRPr="00DA3E14">
            <w:rPr>
              <w:color w:val="000000"/>
            </w:rPr>
            <w:instrText>ADDIN CitaviPlaceholder{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}</w:instrText>
          </w:r>
          <w:r w:rsidR="00DA3E14" w:rsidRPr="00DA3E14">
            <w:rPr>
              <w:color w:val="000000"/>
            </w:rPr>
            <w:fldChar w:fldCharType="separate"/>
          </w:r>
          <w:r w:rsidR="00DA3E14" w:rsidRPr="00DA3E14">
            <w:rPr>
              <w:color w:val="000000"/>
            </w:rPr>
            <w:t>(Hassall et al., 2023; Yokota et al., 2019)</w:t>
          </w:r>
          <w:r w:rsidR="00DA3E14" w:rsidRPr="00DA3E14">
            <w:rPr>
              <w:color w:val="000000"/>
            </w:rPr>
            <w:fldChar w:fldCharType="end"/>
          </w:r>
        </w:sdtContent>
      </w:sdt>
      <w:r w:rsidR="00771D3E" w:rsidRPr="00DB41CF">
        <w:t xml:space="preserve">. </w:t>
      </w:r>
      <w:r w:rsidR="0043681C" w:rsidRPr="0043681C">
        <w:t>Graded paradigms may consequently provide a more sensitive account of performance evaluation than simple correct–error contrasts.</w:t>
      </w:r>
      <w:bookmarkStart w:id="0" w:name="_Hlk237873517"/>
      <w:r w:rsidR="000F1BE8">
        <w:t xml:space="preserve"> </w:t>
      </w:r>
    </w:p>
    <w:p w14:paraId="72E80C26" w14:textId="3FE9DB72" w:rsidR="00151FE1" w:rsidRDefault="00151FE1" w:rsidP="00034B58">
      <w:pPr>
        <w:pStyle w:val="Text"/>
      </w:pPr>
      <w:r w:rsidRPr="00151FE1">
        <w:t xml:space="preserve">Although previous feedback studies have incorporated graded outcomes, little attention has been given to whether the brain differentiates among multiple outcomes that all satisfy the task’s explicit correctness criterion but </w:t>
      </w:r>
      <w:r w:rsidR="00F42EAC">
        <w:t>vary</w:t>
      </w:r>
      <w:r w:rsidRPr="00151FE1">
        <w:t xml:space="preserve"> in precision. A response may therefore be correct without being optimal. </w:t>
      </w:r>
      <w:r w:rsidR="00733040">
        <w:t xml:space="preserve">In the present study, we </w:t>
      </w:r>
      <w:r w:rsidR="003068CC">
        <w:t>developed and used</w:t>
      </w:r>
      <w:r w:rsidR="00733040">
        <w:t xml:space="preserve"> </w:t>
      </w:r>
      <w:r w:rsidR="00733040">
        <w:lastRenderedPageBreak/>
        <w:t>a new behavioral task to address this distinction by including an optimal outcome and one or more</w:t>
      </w:r>
      <w:r w:rsidRPr="00151FE1">
        <w:t xml:space="preserve"> suboptimal but still correct outcomes within the instructed target region. If the RewP reflects graded goal attainment or subjective outcome evaluation rather than binary correctness alone, the optimal outcome should elicit a more positive RewP than suboptimal outcomes within the same </w:t>
      </w:r>
      <w:r w:rsidR="00733040">
        <w:t xml:space="preserve">objectively </w:t>
      </w:r>
      <w:r w:rsidRPr="00151FE1">
        <w:t>correct region.</w:t>
      </w:r>
    </w:p>
    <w:p w14:paraId="0A55918E" w14:textId="483533F2" w:rsidR="00591CF3" w:rsidRPr="00151FE1" w:rsidRDefault="000F1BE8" w:rsidP="00034B58">
      <w:pPr>
        <w:pStyle w:val="Text"/>
      </w:pPr>
      <w:r>
        <w:t>G</w:t>
      </w:r>
      <w:r w:rsidR="006D34B8" w:rsidRPr="006D34B8">
        <w:t xml:space="preserve">raded sensitivity has so far </w:t>
      </w:r>
      <w:r>
        <w:t>been demonstrated mainly using paradigms that still co</w:t>
      </w:r>
      <w:r w:rsidR="00F42EAC">
        <w:t>mmunicate</w:t>
      </w:r>
      <w:r>
        <w:t xml:space="preserve"> explicit outcome valence, leaving open whether comparable differentiation e</w:t>
      </w:r>
      <w:r w:rsidR="003068CC">
        <w:t>xist</w:t>
      </w:r>
      <w:r>
        <w:t xml:space="preserve">s when valence </w:t>
      </w:r>
      <w:r w:rsidR="006D34B8" w:rsidRPr="006D34B8">
        <w:t>must be inferred.</w:t>
      </w:r>
      <w:r w:rsidR="006D34B8">
        <w:t xml:space="preserve"> </w:t>
      </w:r>
      <w:r w:rsidR="00662F17" w:rsidRPr="00DB41CF">
        <w:t xml:space="preserve">Outcome feedback in </w:t>
      </w:r>
      <w:r w:rsidR="000977B9" w:rsidRPr="00DB41CF">
        <w:t>monetary gambling tasks, d</w:t>
      </w:r>
      <w:r w:rsidR="00662F17" w:rsidRPr="00DB41CF">
        <w:t>oors</w:t>
      </w:r>
      <w:r w:rsidR="000977B9" w:rsidRPr="00DB41CF">
        <w:t xml:space="preserve"> task,</w:t>
      </w:r>
      <w:r w:rsidR="00662F17" w:rsidRPr="00DB41CF">
        <w:t xml:space="preserve"> or guessing </w:t>
      </w:r>
      <w:r w:rsidR="000977B9" w:rsidRPr="00DB41CF">
        <w:t>task</w:t>
      </w:r>
      <w:r>
        <w:t>s</w:t>
      </w:r>
      <w:r w:rsidR="000977B9" w:rsidRPr="00DB41CF">
        <w:t xml:space="preserve"> </w:t>
      </w:r>
      <w:r w:rsidR="00662F17" w:rsidRPr="00DB41CF">
        <w:t xml:space="preserve">visually indicates whether participants earned or lost money </w:t>
      </w:r>
      <w:r w:rsidR="00E27844" w:rsidRPr="00DB41CF">
        <w:t>on</w:t>
      </w:r>
      <w:r w:rsidR="00662F17" w:rsidRPr="00DB41CF">
        <w:t xml:space="preserve"> that trial</w:t>
      </w:r>
      <w:r w:rsidR="00E27844" w:rsidRPr="00DB41CF">
        <w:t>,</w:t>
      </w:r>
      <w:r w:rsidR="00662F17" w:rsidRPr="00DB41CF">
        <w:t xml:space="preserve"> typically via symbolic cues </w:t>
      </w:r>
      <w:sdt>
        <w:sdtPr>
          <w:rPr>
            <w:color w:val="000000"/>
          </w:rPr>
          <w:alias w:val="To edit, see citavi.com/edit"/>
          <w:tag w:val="CitaviPlaceholder#b4df0165-1ef4-7a83-c969-1151020b343c"/>
          <w:id w:val="-1329675905"/>
        </w:sdtPr>
        <w:sdtEndPr/>
        <w:sdtContent>
          <w:r w:rsidR="00DA3E14" w:rsidRPr="00DA3E14">
            <w:rPr>
              <w:color w:val="000000"/>
            </w:rPr>
            <w:fldChar w:fldCharType="begin"/>
          </w:r>
          <w:r w:rsidR="00DA3E14" w:rsidRPr="00DA3E14">
            <w:rPr>
              <w:color w:val="000000"/>
            </w:rPr>
            <w:instrText>ADDIN CitaviPlaceholder{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}</w:instrText>
          </w:r>
          <w:r w:rsidR="00DA3E14" w:rsidRPr="00DA3E14">
            <w:rPr>
              <w:color w:val="000000"/>
            </w:rPr>
            <w:fldChar w:fldCharType="separate"/>
          </w:r>
          <w:r w:rsidR="00DA3E14" w:rsidRPr="00DA3E14">
            <w:rPr>
              <w:color w:val="000000"/>
            </w:rPr>
            <w:t>(Foti et al., 2015; Hajcak et al., 2006; Rehbein et al., 2023)</w:t>
          </w:r>
          <w:r w:rsidR="00DA3E14" w:rsidRPr="00DA3E14">
            <w:rPr>
              <w:color w:val="000000"/>
            </w:rPr>
            <w:fldChar w:fldCharType="end"/>
          </w:r>
        </w:sdtContent>
      </w:sdt>
      <w:r w:rsidR="00662F17" w:rsidRPr="00DB41CF">
        <w:t xml:space="preserve">. </w:t>
      </w:r>
      <w:r w:rsidR="00591CF3" w:rsidRPr="00591CF3">
        <w:t>Such paradigms are well suited to study externally defined reward, but they make it difficult to determine whether feedback-locked activity also differentiates outcomes whose value must be inferred from an internally represented performance goal.</w:t>
      </w:r>
      <w:r w:rsidR="00591CF3">
        <w:t xml:space="preserve"> I</w:t>
      </w:r>
      <w:r w:rsidR="003A272D" w:rsidRPr="00DB41CF">
        <w:t>ntrinsic reward can be experienced without external feedback carrying valence information</w:t>
      </w:r>
      <w:r w:rsidR="00DF1999">
        <w:t>:</w:t>
      </w:r>
      <w:r w:rsidR="003A272D" w:rsidRPr="00DB41CF">
        <w:t xml:space="preserve"> </w:t>
      </w:r>
      <w:r w:rsidR="00DF1999" w:rsidRPr="00DF1999">
        <w:t>Monetary incentives enhance RewP amplitude, but they are not required to observe differentiation between outcomes</w:t>
      </w:r>
      <w:r w:rsidR="003A272D" w:rsidRPr="00DB41CF">
        <w:t xml:space="preserve"> </w:t>
      </w:r>
      <w:sdt>
        <w:sdtPr>
          <w:rPr>
            <w:color w:val="000000"/>
          </w:rPr>
          <w:alias w:val="To edit, see citavi.com/edit"/>
          <w:tag w:val="CitaviPlaceholder#3102c3b1-fda1-a125-b927-2aff4ed4f1a5"/>
          <w:id w:val="-1116602977"/>
        </w:sdtPr>
        <w:sdtEndPr/>
        <w:sdtContent>
          <w:r w:rsidR="00DA3E14" w:rsidRPr="00DA3E14">
            <w:rPr>
              <w:color w:val="000000"/>
            </w:rPr>
            <w:fldChar w:fldCharType="begin"/>
          </w:r>
          <w:r w:rsidR="00DA3E14" w:rsidRPr="00DA3E14">
            <w:rPr>
              <w:color w:val="000000"/>
            </w:rPr>
            <w:instrText>ADDIN CitaviPlaceholder{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}</w:instrText>
          </w:r>
          <w:r w:rsidR="00DA3E14" w:rsidRPr="00DA3E14">
            <w:rPr>
              <w:color w:val="000000"/>
            </w:rPr>
            <w:fldChar w:fldCharType="separate"/>
          </w:r>
          <w:r w:rsidR="00DA3E14" w:rsidRPr="00DA3E14">
            <w:rPr>
              <w:color w:val="000000"/>
            </w:rPr>
            <w:t>(Tunison et al., 2019)</w:t>
          </w:r>
          <w:r w:rsidR="00DA3E14" w:rsidRPr="00DA3E14">
            <w:rPr>
              <w:color w:val="000000"/>
            </w:rPr>
            <w:fldChar w:fldCharType="end"/>
          </w:r>
        </w:sdtContent>
      </w:sdt>
      <w:r w:rsidR="003A272D" w:rsidRPr="00DB41CF">
        <w:rPr>
          <w:color w:val="000000"/>
        </w:rPr>
        <w:t>.</w:t>
      </w:r>
      <w:r w:rsidR="00DF1999">
        <w:rPr>
          <w:color w:val="000000"/>
        </w:rPr>
        <w:t xml:space="preserve"> </w:t>
      </w:r>
      <w:r w:rsidR="00334A12">
        <w:rPr>
          <w:color w:val="000000"/>
        </w:rPr>
        <w:t>Nevertheless</w:t>
      </w:r>
      <w:r w:rsidR="00FC6EF9">
        <w:rPr>
          <w:color w:val="000000"/>
        </w:rPr>
        <w:t xml:space="preserve">, </w:t>
      </w:r>
      <w:r w:rsidR="00FC6EF9" w:rsidRPr="00FC6EF9">
        <w:rPr>
          <w:color w:val="000000"/>
        </w:rPr>
        <w:t xml:space="preserve">relatively little is known about how the RewP varies when feedback communicates only the spatial distance </w:t>
      </w:r>
      <w:r w:rsidR="00FC6EF9">
        <w:rPr>
          <w:color w:val="000000"/>
        </w:rPr>
        <w:t>to a correct outcome</w:t>
      </w:r>
      <w:r w:rsidR="006D34B8">
        <w:rPr>
          <w:color w:val="000000"/>
        </w:rPr>
        <w:t>, without explicit win</w:t>
      </w:r>
      <w:r w:rsidR="00CA7878">
        <w:rPr>
          <w:color w:val="000000"/>
        </w:rPr>
        <w:t>-</w:t>
      </w:r>
      <w:r w:rsidR="006D34B8">
        <w:rPr>
          <w:color w:val="000000"/>
        </w:rPr>
        <w:t>or</w:t>
      </w:r>
      <w:r w:rsidR="00CA7878">
        <w:rPr>
          <w:color w:val="000000"/>
        </w:rPr>
        <w:t>-</w:t>
      </w:r>
      <w:r w:rsidR="006D34B8">
        <w:rPr>
          <w:color w:val="000000"/>
        </w:rPr>
        <w:t>loss information</w:t>
      </w:r>
      <w:r w:rsidR="00FC6EF9">
        <w:rPr>
          <w:color w:val="000000"/>
        </w:rPr>
        <w:t>.</w:t>
      </w:r>
    </w:p>
    <w:bookmarkEnd w:id="0"/>
    <w:p w14:paraId="6731A624" w14:textId="19F00E23" w:rsidR="003A272D" w:rsidRDefault="00591CF3" w:rsidP="00034B58">
      <w:pPr>
        <w:pStyle w:val="Text"/>
      </w:pPr>
      <w:r w:rsidRPr="00591CF3">
        <w:t xml:space="preserve">A task with no explicit external valence is useful for testing whether feedback </w:t>
      </w:r>
      <w:r w:rsidR="0006207A">
        <w:t>derives its value from</w:t>
      </w:r>
      <w:r w:rsidRPr="00591CF3">
        <w:t xml:space="preserve"> internal evaluation.</w:t>
      </w:r>
      <w:r>
        <w:t xml:space="preserve"> </w:t>
      </w:r>
      <w:r w:rsidR="0056070C" w:rsidRPr="0056070C">
        <w:t>The present stud</w:t>
      </w:r>
      <w:r w:rsidR="000B18C5">
        <w:t>ies</w:t>
      </w:r>
      <w:r w:rsidR="0056070C" w:rsidRPr="0056070C">
        <w:t xml:space="preserve"> addresse</w:t>
      </w:r>
      <w:r w:rsidR="000B18C5">
        <w:t>d</w:t>
      </w:r>
      <w:r w:rsidR="0056070C" w:rsidRPr="0056070C">
        <w:t xml:space="preserve"> </w:t>
      </w:r>
      <w:r w:rsidR="006D34B8">
        <w:t xml:space="preserve">this question </w:t>
      </w:r>
      <w:r w:rsidR="000B18C5">
        <w:t>using</w:t>
      </w:r>
      <w:r w:rsidR="006D34B8">
        <w:t xml:space="preserve"> the </w:t>
      </w:r>
      <w:r w:rsidR="005457DF" w:rsidRPr="005457DF">
        <w:t>CO-Task</w:t>
      </w:r>
      <w:r w:rsidR="006D34B8">
        <w:t xml:space="preserve">, a speeded forced-choice paradigm that provides graded response feedback without </w:t>
      </w:r>
      <w:r w:rsidR="00CA7878">
        <w:t>explicit rewards</w:t>
      </w:r>
      <w:r w:rsidR="000B18C5">
        <w:t>, punishments, or trial-wise accuracy labels.</w:t>
      </w:r>
      <w:r w:rsidR="006D34B8">
        <w:t xml:space="preserve"> </w:t>
      </w:r>
      <w:r w:rsidR="000B18C5" w:rsidRPr="000B18C5">
        <w:t>Participants were instructed to aim for a broad target region rather than a single marked optimum, allowing subjective evaluations of response precision to be examined.</w:t>
      </w:r>
    </w:p>
    <w:p w14:paraId="71789170" w14:textId="50BE632A" w:rsidR="00B3095A" w:rsidRDefault="000F1BE8" w:rsidP="00034B58">
      <w:pPr>
        <w:pStyle w:val="Text"/>
      </w:pPr>
      <w:r w:rsidRPr="000F1BE8">
        <w:t xml:space="preserve">Because the </w:t>
      </w:r>
      <w:r w:rsidR="005457DF" w:rsidRPr="005457DF">
        <w:t>CO-Task</w:t>
      </w:r>
      <w:r w:rsidR="005457DF">
        <w:t xml:space="preserve"> </w:t>
      </w:r>
      <w:r w:rsidRPr="000F1BE8">
        <w:t xml:space="preserve">requires participants to evaluate outcomes against an internally represented performance standard rather than an externally cued reward, individual differences in how such standards are set and applied are particularly relevant to outcome evaluation in this paradigm. Perfectionism </w:t>
      </w:r>
      <w:r>
        <w:t>might be</w:t>
      </w:r>
      <w:r w:rsidRPr="000F1BE8">
        <w:t xml:space="preserve"> a natural candidate moderator for graded, internally evaluated feedback: individuals may differ systematically in how strictly they define an 'optimal' outcome and how strongly they react to falling short of it.</w:t>
      </w:r>
      <w:r>
        <w:t xml:space="preserve"> </w:t>
      </w:r>
    </w:p>
    <w:p w14:paraId="2853B594" w14:textId="128D00D9" w:rsidR="00B3095A" w:rsidRDefault="00B3095A" w:rsidP="00034B58">
      <w:pPr>
        <w:pStyle w:val="Text"/>
      </w:pPr>
      <w:r w:rsidRPr="00B3095A">
        <w:t xml:space="preserve">In perfectionism research, most electrophysiological evidence on graded performance monitoring comes from the error-related negativity (ERN) rather than the RewP, since RewP studies on perfectionism remain scarce. This work shows that perfectionism dimensions moderate the degree to which the brain differentiates gradations of performance: personal standards perfectionism, reflecting an intrinsic motivation toward flawless performance, has been associated with </w:t>
      </w:r>
      <w:r w:rsidR="003068CC">
        <w:t>greater</w:t>
      </w:r>
      <w:r w:rsidRPr="00B3095A">
        <w:t xml:space="preserve"> sensitivity to graded error processing, whereas evaluative concerns perfectionism, reflecting fear of negative evaluation, is linked to a blunted differentiation between error types </w:t>
      </w:r>
      <w:sdt>
        <w:sdtPr>
          <w:rPr>
            <w:color w:val="000000"/>
          </w:rPr>
          <w:alias w:val="To edit, see citavi.com/edit"/>
          <w:tag w:val="CitaviPlaceholder#24f5841a-ebaf-b860-64b8-ef5486afe6d0"/>
          <w:id w:val="-418333851"/>
        </w:sdtPr>
        <w:sdtEndPr/>
        <w:sdtContent>
          <w:r w:rsidR="00DA3E14" w:rsidRPr="00DA3E14">
            <w:rPr>
              <w:color w:val="000000"/>
            </w:rPr>
            <w:fldChar w:fldCharType="begin"/>
          </w:r>
          <w:r w:rsidR="00DA3E14" w:rsidRPr="00DA3E14">
            <w:rPr>
              <w:color w:val="000000"/>
            </w:rPr>
            <w:instrText>ADDIN CitaviPlaceholder{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}</w:instrText>
          </w:r>
          <w:r w:rsidR="00DA3E14" w:rsidRPr="00DA3E14">
            <w:rPr>
              <w:color w:val="000000"/>
            </w:rPr>
            <w:fldChar w:fldCharType="separate"/>
          </w:r>
          <w:r w:rsidR="00DA3E14" w:rsidRPr="00DA3E14">
            <w:rPr>
              <w:color w:val="000000"/>
            </w:rPr>
            <w:t>(Stahl et al., 2015)</w:t>
          </w:r>
          <w:r w:rsidR="00DA3E14" w:rsidRPr="00DA3E14">
            <w:rPr>
              <w:color w:val="000000"/>
            </w:rPr>
            <w:fldChar w:fldCharType="end"/>
          </w:r>
        </w:sdtContent>
      </w:sdt>
      <w:r w:rsidRPr="00B3095A">
        <w:t xml:space="preserve">. This suggests that perfectionism does not </w:t>
      </w:r>
      <w:r w:rsidR="003068CC">
        <w:t>simply</w:t>
      </w:r>
      <w:r w:rsidRPr="00B3095A">
        <w:t xml:space="preserve"> amplify overall error sensitivity</w:t>
      </w:r>
      <w:r w:rsidR="0001324D">
        <w:t xml:space="preserve">. </w:t>
      </w:r>
      <w:r w:rsidR="0001324D" w:rsidRPr="0001324D">
        <w:t xml:space="preserve">Whether a comparable moderation extends to the RewP, and specifically to graded distinctions among </w:t>
      </w:r>
      <w:r w:rsidR="00DA7A5A">
        <w:t>correct but suboptimal</w:t>
      </w:r>
      <w:r w:rsidR="0001324D" w:rsidRPr="0001324D">
        <w:t xml:space="preserve"> outcomes, remains largely untested</w:t>
      </w:r>
      <w:r w:rsidR="0001324D">
        <w:t>.</w:t>
      </w:r>
    </w:p>
    <w:p w14:paraId="75CD4DA6" w14:textId="115444C9" w:rsidR="00B15855" w:rsidRPr="00DB41CF" w:rsidRDefault="00B15855" w:rsidP="00CA7F17">
      <w:pPr>
        <w:pStyle w:val="berschrift2"/>
        <w:numPr>
          <w:ilvl w:val="1"/>
          <w:numId w:val="11"/>
        </w:numPr>
        <w:rPr>
          <w:rFonts w:cs="Times New Roman"/>
          <w:szCs w:val="24"/>
        </w:rPr>
      </w:pPr>
      <w:r w:rsidRPr="00DB41CF">
        <w:rPr>
          <w:rFonts w:cs="Times New Roman"/>
          <w:szCs w:val="24"/>
        </w:rPr>
        <w:t>Hypotheses</w:t>
      </w:r>
    </w:p>
    <w:p w14:paraId="3B1A2605" w14:textId="423DACE4" w:rsidR="00AF19F1" w:rsidRPr="00DB41CF" w:rsidRDefault="0077180A" w:rsidP="00034B58">
      <w:pPr>
        <w:pStyle w:val="Text"/>
      </w:pPr>
      <w:r w:rsidRPr="00DB41CF">
        <w:t>In th</w:t>
      </w:r>
      <w:r w:rsidR="0056070C">
        <w:t>is</w:t>
      </w:r>
      <w:r w:rsidRPr="00DB41CF">
        <w:t xml:space="preserve"> p</w:t>
      </w:r>
      <w:r w:rsidR="00174351" w:rsidRPr="00DB41CF">
        <w:t>aper,</w:t>
      </w:r>
      <w:r w:rsidRPr="00DB41CF">
        <w:t xml:space="preserve"> we introduce the </w:t>
      </w:r>
      <w:r w:rsidR="005457DF" w:rsidRPr="005457DF">
        <w:t>CO-Task</w:t>
      </w:r>
      <w:r w:rsidR="00EE4691">
        <w:t xml:space="preserve">, a new speeded, forced-choice task that allows </w:t>
      </w:r>
      <w:r w:rsidR="00174351" w:rsidRPr="00DB41CF">
        <w:t xml:space="preserve">subjective evaluation of performance correctness and </w:t>
      </w:r>
      <w:r w:rsidR="00EE4691" w:rsidRPr="00EE4691">
        <w:t>deviation</w:t>
      </w:r>
      <w:r w:rsidR="00EE4691">
        <w:t xml:space="preserve">s </w:t>
      </w:r>
      <w:r w:rsidR="00EE4691" w:rsidRPr="00EE4691">
        <w:t>from</w:t>
      </w:r>
      <w:r w:rsidR="00EE4691">
        <w:t xml:space="preserve"> an internal </w:t>
      </w:r>
      <w:r w:rsidR="00EE4691" w:rsidRPr="00EE4691">
        <w:t>optimum</w:t>
      </w:r>
      <w:r w:rsidR="0056070C">
        <w:t xml:space="preserve">. </w:t>
      </w:r>
      <w:r w:rsidRPr="00DB41CF">
        <w:t xml:space="preserve">It includes </w:t>
      </w:r>
      <w:r w:rsidR="0011774F" w:rsidRPr="00DB41CF">
        <w:t xml:space="preserve">graded-response regions (i.e., </w:t>
      </w:r>
      <w:r w:rsidR="0011774F" w:rsidRPr="00DB41CF">
        <w:lastRenderedPageBreak/>
        <w:t>optimal, correct but not optimal, ambiguous, and clearly wrong) and</w:t>
      </w:r>
      <w:r w:rsidR="00174351" w:rsidRPr="00DB41CF">
        <w:t xml:space="preserve"> </w:t>
      </w:r>
      <w:r w:rsidR="0011774F" w:rsidRPr="00DB41CF">
        <w:t xml:space="preserve">feedback </w:t>
      </w:r>
      <w:r w:rsidR="00034B58">
        <w:t>that follows the response, indicating the spatial distance to the optimal outcome, without explicit reward or precise</w:t>
      </w:r>
      <w:r w:rsidR="000C011A">
        <w:t xml:space="preserve"> instructions</w:t>
      </w:r>
      <w:r w:rsidRPr="00DB41CF">
        <w:t>.</w:t>
      </w:r>
      <w:r w:rsidR="0032522E">
        <w:t xml:space="preserve"> </w:t>
      </w:r>
      <w:r w:rsidR="004F63C3" w:rsidRPr="00DB41CF">
        <w:t xml:space="preserve">In the first study, we explored the feasibility of the newly developed </w:t>
      </w:r>
      <w:r w:rsidR="00EE4691" w:rsidRPr="00EE4691">
        <w:t>CO-Task</w:t>
      </w:r>
      <w:r w:rsidR="00EE4691">
        <w:t xml:space="preserve"> </w:t>
      </w:r>
      <w:r w:rsidR="004F63C3" w:rsidRPr="00DB41CF">
        <w:t xml:space="preserve">for assessing subjective evaluation of graded response feedback and the effect of traits on </w:t>
      </w:r>
      <w:r w:rsidR="00034B58">
        <w:t xml:space="preserve">differences in RewP amplitude </w:t>
      </w:r>
      <w:r w:rsidR="004F63C3" w:rsidRPr="00DB41CF">
        <w:t xml:space="preserve">between response </w:t>
      </w:r>
      <w:r w:rsidR="003F669D">
        <w:t>outcome</w:t>
      </w:r>
      <w:r w:rsidR="00034B58">
        <w:t>s</w:t>
      </w:r>
      <w:r w:rsidR="004F63C3" w:rsidRPr="00DB41CF">
        <w:t xml:space="preserve">. </w:t>
      </w:r>
      <w:r w:rsidR="00A10755">
        <w:t>In the second study</w:t>
      </w:r>
      <w:r w:rsidR="00334A12">
        <w:t>,</w:t>
      </w:r>
      <w:r w:rsidR="00A10755">
        <w:t xml:space="preserve"> </w:t>
      </w:r>
      <w:r w:rsidR="00A10755" w:rsidRPr="00DB41CF">
        <w:t xml:space="preserve">we sought to overcome </w:t>
      </w:r>
      <w:r w:rsidR="002C0FFE">
        <w:t xml:space="preserve">the </w:t>
      </w:r>
      <w:r w:rsidR="00A10755" w:rsidRPr="00DB41CF">
        <w:t>limitations</w:t>
      </w:r>
      <w:r w:rsidR="00A10755">
        <w:t xml:space="preserve"> of Study 1</w:t>
      </w:r>
      <w:r w:rsidR="00A10755" w:rsidRPr="00DB41CF">
        <w:t>.</w:t>
      </w:r>
      <w:r w:rsidR="00A10755">
        <w:t xml:space="preserve"> </w:t>
      </w:r>
      <w:r w:rsidR="004F63C3" w:rsidRPr="00DB41CF">
        <w:t>The study</w:t>
      </w:r>
      <w:r w:rsidR="00B0330E">
        <w:t xml:space="preserve"> is</w:t>
      </w:r>
      <w:r w:rsidR="00A10755">
        <w:t xml:space="preserve"> the development of the paradigm, using</w:t>
      </w:r>
      <w:r w:rsidR="00DA734D" w:rsidRPr="00DB41CF">
        <w:t xml:space="preserve"> a modified design and similar yet distinct experimental conditions</w:t>
      </w:r>
      <w:r w:rsidR="004F63C3" w:rsidRPr="00DB41CF">
        <w:t xml:space="preserve">. </w:t>
      </w:r>
      <w:r w:rsidR="000C011A" w:rsidRPr="000C011A">
        <w:t xml:space="preserve">Our primary hypothesis was </w:t>
      </w:r>
      <w:r w:rsidR="004F63C3" w:rsidRPr="00DB41CF">
        <w:t xml:space="preserve">that the graded outcomes </w:t>
      </w:r>
      <w:r w:rsidR="0056070C">
        <w:t xml:space="preserve">of the task </w:t>
      </w:r>
      <w:r w:rsidR="004F63C3" w:rsidRPr="00DB41CF">
        <w:t>would</w:t>
      </w:r>
      <w:r w:rsidR="0056070C">
        <w:t xml:space="preserve"> elicit</w:t>
      </w:r>
      <w:r w:rsidR="004F63C3" w:rsidRPr="00DB41CF">
        <w:t xml:space="preserve"> systematic </w:t>
      </w:r>
      <w:r w:rsidR="0056070C">
        <w:t>RewP</w:t>
      </w:r>
      <w:r w:rsidR="004F63C3" w:rsidRPr="00DB41CF">
        <w:t xml:space="preserve"> differences, with the optimal outcome eliciting the most positive RewP and increasingly non‑optimal outcomes eliciting more negative‑going deflections.</w:t>
      </w:r>
      <w:r w:rsidR="00AF19F1">
        <w:t xml:space="preserve"> </w:t>
      </w:r>
      <w:r w:rsidR="00AF19F1" w:rsidRPr="00AF19F1">
        <w:t xml:space="preserve">More specifically, if participants subjectively evaluate </w:t>
      </w:r>
      <w:r w:rsidR="002C0FFE">
        <w:t>the magnitude of deviation from the optimum</w:t>
      </w:r>
      <w:r w:rsidR="00AF19F1" w:rsidRPr="00AF19F1">
        <w:t xml:space="preserve">, RewP amplitudes should differ between the optimal outcome and each </w:t>
      </w:r>
      <w:r w:rsidR="000C011A">
        <w:t>less-optimal outcome, including those</w:t>
      </w:r>
      <w:r w:rsidR="00AF19F1" w:rsidRPr="00AF19F1">
        <w:t xml:space="preserve"> within the objectively correct region</w:t>
      </w:r>
      <w:r w:rsidR="00AF19F1">
        <w:t xml:space="preserve">. </w:t>
      </w:r>
      <w:r w:rsidR="00AF19F1" w:rsidRPr="00AF19F1">
        <w:t xml:space="preserve">We further hypothesized that </w:t>
      </w:r>
      <w:r w:rsidR="000C011A">
        <w:t xml:space="preserve">the dimensions of perfectionism </w:t>
      </w:r>
      <w:r w:rsidR="00AF19F1" w:rsidRPr="00AF19F1">
        <w:t>would moderate these RewP differences</w:t>
      </w:r>
      <w:r w:rsidR="00AF19F1">
        <w:t xml:space="preserve">. </w:t>
      </w:r>
    </w:p>
    <w:p w14:paraId="245FD484" w14:textId="04287DD9" w:rsidR="00F42F64" w:rsidRDefault="009F693F" w:rsidP="00CA7F17">
      <w:pPr>
        <w:pStyle w:val="berschrift1"/>
        <w:numPr>
          <w:ilvl w:val="0"/>
          <w:numId w:val="11"/>
        </w:numPr>
      </w:pPr>
      <w:r w:rsidRPr="00DB41CF">
        <w:t>Study 1</w:t>
      </w:r>
    </w:p>
    <w:p w14:paraId="20709BB1" w14:textId="6FAA7DF9" w:rsidR="00DD000E" w:rsidRPr="00DD000E" w:rsidRDefault="00DD000E" w:rsidP="00CA7F17">
      <w:pPr>
        <w:pStyle w:val="berschrift2"/>
        <w:numPr>
          <w:ilvl w:val="1"/>
          <w:numId w:val="11"/>
        </w:numPr>
      </w:pPr>
      <w:r w:rsidRPr="00DB41CF">
        <w:t>Methods</w:t>
      </w:r>
    </w:p>
    <w:p w14:paraId="7CD342BD" w14:textId="6C131468" w:rsidR="0036434F" w:rsidRPr="00DB41CF" w:rsidRDefault="0036434F" w:rsidP="00CA7F17">
      <w:pPr>
        <w:pStyle w:val="berschrift3"/>
        <w:numPr>
          <w:ilvl w:val="2"/>
          <w:numId w:val="11"/>
        </w:numPr>
        <w:rPr>
          <w:rFonts w:cs="Times New Roman"/>
        </w:rPr>
      </w:pPr>
      <w:r w:rsidRPr="00DB41CF">
        <w:rPr>
          <w:rFonts w:cs="Times New Roman"/>
        </w:rPr>
        <w:t>Participants</w:t>
      </w:r>
    </w:p>
    <w:p w14:paraId="799E718D" w14:textId="1A96773A" w:rsidR="004806C7" w:rsidRDefault="00666BE9" w:rsidP="00034B58">
      <w:pPr>
        <w:pStyle w:val="Text"/>
      </w:pPr>
      <w:r w:rsidRPr="00666BE9">
        <w:t>Participants were eligible</w:t>
      </w:r>
      <w:r>
        <w:t xml:space="preserve"> </w:t>
      </w:r>
      <w:r w:rsidR="00BF75DE" w:rsidRPr="00DB41CF">
        <w:t xml:space="preserve">for the study </w:t>
      </w:r>
      <w:r w:rsidRPr="00666BE9">
        <w:t xml:space="preserve">if they had normal or corrected-to-normal vision and reported no neurological or psychiatric disorders or relevant vision impairments. </w:t>
      </w:r>
      <w:r w:rsidR="00087C9A" w:rsidRPr="00087C9A">
        <w:t>Individuals who were acutely under the influence of psychoactive substances or alcohol at the time of testing were excluded.</w:t>
      </w:r>
      <w:r w:rsidR="0032522E">
        <w:t xml:space="preserve"> </w:t>
      </w:r>
      <w:r w:rsidR="00985661" w:rsidRPr="00DB41CF">
        <w:t xml:space="preserve">A total of </w:t>
      </w:r>
      <w:r w:rsidR="005342BA" w:rsidRPr="00DB41CF">
        <w:t>6</w:t>
      </w:r>
      <w:r w:rsidR="00600960" w:rsidRPr="00DB41CF">
        <w:t>5</w:t>
      </w:r>
      <w:r w:rsidR="002850A4" w:rsidRPr="00DB41CF">
        <w:t xml:space="preserve"> </w:t>
      </w:r>
      <w:r w:rsidR="00541BFC" w:rsidRPr="00DB41CF">
        <w:t xml:space="preserve">individuals </w:t>
      </w:r>
      <w:r>
        <w:t>took part</w:t>
      </w:r>
      <w:r w:rsidR="00985661" w:rsidRPr="00DB41CF">
        <w:t xml:space="preserve">. </w:t>
      </w:r>
      <w:r w:rsidR="00597281" w:rsidRPr="00DB41CF">
        <w:t>Three</w:t>
      </w:r>
      <w:r w:rsidR="00985661" w:rsidRPr="00DB41CF">
        <w:t xml:space="preserve"> participants had </w:t>
      </w:r>
      <w:r w:rsidR="009475BB" w:rsidRPr="00DB41CF">
        <w:t>fewer than 20 trials per condition</w:t>
      </w:r>
      <w:r w:rsidR="00CE5C93" w:rsidRPr="00DB41CF">
        <w:t>,</w:t>
      </w:r>
      <w:r w:rsidR="008C1A6E" w:rsidRPr="00DB41CF">
        <w:t xml:space="preserve"> </w:t>
      </w:r>
      <w:r w:rsidRPr="00666BE9">
        <w:t>and four were excluded because their amplitudes were classified as outliers using a ±2.5 SD criterion</w:t>
      </w:r>
      <w:r w:rsidR="00985661" w:rsidRPr="00DB41CF">
        <w:t xml:space="preserve">. </w:t>
      </w:r>
      <w:r w:rsidRPr="00666BE9">
        <w:t xml:space="preserve">The final sample comprised 58 participants, including 41 women, 16 men, and </w:t>
      </w:r>
      <w:r>
        <w:t>one</w:t>
      </w:r>
      <w:r w:rsidRPr="00666BE9">
        <w:t xml:space="preserve"> participant identifying as diverse.</w:t>
      </w:r>
      <w:r w:rsidR="00985661" w:rsidRPr="00DB41CF">
        <w:t xml:space="preserve"> </w:t>
      </w:r>
      <w:r w:rsidR="00701609" w:rsidRPr="00DB41CF">
        <w:t xml:space="preserve">The </w:t>
      </w:r>
      <w:r>
        <w:t>mean</w:t>
      </w:r>
      <w:r w:rsidR="000C3B87" w:rsidRPr="00DB41CF">
        <w:t xml:space="preserve"> age was 22.</w:t>
      </w:r>
      <w:r w:rsidR="009B3BD7">
        <w:t>57</w:t>
      </w:r>
      <w:r w:rsidR="000C3B87" w:rsidRPr="00DB41CF">
        <w:t xml:space="preserve"> years (</w:t>
      </w:r>
      <w:r w:rsidR="000C3B87" w:rsidRPr="00DB41CF">
        <w:rPr>
          <w:i/>
          <w:iCs/>
        </w:rPr>
        <w:t>SD</w:t>
      </w:r>
      <w:r w:rsidR="000C3B87" w:rsidRPr="00DB41CF">
        <w:t xml:space="preserve"> = 3.</w:t>
      </w:r>
      <w:r w:rsidR="00600960" w:rsidRPr="00DB41CF">
        <w:t>68</w:t>
      </w:r>
      <w:r w:rsidR="000C3B87" w:rsidRPr="00DB41CF">
        <w:t>)</w:t>
      </w:r>
      <w:r w:rsidR="005152F2" w:rsidRPr="00DB41CF">
        <w:t>,</w:t>
      </w:r>
      <w:r w:rsidR="00233D82" w:rsidRPr="00DB41CF">
        <w:t xml:space="preserve"> </w:t>
      </w:r>
      <w:r w:rsidR="004C3B64" w:rsidRPr="00DB41CF">
        <w:t>rang</w:t>
      </w:r>
      <w:r w:rsidR="00233D82" w:rsidRPr="00DB41CF">
        <w:t>ing</w:t>
      </w:r>
      <w:r w:rsidR="004C3B64" w:rsidRPr="00DB41CF">
        <w:t xml:space="preserve"> </w:t>
      </w:r>
      <w:r w:rsidR="00233D82" w:rsidRPr="00DB41CF">
        <w:t>from</w:t>
      </w:r>
      <w:r w:rsidR="004C3B64" w:rsidRPr="00DB41CF">
        <w:t xml:space="preserve"> 1</w:t>
      </w:r>
      <w:r w:rsidR="00DC4C5A" w:rsidRPr="00DB41CF">
        <w:t>8</w:t>
      </w:r>
      <w:r w:rsidR="004C3B64" w:rsidRPr="00DB41CF">
        <w:t xml:space="preserve"> </w:t>
      </w:r>
      <w:r w:rsidR="00233D82" w:rsidRPr="00DB41CF">
        <w:t>to</w:t>
      </w:r>
      <w:r w:rsidR="004C3B64" w:rsidRPr="00DB41CF">
        <w:t xml:space="preserve"> 39 years</w:t>
      </w:r>
      <w:r w:rsidR="000C3B87" w:rsidRPr="00DB41CF">
        <w:t>.</w:t>
      </w:r>
      <w:r w:rsidR="006C2635" w:rsidRPr="00DB41CF">
        <w:t xml:space="preserve"> </w:t>
      </w:r>
      <w:r w:rsidR="009475BB" w:rsidRPr="00DB41CF">
        <w:t>A total of 5</w:t>
      </w:r>
      <w:r w:rsidR="001675EF" w:rsidRPr="00DB41CF">
        <w:t>5</w:t>
      </w:r>
      <w:r w:rsidR="009475BB" w:rsidRPr="00DB41CF">
        <w:t xml:space="preserve"> participants were students, 4</w:t>
      </w:r>
      <w:r w:rsidR="000921C0" w:rsidRPr="00DB41CF">
        <w:t>3</w:t>
      </w:r>
      <w:r w:rsidR="009475BB" w:rsidRPr="00DB41CF">
        <w:t xml:space="preserve"> </w:t>
      </w:r>
      <w:r w:rsidR="00B642F1" w:rsidRPr="00DB41CF">
        <w:t>majored in</w:t>
      </w:r>
      <w:r w:rsidR="005152F2" w:rsidRPr="00DB41CF">
        <w:t xml:space="preserve"> psychology</w:t>
      </w:r>
      <w:r w:rsidR="00600960" w:rsidRPr="00DB41CF">
        <w:t xml:space="preserve">. </w:t>
      </w:r>
      <w:r w:rsidR="007A3B1E" w:rsidRPr="00DB41CF">
        <w:t>5</w:t>
      </w:r>
      <w:r w:rsidR="00DD23A3" w:rsidRPr="00DB41CF">
        <w:t>2</w:t>
      </w:r>
      <w:r w:rsidR="00834F98" w:rsidRPr="00DB41CF">
        <w:t xml:space="preserve"> </w:t>
      </w:r>
      <w:r w:rsidR="002C6372" w:rsidRPr="00DB41CF">
        <w:t xml:space="preserve">participants </w:t>
      </w:r>
      <w:r w:rsidR="00834F98" w:rsidRPr="00DB41CF">
        <w:t xml:space="preserve">reported </w:t>
      </w:r>
      <w:r w:rsidR="009475BB" w:rsidRPr="00DB41CF">
        <w:t>being</w:t>
      </w:r>
      <w:r w:rsidR="00722B86" w:rsidRPr="00DB41CF">
        <w:t xml:space="preserve"> right-handed or </w:t>
      </w:r>
      <w:r w:rsidR="00701609" w:rsidRPr="00DB41CF">
        <w:t>primarily</w:t>
      </w:r>
      <w:r w:rsidR="00722B86" w:rsidRPr="00DB41CF">
        <w:t xml:space="preserve"> right-handed</w:t>
      </w:r>
      <w:r w:rsidR="00000F03" w:rsidRPr="00DB41CF">
        <w:t>.</w:t>
      </w:r>
      <w:r w:rsidR="00A7434B" w:rsidRPr="00DB41CF">
        <w:t xml:space="preserve"> </w:t>
      </w:r>
      <w:r w:rsidR="00701609" w:rsidRPr="00DB41CF">
        <w:t xml:space="preserve">They </w:t>
      </w:r>
      <w:r w:rsidR="004806C7" w:rsidRPr="00DB41CF">
        <w:t>received</w:t>
      </w:r>
      <w:r w:rsidR="009475BB" w:rsidRPr="00DB41CF">
        <w:t xml:space="preserve"> </w:t>
      </w:r>
      <w:r w:rsidR="00034B58">
        <w:t>reimbursement for participation</w:t>
      </w:r>
      <w:r w:rsidR="009475BB" w:rsidRPr="00DB41CF">
        <w:t xml:space="preserve"> </w:t>
      </w:r>
      <w:r w:rsidR="008941BC">
        <w:t>in the form of</w:t>
      </w:r>
      <w:r w:rsidR="00A85947" w:rsidRPr="00DB41CF">
        <w:t xml:space="preserve"> course credit</w:t>
      </w:r>
      <w:r w:rsidR="00333C26" w:rsidRPr="00DB41CF">
        <w:t>.</w:t>
      </w:r>
      <w:r w:rsidR="00C8635A" w:rsidRPr="00DB41CF">
        <w:t xml:space="preserve"> </w:t>
      </w:r>
    </w:p>
    <w:p w14:paraId="369FFAE8" w14:textId="295B0EC1" w:rsidR="00E320DD" w:rsidRPr="00DB41CF" w:rsidRDefault="005F1014" w:rsidP="00CA7F17">
      <w:pPr>
        <w:pStyle w:val="berschrift3"/>
        <w:numPr>
          <w:ilvl w:val="2"/>
          <w:numId w:val="11"/>
        </w:numPr>
        <w:rPr>
          <w:rFonts w:cs="Times New Roman"/>
        </w:rPr>
      </w:pPr>
      <w:r w:rsidRPr="00DB41CF">
        <w:rPr>
          <w:rFonts w:cs="Times New Roman"/>
        </w:rPr>
        <w:t>General p</w:t>
      </w:r>
      <w:r w:rsidR="00E320DD" w:rsidRPr="00DB41CF">
        <w:rPr>
          <w:rFonts w:cs="Times New Roman"/>
        </w:rPr>
        <w:t>rocedure</w:t>
      </w:r>
    </w:p>
    <w:p w14:paraId="193EE6FE" w14:textId="377B17E0" w:rsidR="00FF79B5" w:rsidRPr="00FF79B5" w:rsidRDefault="00FF79B5" w:rsidP="00034B58">
      <w:pPr>
        <w:pStyle w:val="Text"/>
      </w:pPr>
      <w:r w:rsidRPr="00FF79B5">
        <w:t>The study procedure comprised an online phase and a laboratory phase</w:t>
      </w:r>
      <w:r>
        <w:t xml:space="preserve">. </w:t>
      </w:r>
      <w:r w:rsidR="003068CC">
        <w:t>P</w:t>
      </w:r>
      <w:r w:rsidRPr="00FF79B5">
        <w:t xml:space="preserve">articipants completed online measures assessing demographic variables, medically relevant statements, and personality </w:t>
      </w:r>
      <w:r>
        <w:t xml:space="preserve">traits. </w:t>
      </w:r>
      <w:r w:rsidRPr="00FF79B5">
        <w:t xml:space="preserve">They then completed the computerized </w:t>
      </w:r>
      <w:r w:rsidR="00EE4691" w:rsidRPr="00EE4691">
        <w:t>CO-Task</w:t>
      </w:r>
      <w:r w:rsidR="00EE4691">
        <w:t xml:space="preserve"> </w:t>
      </w:r>
      <w:r w:rsidRPr="00FF79B5">
        <w:t>in the laboratory within one month, during which EEG activity was recorded</w:t>
      </w:r>
      <w:r>
        <w:t xml:space="preserve">. </w:t>
      </w:r>
      <w:r w:rsidRPr="00FF79B5">
        <w:t xml:space="preserve">Participants were informed about the study and gave informed consent both prior to the online assessment and again at the start of the </w:t>
      </w:r>
      <w:r w:rsidR="003068CC">
        <w:t>laboratory</w:t>
      </w:r>
      <w:r w:rsidRPr="00FF79B5">
        <w:t xml:space="preserve"> session</w:t>
      </w:r>
      <w:r>
        <w:t xml:space="preserve">. </w:t>
      </w:r>
      <w:r w:rsidRPr="00FF79B5">
        <w:t>The online assessment required approximately 1 hour, whereas the laboratory session lasted approximately 2.5 hours, as both phases included further tasks and questionnaires beyond those described in the paper</w:t>
      </w:r>
      <w:r>
        <w:t>.</w:t>
      </w:r>
    </w:p>
    <w:p w14:paraId="071D8DC9" w14:textId="687C21B1" w:rsidR="00541FE5" w:rsidRPr="00DB41CF" w:rsidRDefault="00541FE5" w:rsidP="00F42F64">
      <w:pPr>
        <w:pStyle w:val="berschrift4"/>
        <w:rPr>
          <w:rFonts w:ascii="Times New Roman" w:hAnsi="Times New Roman" w:cs="Times New Roman"/>
          <w:sz w:val="24"/>
          <w:szCs w:val="24"/>
        </w:rPr>
      </w:pPr>
      <w:r w:rsidRPr="00DB41CF">
        <w:rPr>
          <w:rFonts w:ascii="Times New Roman" w:hAnsi="Times New Roman" w:cs="Times New Roman"/>
          <w:sz w:val="24"/>
          <w:szCs w:val="24"/>
        </w:rPr>
        <w:t>Online questionnaires</w:t>
      </w:r>
    </w:p>
    <w:p w14:paraId="01AA9E53" w14:textId="516883CD" w:rsidR="001A0B3A" w:rsidRPr="0032522E" w:rsidRDefault="00AA53A4" w:rsidP="00034B58">
      <w:pPr>
        <w:pStyle w:val="Text"/>
      </w:pPr>
      <w:r w:rsidRPr="00DB41CF">
        <w:t xml:space="preserve">When perfectionism is conceptualized as multidimensional, two independent higher-order dimensions can be identified: perfectionistic striving </w:t>
      </w:r>
      <w:r w:rsidR="00DD0B68" w:rsidRPr="00DB41CF">
        <w:t xml:space="preserve">(PS) </w:t>
      </w:r>
      <w:r w:rsidRPr="00DB41CF">
        <w:t>and perfectionistic concerns</w:t>
      </w:r>
      <w:r w:rsidR="00DD0B68" w:rsidRPr="00DB41CF">
        <w:t xml:space="preserve"> (PC</w:t>
      </w:r>
      <w:r w:rsidR="00AE0325" w:rsidRPr="00DB41CF">
        <w:t xml:space="preserve">, </w:t>
      </w:r>
      <w:sdt>
        <w:sdtPr>
          <w:rPr>
            <w:color w:val="000000"/>
          </w:rPr>
          <w:alias w:val="To edit, see citavi.com/edit"/>
          <w:tag w:val="CitaviPlaceholder#5ea9210b-f2a7-86aa-7654-6750cca1aa2f"/>
          <w:id w:val="2024823390"/>
        </w:sdtPr>
        <w:sdtEndPr/>
        <w:sdtContent>
          <w:r w:rsidR="00DA3E14" w:rsidRPr="00DA3E14">
            <w:rPr>
              <w:color w:val="000000"/>
            </w:rPr>
            <w:fldChar w:fldCharType="begin"/>
          </w:r>
          <w:r w:rsidR="00DA3E14" w:rsidRPr="00DA3E14">
            <w:rPr>
              <w:color w:val="000000"/>
            </w:rPr>
            <w:instrText>ADDIN CitaviPlaceholder{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}</w:instrText>
          </w:r>
          <w:r w:rsidR="00DA3E14" w:rsidRPr="00DA3E14">
            <w:rPr>
              <w:color w:val="000000"/>
            </w:rPr>
            <w:fldChar w:fldCharType="separate"/>
          </w:r>
          <w:r w:rsidR="00DA3E14" w:rsidRPr="00DA3E14">
            <w:rPr>
              <w:color w:val="000000"/>
            </w:rPr>
            <w:t>Stoeber &amp; Otto, 2006</w:t>
          </w:r>
          <w:r w:rsidR="00DA3E14" w:rsidRPr="00DA3E14">
            <w:rPr>
              <w:color w:val="000000"/>
            </w:rPr>
            <w:fldChar w:fldCharType="end"/>
          </w:r>
        </w:sdtContent>
      </w:sdt>
      <w:r w:rsidRPr="00DB41CF">
        <w:t xml:space="preserve">). </w:t>
      </w:r>
      <w:r w:rsidR="00EC55AA" w:rsidRPr="00EC55AA">
        <w:t>Perfectionism is commonly treated as a multidimensional construct</w:t>
      </w:r>
      <w:r w:rsidR="00034B58">
        <w:t>,</w:t>
      </w:r>
      <w:r w:rsidR="00EC55AA">
        <w:t xml:space="preserve"> as c</w:t>
      </w:r>
      <w:r w:rsidR="00EC55AA" w:rsidRPr="00DB41CF">
        <w:t>onfirmatory factor analyses in a large heterogeneous sample supported a six-factor, correlated model.</w:t>
      </w:r>
      <w:r w:rsidR="00EC55AA">
        <w:t xml:space="preserve"> F</w:t>
      </w:r>
      <w:r w:rsidR="00EC55AA" w:rsidRPr="00EC55AA">
        <w:t>actor-analytic accounts converge on two broader higher-order dimensions: perfectionistic strivings and perfectionistic concerns</w:t>
      </w:r>
      <w:r w:rsidR="00EC55AA">
        <w:t xml:space="preserve"> </w:t>
      </w:r>
      <w:sdt>
        <w:sdtPr>
          <w:rPr>
            <w:color w:val="000000"/>
          </w:rPr>
          <w:alias w:val="To edit, see citavi.com/edit"/>
          <w:tag w:val="CitaviPlaceholder#de4dd7ea-d264-a650-475c-a0805ae54216"/>
          <w:id w:val="-135493109"/>
        </w:sdtPr>
        <w:sdtEndPr/>
        <w:sdtContent>
          <w:r w:rsidR="00DA3E14" w:rsidRPr="00DA3E14">
            <w:rPr>
              <w:color w:val="000000"/>
            </w:rPr>
            <w:fldChar w:fldCharType="begin"/>
          </w:r>
          <w:r w:rsidR="00DA3E14" w:rsidRPr="00DA3E14">
            <w:rPr>
              <w:color w:val="000000"/>
            </w:rPr>
            <w:instrText>ADDIN CitaviPlaceholder{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}</w:instrText>
          </w:r>
          <w:r w:rsidR="00DA3E14" w:rsidRPr="00DA3E14">
            <w:rPr>
              <w:color w:val="000000"/>
            </w:rPr>
            <w:fldChar w:fldCharType="separate"/>
          </w:r>
          <w:r w:rsidR="00DA3E14" w:rsidRPr="00DA3E14">
            <w:rPr>
              <w:color w:val="000000"/>
            </w:rPr>
            <w:t>(Stricker et al., 2019)</w:t>
          </w:r>
          <w:r w:rsidR="00DA3E14" w:rsidRPr="00DA3E14">
            <w:rPr>
              <w:color w:val="000000"/>
            </w:rPr>
            <w:fldChar w:fldCharType="end"/>
          </w:r>
        </w:sdtContent>
      </w:sdt>
      <w:r w:rsidR="00EC55AA">
        <w:t xml:space="preserve">. </w:t>
      </w:r>
      <w:r w:rsidR="008E0B73" w:rsidRPr="00DB41CF">
        <w:t xml:space="preserve">Perfectionism was assessed </w:t>
      </w:r>
      <w:r w:rsidR="008E0B73">
        <w:lastRenderedPageBreak/>
        <w:t xml:space="preserve">online </w:t>
      </w:r>
      <w:r w:rsidR="008E0B73" w:rsidRPr="00DB41CF">
        <w:t xml:space="preserve">using the </w:t>
      </w:r>
      <w:proofErr w:type="spellStart"/>
      <w:r w:rsidR="008E0B73" w:rsidRPr="00DB41CF">
        <w:t>Mehrdimensionale</w:t>
      </w:r>
      <w:proofErr w:type="spellEnd"/>
      <w:r w:rsidR="008E0B73" w:rsidRPr="00DB41CF">
        <w:t xml:space="preserve"> </w:t>
      </w:r>
      <w:proofErr w:type="spellStart"/>
      <w:r w:rsidR="008E0B73" w:rsidRPr="00DB41CF">
        <w:t>Perfektionismus</w:t>
      </w:r>
      <w:proofErr w:type="spellEnd"/>
      <w:r w:rsidR="008E0B73" w:rsidRPr="00DB41CF">
        <w:t xml:space="preserve"> Skala (MPS-F; </w:t>
      </w:r>
      <w:sdt>
        <w:sdtPr>
          <w:rPr>
            <w:color w:val="000000"/>
          </w:rPr>
          <w:alias w:val="To edit, see citavi.com/edit"/>
          <w:tag w:val="CitaviPlaceholder#03583ba7-b6e5-cd99-27d8-814e8a7e9ab9"/>
          <w:id w:val="-1255584979"/>
        </w:sdtPr>
        <w:sdtEndPr/>
        <w:sdtContent>
          <w:r w:rsidR="00DA3E14" w:rsidRPr="00DA3E14">
            <w:rPr>
              <w:color w:val="000000"/>
            </w:rPr>
            <w:fldChar w:fldCharType="begin"/>
          </w:r>
          <w:r w:rsidR="00DA3E14" w:rsidRPr="00DA3E14">
            <w:rPr>
              <w:color w:val="000000"/>
            </w:rPr>
            <w:instrText>ADDIN CitaviPlaceholder{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}</w:instrText>
          </w:r>
          <w:r w:rsidR="00DA3E14" w:rsidRPr="00DA3E14">
            <w:rPr>
              <w:color w:val="000000"/>
            </w:rPr>
            <w:fldChar w:fldCharType="separate"/>
          </w:r>
          <w:r w:rsidR="00DA3E14" w:rsidRPr="00DA3E14">
            <w:rPr>
              <w:color w:val="000000"/>
            </w:rPr>
            <w:t>Altstötter-Gleich &amp; Bergemann, 2006</w:t>
          </w:r>
          <w:r w:rsidR="00DA3E14" w:rsidRPr="00DA3E14">
            <w:rPr>
              <w:color w:val="000000"/>
            </w:rPr>
            <w:fldChar w:fldCharType="end"/>
          </w:r>
        </w:sdtContent>
      </w:sdt>
      <w:r w:rsidR="008E0B73" w:rsidRPr="00DB41CF">
        <w:t xml:space="preserve">), a German version of the Multidimensional Perfectionism Scale </w:t>
      </w:r>
      <w:sdt>
        <w:sdtPr>
          <w:rPr>
            <w:color w:val="000000"/>
          </w:rPr>
          <w:alias w:val="To edit, see citavi.com/edit"/>
          <w:tag w:val="CitaviPlaceholder#5701c04e-a083-bfc1-a52a-f9f03ba807dc"/>
          <w:id w:val="-773166062"/>
        </w:sdtPr>
        <w:sdtEndPr/>
        <w:sdtContent>
          <w:r w:rsidR="00DA3E14" w:rsidRPr="00DA3E14">
            <w:rPr>
              <w:color w:val="000000"/>
            </w:rPr>
            <w:fldChar w:fldCharType="begin"/>
          </w:r>
          <w:r w:rsidR="00DA3E14" w:rsidRPr="00DA3E14">
            <w:rPr>
              <w:color w:val="000000"/>
            </w:rPr>
            <w:instrText>ADDIN CitaviPlaceholder{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}</w:instrText>
          </w:r>
          <w:r w:rsidR="00DA3E14" w:rsidRPr="00DA3E14">
            <w:rPr>
              <w:color w:val="000000"/>
            </w:rPr>
            <w:fldChar w:fldCharType="separate"/>
          </w:r>
          <w:r w:rsidR="00DA3E14" w:rsidRPr="00DA3E14">
            <w:rPr>
              <w:color w:val="000000"/>
            </w:rPr>
            <w:t>(Frost et al., 1990)</w:t>
          </w:r>
          <w:r w:rsidR="00DA3E14" w:rsidRPr="00DA3E14">
            <w:rPr>
              <w:color w:val="000000"/>
            </w:rPr>
            <w:fldChar w:fldCharType="end"/>
          </w:r>
        </w:sdtContent>
      </w:sdt>
      <w:r w:rsidR="008E0B73" w:rsidRPr="00DB41CF">
        <w:t xml:space="preserve">. </w:t>
      </w:r>
      <w:r w:rsidR="00BB4834" w:rsidRPr="00BB4834">
        <w:t xml:space="preserve">Two distinct factors correspond to PS (personal standards and organization), and two evaluate PC facets (concern over mistakes and doubts about action, Stricker et al., 2019). </w:t>
      </w:r>
      <w:r w:rsidR="00E21802" w:rsidRPr="00E21802">
        <w:t>Frost-type subscales generally show acceptable to strong reliability, with reported subscale reliabilities often falling in the .70-.93 range, and reliability varying by sample characteristics</w:t>
      </w:r>
      <w:r w:rsidR="00E21802">
        <w:t xml:space="preserve"> </w:t>
      </w:r>
      <w:sdt>
        <w:sdtPr>
          <w:rPr>
            <w:color w:val="000000"/>
          </w:rPr>
          <w:alias w:val="To edit, see citavi.com/edit"/>
          <w:tag w:val="CitaviPlaceholder#82f529c9-b18f-231b-bf58-684c6986397d"/>
          <w:id w:val="-1247347430"/>
        </w:sdtPr>
        <w:sdtEndPr/>
        <w:sdtContent>
          <w:r w:rsidR="00DA3E14" w:rsidRPr="00DA3E14">
            <w:rPr>
              <w:color w:val="000000"/>
            </w:rPr>
            <w:fldChar w:fldCharType="begin"/>
          </w:r>
          <w:r w:rsidR="00DA3E14" w:rsidRPr="00DA3E14">
            <w:rPr>
              <w:color w:val="000000"/>
            </w:rPr>
            <w:instrText>ADDIN CitaviPlaceholder{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}</w:instrText>
          </w:r>
          <w:r w:rsidR="00DA3E14" w:rsidRPr="00DA3E14">
            <w:rPr>
              <w:color w:val="000000"/>
            </w:rPr>
            <w:fldChar w:fldCharType="separate"/>
          </w:r>
          <w:r w:rsidR="00DA3E14" w:rsidRPr="00DA3E14">
            <w:rPr>
              <w:color w:val="000000"/>
            </w:rPr>
            <w:t>(Altstötter-Gleich &amp; Bergemann, 2006; Azevedo, 2017; Ha et al., 2010; Rice &amp; Ashby, 2007)</w:t>
          </w:r>
          <w:r w:rsidR="00DA3E14" w:rsidRPr="00DA3E14">
            <w:rPr>
              <w:color w:val="000000"/>
            </w:rPr>
            <w:fldChar w:fldCharType="end"/>
          </w:r>
        </w:sdtContent>
      </w:sdt>
      <w:r w:rsidR="00E21802">
        <w:rPr>
          <w:color w:val="000000"/>
        </w:rPr>
        <w:t>.</w:t>
      </w:r>
      <w:r w:rsidR="008E0B73">
        <w:rPr>
          <w:color w:val="000000"/>
        </w:rPr>
        <w:t xml:space="preserve"> </w:t>
      </w:r>
      <w:r w:rsidR="00EC55AA" w:rsidRPr="00EC55AA">
        <w:t>Each higher-order dimension was computed as the sum of 13 items, with responses given on a 6-point Likert scale ranging from “strongly disagree” to “strongly agree”</w:t>
      </w:r>
      <w:r w:rsidR="00EC55AA">
        <w:t xml:space="preserve">. </w:t>
      </w:r>
    </w:p>
    <w:p w14:paraId="6F9068E3" w14:textId="77777777" w:rsidR="00EE4691" w:rsidRDefault="00EE4691" w:rsidP="009A6C14">
      <w:pPr>
        <w:pStyle w:val="berschrift5"/>
        <w:rPr>
          <w:rFonts w:ascii="Times New Roman" w:hAnsi="Times New Roman" w:cs="Times New Roman"/>
          <w:i/>
          <w:iCs/>
          <w:sz w:val="24"/>
          <w:szCs w:val="24"/>
        </w:rPr>
      </w:pPr>
      <w:r w:rsidRPr="00EE4691">
        <w:rPr>
          <w:rFonts w:ascii="Times New Roman" w:hAnsi="Times New Roman" w:cs="Times New Roman"/>
          <w:i/>
          <w:iCs/>
          <w:sz w:val="24"/>
          <w:szCs w:val="24"/>
        </w:rPr>
        <w:t>CO-Task</w:t>
      </w:r>
    </w:p>
    <w:p w14:paraId="41294120" w14:textId="7576F48B" w:rsidR="007737A2" w:rsidRPr="00DB41CF" w:rsidRDefault="009F0064" w:rsidP="009A6C14">
      <w:pPr>
        <w:pStyle w:val="berschrift5"/>
        <w:rPr>
          <w:rFonts w:ascii="Times New Roman" w:hAnsi="Times New Roman" w:cs="Times New Roman"/>
          <w:sz w:val="24"/>
          <w:szCs w:val="24"/>
        </w:rPr>
      </w:pPr>
      <w:r w:rsidRPr="00DB41CF">
        <w:rPr>
          <w:rFonts w:ascii="Times New Roman" w:hAnsi="Times New Roman" w:cs="Times New Roman"/>
          <w:sz w:val="24"/>
          <w:szCs w:val="24"/>
        </w:rPr>
        <w:t xml:space="preserve">Technical </w:t>
      </w:r>
      <w:r w:rsidR="004806C7" w:rsidRPr="00DB41CF">
        <w:rPr>
          <w:rFonts w:ascii="Times New Roman" w:hAnsi="Times New Roman" w:cs="Times New Roman"/>
          <w:sz w:val="24"/>
          <w:szCs w:val="24"/>
        </w:rPr>
        <w:t>S</w:t>
      </w:r>
      <w:r w:rsidR="00783097" w:rsidRPr="00DB41CF">
        <w:rPr>
          <w:rFonts w:ascii="Times New Roman" w:hAnsi="Times New Roman" w:cs="Times New Roman"/>
          <w:sz w:val="24"/>
          <w:szCs w:val="24"/>
        </w:rPr>
        <w:t>etup</w:t>
      </w:r>
      <w:r w:rsidRPr="00DB41CF">
        <w:rPr>
          <w:rFonts w:ascii="Times New Roman" w:hAnsi="Times New Roman" w:cs="Times New Roman"/>
          <w:sz w:val="24"/>
          <w:szCs w:val="24"/>
        </w:rPr>
        <w:t xml:space="preserve"> and Stimuli</w:t>
      </w:r>
    </w:p>
    <w:p w14:paraId="2A67AC75" w14:textId="39508290" w:rsidR="00C11264" w:rsidRDefault="003B02BE" w:rsidP="00034B58">
      <w:pPr>
        <w:pStyle w:val="Text"/>
      </w:pPr>
      <w:r w:rsidRPr="003B02BE">
        <w:t>Participants sat approximately 60 cm from a 27-in</w:t>
      </w:r>
      <w:r>
        <w:t>ch</w:t>
      </w:r>
      <w:r w:rsidRPr="003B02BE">
        <w:t xml:space="preserve"> full high-definition monitor present</w:t>
      </w:r>
      <w:r w:rsidR="002C0FFE">
        <w:t>ing</w:t>
      </w:r>
      <w:r w:rsidRPr="003B02BE">
        <w:t xml:space="preserve"> in full-screen mode</w:t>
      </w:r>
      <w:r w:rsidR="00C11264">
        <w:t xml:space="preserve"> </w:t>
      </w:r>
      <w:r w:rsidR="002C0FFE">
        <w:t>at</w:t>
      </w:r>
      <w:r w:rsidR="00C11264">
        <w:t xml:space="preserve"> </w:t>
      </w:r>
      <w:r w:rsidR="00C11264" w:rsidRPr="00C11264">
        <w:t>165</w:t>
      </w:r>
      <w:r w:rsidR="00D215F2">
        <w:t xml:space="preserve"> </w:t>
      </w:r>
      <w:r w:rsidR="00C11264" w:rsidRPr="00C11264">
        <w:t>Hz</w:t>
      </w:r>
      <w:r w:rsidRPr="003B02BE">
        <w:t xml:space="preserve"> at a resolution of 1920 × 1080 pixels in a dimly </w:t>
      </w:r>
      <w:r w:rsidR="003068CC">
        <w:t>lit</w:t>
      </w:r>
      <w:r w:rsidRPr="003B02BE">
        <w:t xml:space="preserve"> room. </w:t>
      </w:r>
      <w:r w:rsidR="00C11264">
        <w:t xml:space="preserve">Stimulus-presentation software was </w:t>
      </w:r>
      <w:proofErr w:type="spellStart"/>
      <w:r w:rsidR="00C11264" w:rsidRPr="00C11264">
        <w:t>PsychoPy</w:t>
      </w:r>
      <w:proofErr w:type="spellEnd"/>
      <w:r w:rsidR="00C11264" w:rsidRPr="00C11264">
        <w:t xml:space="preserve"> v1.90.3</w:t>
      </w:r>
      <w:r w:rsidR="002C0FFE">
        <w:t>,</w:t>
      </w:r>
      <w:r w:rsidR="008E41A3">
        <w:t xml:space="preserve"> and responses were made with the </w:t>
      </w:r>
      <w:proofErr w:type="spellStart"/>
      <w:r w:rsidR="008E41A3" w:rsidRPr="008E41A3">
        <w:t>MilliKey</w:t>
      </w:r>
      <w:proofErr w:type="spellEnd"/>
      <w:r w:rsidR="008E41A3">
        <w:t xml:space="preserve"> response box</w:t>
      </w:r>
      <w:r w:rsidR="008E41A3" w:rsidRPr="008E41A3">
        <w:t xml:space="preserve"> (</w:t>
      </w:r>
      <w:proofErr w:type="spellStart"/>
      <w:r w:rsidR="008E41A3" w:rsidRPr="008E41A3">
        <w:t>Labhackers</w:t>
      </w:r>
      <w:proofErr w:type="spellEnd"/>
      <w:r w:rsidR="008E41A3" w:rsidRPr="008E41A3">
        <w:t>, model MH-5)</w:t>
      </w:r>
      <w:r w:rsidR="008E41A3">
        <w:t>.</w:t>
      </w:r>
    </w:p>
    <w:p w14:paraId="69F9D7D8" w14:textId="1BFE715F" w:rsidR="0044030E" w:rsidRPr="00DB41CF" w:rsidRDefault="00DA262C" w:rsidP="00034B58">
      <w:pPr>
        <w:pStyle w:val="Text"/>
      </w:pPr>
      <w:r w:rsidRPr="00DB41CF">
        <w:t>A fan</w:t>
      </w:r>
      <w:r w:rsidR="002003FC" w:rsidRPr="00DB41CF">
        <w:t>-shaped</w:t>
      </w:r>
      <w:r w:rsidRPr="00DB41CF">
        <w:t xml:space="preserve"> </w:t>
      </w:r>
      <w:r w:rsidR="006656EC" w:rsidRPr="00DB41CF">
        <w:t xml:space="preserve">target stimulus </w:t>
      </w:r>
      <w:r w:rsidRPr="00DB41CF">
        <w:t>(Fig</w:t>
      </w:r>
      <w:r w:rsidR="003B02BE">
        <w:t>ure</w:t>
      </w:r>
      <w:r w:rsidR="00E431B8" w:rsidRPr="00DB41CF">
        <w:t xml:space="preserve"> 1</w:t>
      </w:r>
      <w:r w:rsidRPr="00DB41CF">
        <w:t xml:space="preserve">) was presented </w:t>
      </w:r>
      <w:r w:rsidR="003B02BE">
        <w:t>against</w:t>
      </w:r>
      <w:r w:rsidRPr="00DB41CF">
        <w:t xml:space="preserve"> a black background, centered horizontally and positioned 4.5° below fixation, occupying 24.7° × 12.6° </w:t>
      </w:r>
      <w:r w:rsidR="002118C1" w:rsidRPr="00DB41CF">
        <w:t>of visual angle (width by height)</w:t>
      </w:r>
      <w:r w:rsidRPr="00DB41CF">
        <w:t>. A red pendulum</w:t>
      </w:r>
      <w:r w:rsidR="003A7720">
        <w:t>,</w:t>
      </w:r>
      <w:r w:rsidRPr="00DB41CF">
        <w:t xml:space="preserve"> </w:t>
      </w:r>
      <w:r w:rsidR="003A7720">
        <w:t xml:space="preserve">connected to the middle part of the fan, </w:t>
      </w:r>
      <w:r w:rsidRPr="00DB41CF">
        <w:t xml:space="preserve">was shown superimposing the fan when in motion, </w:t>
      </w:r>
      <w:r w:rsidR="002118C1" w:rsidRPr="00DB41CF">
        <w:t>with a 3.1° × 52.2° field</w:t>
      </w:r>
      <w:r w:rsidRPr="00DB41CF">
        <w:t>.</w:t>
      </w:r>
      <w:r w:rsidR="0032522E">
        <w:t xml:space="preserve"> </w:t>
      </w:r>
      <w:r w:rsidR="002B65FE" w:rsidRPr="00DB41CF">
        <w:t>The fan was divided into seven sections. The central white section covered 25% of the fan, while the three sections to the left and right (each 12</w:t>
      </w:r>
      <w:r w:rsidR="008E0B73">
        <w:t>.</w:t>
      </w:r>
      <w:r w:rsidR="002B65FE" w:rsidRPr="00DB41CF">
        <w:t xml:space="preserve">5%) were shaded in progressively darker </w:t>
      </w:r>
      <w:r w:rsidR="00034B58">
        <w:t xml:space="preserve">shades of </w:t>
      </w:r>
      <w:r w:rsidR="002B65FE" w:rsidRPr="00DB41CF">
        <w:t xml:space="preserve">gray with a gradient. </w:t>
      </w:r>
      <w:r w:rsidR="00C8266A" w:rsidRPr="00C8266A">
        <w:t>This grayscale continuum was intended to make the categorical evaluation of intermediate outcomes less explicit</w:t>
      </w:r>
      <w:r w:rsidR="00C8266A">
        <w:t>. A</w:t>
      </w:r>
      <w:r w:rsidR="002B65FE" w:rsidRPr="00DB41CF">
        <w:t xml:space="preserve"> </w:t>
      </w:r>
      <w:r w:rsidR="00C8266A">
        <w:t xml:space="preserve">red </w:t>
      </w:r>
      <w:r w:rsidR="002B65FE" w:rsidRPr="00DB41CF">
        <w:t>pendulum sw</w:t>
      </w:r>
      <w:r w:rsidR="00854454">
        <w:t>ung</w:t>
      </w:r>
      <w:r w:rsidR="002B65FE" w:rsidRPr="00DB41CF">
        <w:t xml:space="preserve"> from one side of the display</w:t>
      </w:r>
      <w:r w:rsidR="007C5D3E">
        <w:t xml:space="preserve"> over the fan to the other</w:t>
      </w:r>
      <w:r w:rsidR="00C8266A">
        <w:t xml:space="preserve">; </w:t>
      </w:r>
      <w:r w:rsidR="00C8266A" w:rsidRPr="00C8266A">
        <w:t>it subtended approximately 3.1° horizontally and 52.2° vertically</w:t>
      </w:r>
      <w:r w:rsidR="002B65FE" w:rsidRPr="00DB41CF">
        <w:t>. It start</w:t>
      </w:r>
      <w:r w:rsidR="00854454">
        <w:t>ed</w:t>
      </w:r>
      <w:r w:rsidR="002B65FE" w:rsidRPr="00DB41CF">
        <w:t xml:space="preserve"> at the top, 11.25° to the left or right of the </w:t>
      </w:r>
      <w:r w:rsidR="00854454">
        <w:t>y</w:t>
      </w:r>
      <w:r w:rsidR="002B65FE" w:rsidRPr="00DB41CF">
        <w:t xml:space="preserve">-axis. </w:t>
      </w:r>
      <w:r w:rsidR="00854454" w:rsidRPr="00854454">
        <w:t>Participants could stop the pendulum at 16 different positions</w:t>
      </w:r>
      <w:r w:rsidR="002B65FE" w:rsidRPr="00DB41CF">
        <w:t xml:space="preserve">, spaced 22.5° apart, by pressing a button on </w:t>
      </w:r>
      <w:r w:rsidR="008E41A3">
        <w:t>the</w:t>
      </w:r>
      <w:r w:rsidR="002B65FE" w:rsidRPr="00DB41CF">
        <w:t xml:space="preserve"> response box</w:t>
      </w:r>
      <w:r w:rsidR="000E084C" w:rsidRPr="00DB41CF">
        <w:t xml:space="preserve"> </w:t>
      </w:r>
      <w:r w:rsidR="002B65FE" w:rsidRPr="00DB41CF">
        <w:t>in front of the</w:t>
      </w:r>
      <w:r w:rsidR="00854454">
        <w:t>m</w:t>
      </w:r>
      <w:r w:rsidR="002B65FE" w:rsidRPr="00DB41CF">
        <w:t xml:space="preserve">.  </w:t>
      </w:r>
    </w:p>
    <w:p w14:paraId="28F4FB18" w14:textId="428316D9" w:rsidR="00411ACA" w:rsidRPr="00DB41CF" w:rsidRDefault="004701BA" w:rsidP="009A6C14">
      <w:pPr>
        <w:pStyle w:val="berschrift5"/>
        <w:rPr>
          <w:rFonts w:ascii="Times New Roman" w:hAnsi="Times New Roman" w:cs="Times New Roman"/>
          <w:sz w:val="24"/>
          <w:szCs w:val="24"/>
        </w:rPr>
      </w:pPr>
      <w:r w:rsidRPr="00DB41CF">
        <w:rPr>
          <w:rFonts w:ascii="Times New Roman" w:hAnsi="Times New Roman" w:cs="Times New Roman"/>
          <w:sz w:val="24"/>
          <w:szCs w:val="24"/>
        </w:rPr>
        <w:t>Instructions</w:t>
      </w:r>
      <w:r w:rsidR="008C5C91" w:rsidRPr="00DB41CF">
        <w:rPr>
          <w:rFonts w:ascii="Times New Roman" w:hAnsi="Times New Roman" w:cs="Times New Roman"/>
          <w:sz w:val="24"/>
          <w:szCs w:val="24"/>
        </w:rPr>
        <w:t xml:space="preserve"> </w:t>
      </w:r>
      <w:r w:rsidRPr="00DB41CF">
        <w:rPr>
          <w:rFonts w:ascii="Times New Roman" w:hAnsi="Times New Roman" w:cs="Times New Roman"/>
          <w:sz w:val="24"/>
          <w:szCs w:val="24"/>
        </w:rPr>
        <w:t>a</w:t>
      </w:r>
      <w:r w:rsidR="00A465F3" w:rsidRPr="00DB41CF">
        <w:rPr>
          <w:rFonts w:ascii="Times New Roman" w:hAnsi="Times New Roman" w:cs="Times New Roman"/>
          <w:sz w:val="24"/>
          <w:szCs w:val="24"/>
        </w:rPr>
        <w:t>n</w:t>
      </w:r>
      <w:r w:rsidRPr="00DB41CF">
        <w:rPr>
          <w:rFonts w:ascii="Times New Roman" w:hAnsi="Times New Roman" w:cs="Times New Roman"/>
          <w:sz w:val="24"/>
          <w:szCs w:val="24"/>
        </w:rPr>
        <w:t xml:space="preserve">d </w:t>
      </w:r>
      <w:r w:rsidR="001F0DC1" w:rsidRPr="00DB41CF">
        <w:rPr>
          <w:rFonts w:ascii="Times New Roman" w:hAnsi="Times New Roman" w:cs="Times New Roman"/>
          <w:sz w:val="24"/>
          <w:szCs w:val="24"/>
        </w:rPr>
        <w:t>Procedure</w:t>
      </w:r>
      <w:r w:rsidR="00840276" w:rsidRPr="00DB41CF">
        <w:rPr>
          <w:rFonts w:ascii="Times New Roman" w:hAnsi="Times New Roman" w:cs="Times New Roman"/>
          <w:sz w:val="24"/>
          <w:szCs w:val="24"/>
        </w:rPr>
        <w:t xml:space="preserve">  </w:t>
      </w:r>
    </w:p>
    <w:p w14:paraId="4B2EEE94" w14:textId="609B9B36" w:rsidR="004701BA" w:rsidRPr="00DB41CF" w:rsidRDefault="00FB0665" w:rsidP="00034B58">
      <w:pPr>
        <w:pStyle w:val="Text"/>
      </w:pPr>
      <w:r w:rsidRPr="00DB41CF">
        <w:t xml:space="preserve">Participants were </w:t>
      </w:r>
      <w:r w:rsidR="00733040">
        <w:t>instructed as follows:</w:t>
      </w:r>
      <w:r w:rsidR="0044594C">
        <w:t xml:space="preserve"> “S</w:t>
      </w:r>
      <w:r w:rsidR="002C7248" w:rsidRPr="00DB41CF">
        <w:t>top the pendulum on the fan. If possible, make the pendulum land on the light area.”</w:t>
      </w:r>
      <w:r w:rsidR="00DF384F" w:rsidRPr="00DB41CF">
        <w:t xml:space="preserve"> </w:t>
      </w:r>
      <w:r w:rsidR="00D40C8B" w:rsidRPr="00DB41CF">
        <w:t>This kind of instruction</w:t>
      </w:r>
      <w:r w:rsidR="00EB2A43" w:rsidRPr="00DB41CF">
        <w:t xml:space="preserve"> </w:t>
      </w:r>
      <w:r w:rsidR="00034B58">
        <w:t>was also</w:t>
      </w:r>
      <w:r w:rsidR="00854454">
        <w:t xml:space="preserve"> intended to </w:t>
      </w:r>
      <w:r w:rsidR="00453D3A" w:rsidRPr="00DB41CF">
        <w:t>create ambivalence in the evaluation process, as multiple outcomes fall into</w:t>
      </w:r>
      <w:r w:rsidR="00594003" w:rsidRPr="00DB41CF">
        <w:t xml:space="preserve"> the correct</w:t>
      </w:r>
      <w:r w:rsidR="001C689D" w:rsidRPr="00DB41CF">
        <w:t xml:space="preserve"> category</w:t>
      </w:r>
      <w:r w:rsidR="0080465D" w:rsidRPr="00DB41CF">
        <w:t xml:space="preserve">. </w:t>
      </w:r>
      <w:r w:rsidR="002C7248" w:rsidRPr="00DB41CF">
        <w:t xml:space="preserve">They were instructed to stop it with the left button if the pendulum starts on the left-hand side, </w:t>
      </w:r>
      <w:r w:rsidR="0036228B" w:rsidRPr="00DB41CF">
        <w:t>with the right button if it starts on the right-hand side, and not to press any button if it does not rotate</w:t>
      </w:r>
      <w:r w:rsidR="002C7248" w:rsidRPr="00DB41CF">
        <w:t>.</w:t>
      </w:r>
      <w:r w:rsidR="004701BA" w:rsidRPr="00DB41CF">
        <w:t xml:space="preserve"> </w:t>
      </w:r>
    </w:p>
    <w:p w14:paraId="454928B9" w14:textId="4454D5FD" w:rsidR="008C5C91" w:rsidRPr="00DB41CF" w:rsidRDefault="004701BA" w:rsidP="00034B58">
      <w:pPr>
        <w:pStyle w:val="Text"/>
      </w:pPr>
      <w:r w:rsidRPr="00DB41CF">
        <w:t xml:space="preserve">The task </w:t>
      </w:r>
      <w:r w:rsidR="00642805" w:rsidRPr="00DB41CF">
        <w:t>consisted of four blocks, each lasting about 4</w:t>
      </w:r>
      <w:r w:rsidRPr="00DB41CF">
        <w:t xml:space="preserve"> min, followed by a short break. </w:t>
      </w:r>
      <w:r w:rsidR="00B1494C" w:rsidRPr="00DB41CF">
        <w:t>It</w:t>
      </w:r>
      <w:r w:rsidR="001177D6" w:rsidRPr="00DB41CF">
        <w:t xml:space="preserve"> started with 10 practice trials. </w:t>
      </w:r>
      <w:r w:rsidR="0095266E">
        <w:t xml:space="preserve">A total of </w:t>
      </w:r>
      <w:r w:rsidR="001177D6" w:rsidRPr="00DB41CF">
        <w:t xml:space="preserve">400 </w:t>
      </w:r>
      <w:r w:rsidR="001E5EA2" w:rsidRPr="00DB41CF">
        <w:t>experimental t</w:t>
      </w:r>
      <w:r w:rsidR="001177D6" w:rsidRPr="00DB41CF">
        <w:t xml:space="preserve">rials </w:t>
      </w:r>
      <w:r w:rsidR="00034B58">
        <w:t>were</w:t>
      </w:r>
      <w:r w:rsidR="001177D6" w:rsidRPr="00DB41CF">
        <w:t xml:space="preserve"> </w:t>
      </w:r>
      <w:r w:rsidR="0036228B" w:rsidRPr="00DB41CF">
        <w:t>randomly assigned to</w:t>
      </w:r>
      <w:r w:rsidR="001177D6" w:rsidRPr="00DB41CF">
        <w:t xml:space="preserve"> four blocks</w:t>
      </w:r>
      <w:r w:rsidR="0036228B" w:rsidRPr="00DB41CF">
        <w:t>, each containing 100 trials</w:t>
      </w:r>
      <w:r w:rsidR="001177D6" w:rsidRPr="00DB41CF">
        <w:t xml:space="preserve">. </w:t>
      </w:r>
      <w:r w:rsidR="00EA4E4B" w:rsidRPr="00EA4E4B">
        <w:t>Each trial consisted of four phases</w:t>
      </w:r>
      <w:r w:rsidR="00ED6846">
        <w:t>; see Figure 1 for visualization.</w:t>
      </w:r>
    </w:p>
    <w:p w14:paraId="319CF170" w14:textId="4D66CBE5" w:rsidR="00EE508E" w:rsidRPr="00DB41CF" w:rsidRDefault="00854454" w:rsidP="00034B58">
      <w:pPr>
        <w:pStyle w:val="Text"/>
      </w:pPr>
      <w:r w:rsidRPr="00854454">
        <w:t>In the anticipation phase, a</w:t>
      </w:r>
      <w:r>
        <w:t xml:space="preserve"> </w:t>
      </w:r>
      <w:r w:rsidR="00E25D46" w:rsidRPr="00DB41CF">
        <w:t xml:space="preserve">static image of the fan was shown at the start of each trial. The pendulum remained in the initial position for 0.250, 0.500, or 0.750 s </w:t>
      </w:r>
      <w:r w:rsidR="00EA4E4B" w:rsidRPr="00EA4E4B">
        <w:t>in 30% of trials each</w:t>
      </w:r>
      <w:r w:rsidR="00E25D46" w:rsidRPr="00DB41CF">
        <w:t xml:space="preserve">. In the remaining 10%, the pendulum did not start to swing. </w:t>
      </w:r>
      <w:r w:rsidR="000B18C5" w:rsidRPr="000B18C5">
        <w:t xml:space="preserve">After the anticipation phase, the response window began. </w:t>
      </w:r>
      <w:r w:rsidR="00EA4E4B" w:rsidRPr="00EA4E4B">
        <w:t>In the response phase, the</w:t>
      </w:r>
      <w:r w:rsidR="00EA4E4B">
        <w:t xml:space="preserve"> </w:t>
      </w:r>
      <w:r w:rsidR="005E1862" w:rsidRPr="00DB41CF">
        <w:t xml:space="preserve">six </w:t>
      </w:r>
      <w:r w:rsidR="00EA4E4B">
        <w:t>trial types</w:t>
      </w:r>
      <w:r w:rsidR="005E1862" w:rsidRPr="00DB41CF">
        <w:t xml:space="preserve"> (two spinning directions × three initial position times) were randomized within each block. The pendulum </w:t>
      </w:r>
      <w:r w:rsidR="005E1862" w:rsidRPr="00DB41CF">
        <w:lastRenderedPageBreak/>
        <w:t xml:space="preserve">remained at each orientation for a minimum of 0.012 s and a maximum of 0.042 s. </w:t>
      </w:r>
      <w:r w:rsidR="000B18C5">
        <w:t>The</w:t>
      </w:r>
      <w:r w:rsidR="005E1862" w:rsidRPr="00DB41CF">
        <w:t xml:space="preserve"> total trial duration</w:t>
      </w:r>
      <w:r w:rsidR="000B18C5">
        <w:t xml:space="preserve"> therefore ranged</w:t>
      </w:r>
      <w:r w:rsidR="005E1862" w:rsidRPr="00DB41CF">
        <w:t xml:space="preserve"> from 0.454 s (0.250 s initial position time + 16 × 0.012 s per orientation + 0.012 s </w:t>
      </w:r>
      <w:r w:rsidR="0008790C">
        <w:t xml:space="preserve">collision </w:t>
      </w:r>
      <w:r w:rsidR="005E1862" w:rsidRPr="00DB41CF">
        <w:t xml:space="preserve">time) to 1.464 s (0.750 s initial position time + 16 × 0.042 s per orientation + 0.042 s </w:t>
      </w:r>
      <w:r w:rsidR="0008790C">
        <w:t>collision</w:t>
      </w:r>
      <w:r w:rsidR="005E1862" w:rsidRPr="00DB41CF">
        <w:t xml:space="preserve"> time). If participants did not respond within the response time, they received a warning </w:t>
      </w:r>
      <w:r w:rsidR="001415FA" w:rsidRPr="00DB41CF">
        <w:t>saying</w:t>
      </w:r>
      <w:r w:rsidR="005E1862" w:rsidRPr="00DB41CF">
        <w:t xml:space="preserve"> “Too late!”, and the instructions were displayed again until they deliberately clicked to continue. </w:t>
      </w:r>
      <w:r w:rsidR="000B18C5">
        <w:t>A</w:t>
      </w:r>
      <w:r w:rsidR="00D76236">
        <w:t xml:space="preserve"> button</w:t>
      </w:r>
      <w:r w:rsidR="000B18C5">
        <w:t xml:space="preserve"> press stopped</w:t>
      </w:r>
      <w:r w:rsidR="00D76236">
        <w:t xml:space="preserve"> the pendulum and initiated</w:t>
      </w:r>
      <w:r w:rsidR="000B18C5">
        <w:t xml:space="preserve"> the next phase</w:t>
      </w:r>
      <w:r w:rsidR="00DE443A">
        <w:t xml:space="preserve">. </w:t>
      </w:r>
      <w:r w:rsidR="00DE443A" w:rsidRPr="00DE443A">
        <w:t>In experimental blocks 1 and 3, responses were not followed by response feedback</w:t>
      </w:r>
      <w:r w:rsidR="006A7C79">
        <w:t>; that is,</w:t>
      </w:r>
      <w:r w:rsidR="00DE443A" w:rsidRPr="00DE443A">
        <w:t xml:space="preserve"> </w:t>
      </w:r>
      <w:r w:rsidR="000B18C5" w:rsidRPr="000B18C5">
        <w:t>the stimulus ended immediately after the response</w:t>
      </w:r>
      <w:r w:rsidR="00B2608F">
        <w:t>,</w:t>
      </w:r>
      <w:r w:rsidR="000B18C5" w:rsidRPr="000B18C5">
        <w:t xml:space="preserve"> and the intertrial phase began</w:t>
      </w:r>
      <w:r w:rsidR="00DE443A">
        <w:t>.</w:t>
      </w:r>
      <w:r w:rsidR="003C44C3">
        <w:t xml:space="preserve"> </w:t>
      </w:r>
      <w:r w:rsidR="00B2608F" w:rsidRPr="00B2608F">
        <w:t xml:space="preserve">Because these blocks </w:t>
      </w:r>
      <w:r w:rsidR="002C0FFE">
        <w:t>lacked a visually distinct feedback period, they were excluded from</w:t>
      </w:r>
      <w:r w:rsidR="00B2608F" w:rsidRPr="00B2608F">
        <w:t xml:space="preserve"> feedback-locked analyses</w:t>
      </w:r>
      <w:r w:rsidR="00087C9A" w:rsidRPr="00087C9A">
        <w:t>.</w:t>
      </w:r>
      <w:r w:rsidR="0032522E">
        <w:t xml:space="preserve"> </w:t>
      </w:r>
      <w:r w:rsidR="00EA4E4B" w:rsidRPr="00EA4E4B">
        <w:t>In the feedback phase</w:t>
      </w:r>
      <w:r w:rsidR="00EA4E4B">
        <w:t>,</w:t>
      </w:r>
      <w:r w:rsidR="003A006D" w:rsidRPr="00DB41CF">
        <w:t xml:space="preserve"> responses in blocks 2 and 4 </w:t>
      </w:r>
      <w:r w:rsidR="00EA4E4B">
        <w:t>were</w:t>
      </w:r>
      <w:r w:rsidR="003A006D" w:rsidRPr="00DB41CF">
        <w:t xml:space="preserve"> followed by immediate </w:t>
      </w:r>
      <w:r w:rsidR="00DE443A">
        <w:t>feedback as a prolonged response-outcome</w:t>
      </w:r>
      <w:r w:rsidR="003A006D" w:rsidRPr="00DB41CF">
        <w:t xml:space="preserve"> presentation. In th</w:t>
      </w:r>
      <w:r w:rsidR="006656EC" w:rsidRPr="00DB41CF">
        <w:t>e</w:t>
      </w:r>
      <w:r w:rsidR="003A006D" w:rsidRPr="00DB41CF">
        <w:t xml:space="preserve">se trials, the fan and the pendulum </w:t>
      </w:r>
      <w:r w:rsidR="006656EC" w:rsidRPr="00DB41CF">
        <w:t>were presented</w:t>
      </w:r>
      <w:r w:rsidR="003A006D" w:rsidRPr="00DB41CF">
        <w:t xml:space="preserve"> </w:t>
      </w:r>
      <w:r w:rsidR="006656EC" w:rsidRPr="00DB41CF">
        <w:t>for a</w:t>
      </w:r>
      <w:r w:rsidR="003C277F" w:rsidRPr="00DB41CF">
        <w:t>n</w:t>
      </w:r>
      <w:r w:rsidR="006656EC" w:rsidRPr="00DB41CF">
        <w:t xml:space="preserve"> </w:t>
      </w:r>
      <w:r w:rsidR="003A006D" w:rsidRPr="00DB41CF">
        <w:t>additional</w:t>
      </w:r>
      <w:r w:rsidR="006656EC" w:rsidRPr="00DB41CF">
        <w:t xml:space="preserve"> period of</w:t>
      </w:r>
      <w:r w:rsidR="003A006D" w:rsidRPr="00DB41CF">
        <w:t xml:space="preserve"> 0.500 s after the pendulum had been stopped at a specific location. No explicit reward or punishment was added, nor was any cumulative score or performance summary presented; participants were not shown a running total or end-of-block feedback, further minimizing the value assigned and focusing on </w:t>
      </w:r>
      <w:r w:rsidR="00B71716" w:rsidRPr="00DB41CF">
        <w:t>subjective</w:t>
      </w:r>
      <w:r w:rsidR="003A006D" w:rsidRPr="00DB41CF">
        <w:t xml:space="preserve"> outcome evaluation rather than reward evaluation. </w:t>
      </w:r>
      <w:r w:rsidR="00EA4E4B" w:rsidRPr="00EA4E4B">
        <w:t>In the intertrial phase, a</w:t>
      </w:r>
      <w:r w:rsidR="00EA4E4B">
        <w:t xml:space="preserve"> </w:t>
      </w:r>
      <w:r w:rsidR="003606CC" w:rsidRPr="00DB41CF">
        <w:t>blank screen appear</w:t>
      </w:r>
      <w:r w:rsidR="00EA4E4B">
        <w:t>ed</w:t>
      </w:r>
      <w:r w:rsidR="003606CC" w:rsidRPr="00DB41CF">
        <w:t xml:space="preserve"> for 0.750</w:t>
      </w:r>
      <w:r w:rsidR="00EA4E4B">
        <w:t xml:space="preserve"> to</w:t>
      </w:r>
      <w:r w:rsidR="00B2608F">
        <w:t xml:space="preserve"> </w:t>
      </w:r>
      <w:r w:rsidR="003606CC" w:rsidRPr="00DB41CF">
        <w:t>1</w:t>
      </w:r>
      <w:r w:rsidR="00B2608F">
        <w:t>.000</w:t>
      </w:r>
      <w:r w:rsidR="003606CC" w:rsidRPr="00DB41CF">
        <w:t xml:space="preserve"> s</w:t>
      </w:r>
      <w:r w:rsidR="00B2608F">
        <w:t xml:space="preserve"> before</w:t>
      </w:r>
      <w:r w:rsidR="00DE443A" w:rsidRPr="00DE443A">
        <w:t xml:space="preserve"> the next trial </w:t>
      </w:r>
      <w:r w:rsidR="00B2608F">
        <w:t>began</w:t>
      </w:r>
      <w:r w:rsidR="00DE443A" w:rsidRPr="00DE443A">
        <w:t xml:space="preserve">. </w:t>
      </w:r>
      <w:r w:rsidR="00AE5842">
        <w:t>We</w:t>
      </w:r>
      <w:r w:rsidR="00886845" w:rsidRPr="00DB41CF">
        <w:t xml:space="preserve"> adapt</w:t>
      </w:r>
      <w:r w:rsidR="00AE5842">
        <w:t xml:space="preserve">ed the time spent on each orientation to </w:t>
      </w:r>
      <w:r w:rsidR="00886845" w:rsidRPr="00DB41CF">
        <w:t xml:space="preserve">maintain a challenging but feasible task and to reduce confounding with time estimation </w:t>
      </w:r>
      <w:sdt>
        <w:sdtPr>
          <w:rPr>
            <w:color w:val="000000"/>
          </w:rPr>
          <w:alias w:val="To edit, see citavi.com/edit"/>
          <w:tag w:val="CitaviPlaceholder#8e4a74ef-922e-aa7c-9398-e25427e575f2"/>
          <w:id w:val="-2083515670"/>
        </w:sdtPr>
        <w:sdtEndPr/>
        <w:sdtContent>
          <w:r w:rsidR="00DA3E14" w:rsidRPr="00DA3E14">
            <w:rPr>
              <w:color w:val="000000"/>
            </w:rPr>
            <w:fldChar w:fldCharType="begin"/>
          </w:r>
          <w:r w:rsidR="00DA3E14" w:rsidRPr="00DA3E14">
            <w:rPr>
              <w:color w:val="000000"/>
            </w:rPr>
            <w:instrText>ADDIN CitaviPlaceholder{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}</w:instrText>
          </w:r>
          <w:r w:rsidR="00DA3E14" w:rsidRPr="00DA3E14">
            <w:rPr>
              <w:color w:val="000000"/>
            </w:rPr>
            <w:fldChar w:fldCharType="separate"/>
          </w:r>
          <w:r w:rsidR="00DA3E14" w:rsidRPr="00DA3E14">
            <w:rPr>
              <w:color w:val="000000"/>
            </w:rPr>
            <w:t>(Maurer et al., 2022)</w:t>
          </w:r>
          <w:r w:rsidR="00DA3E14" w:rsidRPr="00DA3E14">
            <w:rPr>
              <w:color w:val="000000"/>
            </w:rPr>
            <w:fldChar w:fldCharType="end"/>
          </w:r>
        </w:sdtContent>
      </w:sdt>
      <w:r w:rsidR="00B67DCB" w:rsidRPr="00DB41CF">
        <w:t>.</w:t>
      </w:r>
      <w:r w:rsidR="00E94E16" w:rsidRPr="00DB41CF">
        <w:t xml:space="preserve"> </w:t>
      </w:r>
      <w:r w:rsidR="00AC6DF5" w:rsidRPr="00DB41CF">
        <w:t>The</w:t>
      </w:r>
      <w:r w:rsidR="004701BA" w:rsidRPr="00DB41CF">
        <w:t xml:space="preserve"> </w:t>
      </w:r>
      <w:r w:rsidR="00AC6DF5" w:rsidRPr="00DB41CF">
        <w:t>first</w:t>
      </w:r>
      <w:r w:rsidR="005A44BE" w:rsidRPr="00DB41CF">
        <w:t xml:space="preserve"> experimental</w:t>
      </w:r>
      <w:r w:rsidR="00AC6DF5" w:rsidRPr="00DB41CF">
        <w:t xml:space="preserve"> trial </w:t>
      </w:r>
      <w:r w:rsidR="003E138D" w:rsidRPr="00DB41CF">
        <w:t xml:space="preserve">was conducted </w:t>
      </w:r>
      <w:r w:rsidR="003B02BE">
        <w:t xml:space="preserve">at 30 </w:t>
      </w:r>
      <w:proofErr w:type="spellStart"/>
      <w:r w:rsidR="003B02BE">
        <w:t>ms</w:t>
      </w:r>
      <w:proofErr w:type="spellEnd"/>
      <w:r w:rsidR="003B02BE">
        <w:t xml:space="preserve"> per orientation, and the speed for each subsequent trial was adjusted based on the response to</w:t>
      </w:r>
      <w:r w:rsidR="003E138D" w:rsidRPr="00DB41CF">
        <w:t xml:space="preserve"> the previous trial</w:t>
      </w:r>
      <w:r w:rsidR="00147030" w:rsidRPr="00DB41CF">
        <w:t xml:space="preserve">. </w:t>
      </w:r>
      <w:r w:rsidR="003B02BE" w:rsidRPr="003B02BE">
        <w:t xml:space="preserve">After an outcome in the white region, the duration was reduced by 6 </w:t>
      </w:r>
      <w:proofErr w:type="spellStart"/>
      <w:r w:rsidR="003B02BE" w:rsidRPr="003B02BE">
        <w:t>ms</w:t>
      </w:r>
      <w:proofErr w:type="spellEnd"/>
      <w:r w:rsidR="003B02BE" w:rsidRPr="003B02BE">
        <w:t xml:space="preserve"> so that the pendulum moved faster on the next trial; after an outcome in the black region, the duration was increased by 6 </w:t>
      </w:r>
      <w:proofErr w:type="spellStart"/>
      <w:r w:rsidR="003B02BE" w:rsidRPr="003B02BE">
        <w:t>ms.</w:t>
      </w:r>
      <w:proofErr w:type="spellEnd"/>
      <w:r w:rsidR="003B02BE" w:rsidRPr="003B02BE">
        <w:t xml:space="preserve"> Durations </w:t>
      </w:r>
      <w:r w:rsidR="003B02BE">
        <w:t>ranged from 12 to</w:t>
      </w:r>
      <w:r w:rsidR="003B02BE" w:rsidRPr="003B02BE">
        <w:t xml:space="preserve"> 42 </w:t>
      </w:r>
      <w:proofErr w:type="spellStart"/>
      <w:r w:rsidR="003B02BE" w:rsidRPr="003B02BE">
        <w:t>ms</w:t>
      </w:r>
      <w:proofErr w:type="spellEnd"/>
      <w:r w:rsidR="003B02BE" w:rsidRPr="003B02BE">
        <w:t xml:space="preserve"> per orientation.</w:t>
      </w:r>
    </w:p>
    <w:p w14:paraId="1A6843AE" w14:textId="58D162B3" w:rsidR="007C5D3E" w:rsidRPr="007C5D3E" w:rsidRDefault="00257443" w:rsidP="00257443">
      <w:pPr>
        <w:pStyle w:val="Beschriftung"/>
        <w:keepNext/>
        <w:rPr>
          <w:b/>
          <w:bCs/>
        </w:rPr>
      </w:pPr>
      <w:r w:rsidRPr="007C5D3E">
        <w:rPr>
          <w:b/>
          <w:bCs/>
        </w:rPr>
        <w:lastRenderedPageBreak/>
        <w:t xml:space="preserve">Figure </w:t>
      </w:r>
      <w:r w:rsidR="00353EA7">
        <w:rPr>
          <w:b/>
          <w:bCs/>
        </w:rPr>
        <w:fldChar w:fldCharType="begin"/>
      </w:r>
      <w:r w:rsidR="00353EA7">
        <w:rPr>
          <w:b/>
          <w:bCs/>
        </w:rPr>
        <w:instrText xml:space="preserve"> SEQ Figure \* ARABIC </w:instrText>
      </w:r>
      <w:r w:rsidR="00353EA7">
        <w:rPr>
          <w:b/>
          <w:bCs/>
        </w:rPr>
        <w:fldChar w:fldCharType="separate"/>
      </w:r>
      <w:r w:rsidR="00353EA7">
        <w:rPr>
          <w:b/>
          <w:bCs/>
          <w:noProof/>
        </w:rPr>
        <w:t>1</w:t>
      </w:r>
      <w:r w:rsidR="00353EA7">
        <w:rPr>
          <w:b/>
          <w:bCs/>
        </w:rPr>
        <w:fldChar w:fldCharType="end"/>
      </w:r>
      <w:r w:rsidRPr="007C5D3E">
        <w:rPr>
          <w:b/>
          <w:bCs/>
        </w:rPr>
        <w:t xml:space="preserve"> </w:t>
      </w:r>
    </w:p>
    <w:p w14:paraId="4D6629BF" w14:textId="2E5A87F6" w:rsidR="007D70BC" w:rsidRPr="00ED10E8" w:rsidRDefault="00257443" w:rsidP="00257443">
      <w:pPr>
        <w:pStyle w:val="Beschriftung"/>
        <w:keepNext/>
        <w:rPr>
          <w:i/>
          <w:iCs w:val="0"/>
        </w:rPr>
      </w:pPr>
      <w:r w:rsidRPr="007C5D3E">
        <w:rPr>
          <w:i/>
          <w:iCs w:val="0"/>
        </w:rPr>
        <w:t xml:space="preserve">Procedure of the </w:t>
      </w:r>
      <w:r w:rsidR="00EE4691" w:rsidRPr="00EE4691">
        <w:rPr>
          <w:i/>
          <w:iCs w:val="0"/>
        </w:rPr>
        <w:t>CO-Task</w:t>
      </w:r>
      <w:r w:rsidR="00EE4691">
        <w:rPr>
          <w:i/>
          <w:iCs w:val="0"/>
        </w:rPr>
        <w:t xml:space="preserve"> </w:t>
      </w:r>
      <w:r w:rsidRPr="007C5D3E">
        <w:rPr>
          <w:i/>
          <w:iCs w:val="0"/>
        </w:rPr>
        <w:t>in Study 1</w:t>
      </w:r>
    </w:p>
    <w:p w14:paraId="120EDC1C" w14:textId="43557F35" w:rsidR="00ED10E8" w:rsidRDefault="00ED10E8" w:rsidP="007C5D3E">
      <w:pPr>
        <w:pStyle w:val="Text"/>
        <w:rPr>
          <w:i/>
        </w:rPr>
      </w:pPr>
      <w:r w:rsidRPr="00ED10E8">
        <w:rPr>
          <w:i/>
          <w:noProof/>
        </w:rPr>
        <w:drawing>
          <wp:inline distT="0" distB="0" distL="0" distR="0" wp14:anchorId="5B0D8E02" wp14:editId="41FDF4A6">
            <wp:extent cx="6479540" cy="3945255"/>
            <wp:effectExtent l="0" t="0" r="0" b="0"/>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79540" cy="3945255"/>
                    </a:xfrm>
                    <a:prstGeom prst="rect">
                      <a:avLst/>
                    </a:prstGeom>
                  </pic:spPr>
                </pic:pic>
              </a:graphicData>
            </a:graphic>
          </wp:inline>
        </w:drawing>
      </w:r>
    </w:p>
    <w:p w14:paraId="21ACBC18" w14:textId="7D52C58B" w:rsidR="006B71ED" w:rsidRDefault="00257443" w:rsidP="007C5D3E">
      <w:pPr>
        <w:pStyle w:val="Text"/>
      </w:pPr>
      <w:r w:rsidRPr="00257443">
        <w:rPr>
          <w:i/>
        </w:rPr>
        <w:t xml:space="preserve">Note. </w:t>
      </w:r>
      <w:r w:rsidR="00AE5842">
        <w:t>Panel A shows the four trial phases</w:t>
      </w:r>
      <w:r w:rsidR="009D0DB3">
        <w:t xml:space="preserve"> of the </w:t>
      </w:r>
      <w:r w:rsidR="00EE4691" w:rsidRPr="00EE4691">
        <w:t>CO-Task</w:t>
      </w:r>
      <w:r w:rsidR="00EE4691">
        <w:t xml:space="preserve"> </w:t>
      </w:r>
      <w:r w:rsidR="009D0DB3">
        <w:t xml:space="preserve">in block 2 or 4 </w:t>
      </w:r>
      <w:r w:rsidR="00AE5842">
        <w:t>in which</w:t>
      </w:r>
      <w:r w:rsidR="009D0DB3">
        <w:t xml:space="preserve"> responses were followed by response feedback. </w:t>
      </w:r>
      <w:r w:rsidR="00AE5842">
        <w:t xml:space="preserve">During </w:t>
      </w:r>
      <w:r w:rsidR="002C0FFE">
        <w:t>the anticipation phase</w:t>
      </w:r>
      <w:r w:rsidR="00AE5842">
        <w:t>, a</w:t>
      </w:r>
      <w:r w:rsidR="00B24246">
        <w:t xml:space="preserve"> static pendulum </w:t>
      </w:r>
      <w:r w:rsidR="00AE5842">
        <w:t>was</w:t>
      </w:r>
      <w:r w:rsidR="00B24246">
        <w:t xml:space="preserve"> displayed. </w:t>
      </w:r>
      <w:r w:rsidR="00AE5842">
        <w:t>During the r</w:t>
      </w:r>
      <w:r w:rsidR="00B24246">
        <w:t>esponse phase</w:t>
      </w:r>
      <w:r w:rsidR="00AE5842">
        <w:t>, t</w:t>
      </w:r>
      <w:r w:rsidR="00B24246">
        <w:t xml:space="preserve">he pendulum </w:t>
      </w:r>
      <w:r w:rsidR="00AE5842">
        <w:t>moved</w:t>
      </w:r>
      <w:r w:rsidR="00E33827">
        <w:t xml:space="preserve"> </w:t>
      </w:r>
      <w:r w:rsidR="00C86A54">
        <w:t xml:space="preserve">counterclockwise </w:t>
      </w:r>
      <w:r w:rsidR="00944B92" w:rsidRPr="00944B92">
        <w:t>until the participant responded</w:t>
      </w:r>
      <w:r w:rsidR="00E33827">
        <w:t>.</w:t>
      </w:r>
      <w:r w:rsidR="00B24246">
        <w:t xml:space="preserve"> </w:t>
      </w:r>
      <w:r w:rsidR="00944B92">
        <w:t>During f</w:t>
      </w:r>
      <w:r w:rsidR="00B24246">
        <w:t>eedback</w:t>
      </w:r>
      <w:r w:rsidR="00944B92">
        <w:t>, t</w:t>
      </w:r>
      <w:r w:rsidR="00B24246">
        <w:t xml:space="preserve">he </w:t>
      </w:r>
      <w:r w:rsidR="00ED6846">
        <w:t>participant's response</w:t>
      </w:r>
      <w:r w:rsidR="00B24246">
        <w:t xml:space="preserve"> </w:t>
      </w:r>
      <w:r w:rsidR="00944B92">
        <w:t>was</w:t>
      </w:r>
      <w:r w:rsidR="00B24246">
        <w:t xml:space="preserve"> displayed. </w:t>
      </w:r>
      <w:r w:rsidR="00944B92" w:rsidRPr="00944B92">
        <w:t>A blank screen was presented during the intertrial interval</w:t>
      </w:r>
      <w:r w:rsidR="00944B92">
        <w:t>. Panel</w:t>
      </w:r>
      <w:r w:rsidR="00B24246">
        <w:t xml:space="preserve"> </w:t>
      </w:r>
      <w:r w:rsidR="00D76236">
        <w:t>B</w:t>
      </w:r>
      <w:r w:rsidR="00944B92">
        <w:t xml:space="preserve"> shows</w:t>
      </w:r>
      <w:r w:rsidR="007D70BC" w:rsidRPr="00DB41CF">
        <w:t xml:space="preserve"> </w:t>
      </w:r>
      <w:r w:rsidR="00944B92" w:rsidRPr="00944B92">
        <w:t>the response-outcome numbering used in the analyses; these numbers were not visible to participants.</w:t>
      </w:r>
    </w:p>
    <w:p w14:paraId="18BA8C73" w14:textId="77777777" w:rsidR="00ED6846" w:rsidRDefault="00ED6846" w:rsidP="007C5D3E">
      <w:pPr>
        <w:pStyle w:val="Text"/>
      </w:pPr>
    </w:p>
    <w:p w14:paraId="67D68843" w14:textId="7D37DB1C" w:rsidR="009D0DB3" w:rsidRPr="009D0DB3" w:rsidRDefault="003B02BE" w:rsidP="009D0DB3">
      <w:pPr>
        <w:pStyle w:val="berschrift5"/>
        <w:rPr>
          <w:rFonts w:ascii="Times New Roman" w:hAnsi="Times New Roman" w:cs="Times New Roman"/>
          <w:sz w:val="24"/>
          <w:szCs w:val="24"/>
        </w:rPr>
      </w:pPr>
      <w:r>
        <w:rPr>
          <w:rFonts w:ascii="Times New Roman" w:hAnsi="Times New Roman" w:cs="Times New Roman"/>
          <w:sz w:val="24"/>
          <w:szCs w:val="24"/>
        </w:rPr>
        <w:t xml:space="preserve">Analyzed </w:t>
      </w:r>
      <w:r w:rsidR="00536A08">
        <w:rPr>
          <w:rFonts w:ascii="Times New Roman" w:hAnsi="Times New Roman" w:cs="Times New Roman"/>
          <w:sz w:val="24"/>
          <w:szCs w:val="24"/>
        </w:rPr>
        <w:t>outcomes</w:t>
      </w:r>
    </w:p>
    <w:p w14:paraId="23BC0F3D" w14:textId="71EC9F66" w:rsidR="00B81D13" w:rsidRDefault="009D0DB3" w:rsidP="00034B58">
      <w:pPr>
        <w:pStyle w:val="Text"/>
      </w:pPr>
      <w:r w:rsidRPr="009D0DB3">
        <w:t>As we were interested in a feedback-locked ERP, we</w:t>
      </w:r>
      <w:r w:rsidR="006A7C79">
        <w:t xml:space="preserve"> </w:t>
      </w:r>
      <w:r w:rsidR="002C0FFE">
        <w:t>analyzed only trials in blocks 2 and 4,</w:t>
      </w:r>
      <w:r w:rsidR="0078157F">
        <w:t xml:space="preserve"> </w:t>
      </w:r>
      <w:r w:rsidR="006A7C79">
        <w:t>since</w:t>
      </w:r>
      <w:r w:rsidR="0078157F">
        <w:t xml:space="preserve"> in blocks 1 and 3</w:t>
      </w:r>
      <w:r w:rsidRPr="009D0DB3">
        <w:t xml:space="preserve"> responses were not followed by </w:t>
      </w:r>
      <w:r w:rsidR="00903905" w:rsidRPr="00903905">
        <w:t>a visually distinct feedback period</w:t>
      </w:r>
      <w:r w:rsidRPr="009D0DB3">
        <w:t xml:space="preserve">.  Only correct button responses, i.e., congruent </w:t>
      </w:r>
      <w:r w:rsidR="00034B58">
        <w:t>finger-to-spinning-direction</w:t>
      </w:r>
      <w:r w:rsidRPr="009D0DB3">
        <w:t xml:space="preserve"> outcomes, were analyzed. </w:t>
      </w:r>
      <w:r w:rsidR="006930F5" w:rsidRPr="006930F5">
        <w:t xml:space="preserve">The minimum number of trials for each response outcome was set to 20, consistent with previous psychometric work demonstrating acceptable internal consistency of the RewP within 20 trials in healthy young adults </w:t>
      </w:r>
      <w:sdt>
        <w:sdtPr>
          <w:rPr>
            <w:color w:val="000000"/>
          </w:rPr>
          <w:alias w:val="To edit, see citavi.com/edit"/>
          <w:tag w:val="CitaviPlaceholder#80800a61-ac2e-c4ea-d4fd-39ce99560b90"/>
          <w:id w:val="1275977604"/>
        </w:sdtPr>
        <w:sdtEndPr/>
        <w:sdtContent>
          <w:r w:rsidR="00DA3E14" w:rsidRPr="00DA3E14">
            <w:rPr>
              <w:color w:val="000000"/>
            </w:rPr>
            <w:fldChar w:fldCharType="begin"/>
          </w:r>
          <w:r w:rsidR="00DA3E14" w:rsidRPr="00DA3E14">
            <w:rPr>
              <w:color w:val="000000"/>
            </w:rPr>
            <w:instrText>ADDIN CitaviPlaceholder{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}</w:instrText>
          </w:r>
          <w:r w:rsidR="00DA3E14" w:rsidRPr="00DA3E14">
            <w:rPr>
              <w:color w:val="000000"/>
            </w:rPr>
            <w:fldChar w:fldCharType="separate"/>
          </w:r>
          <w:r w:rsidR="00DA3E14" w:rsidRPr="00DA3E14">
            <w:rPr>
              <w:color w:val="000000"/>
            </w:rPr>
            <w:t>(Levinson et al., 2017)</w:t>
          </w:r>
          <w:r w:rsidR="00DA3E14" w:rsidRPr="00DA3E14">
            <w:rPr>
              <w:color w:val="000000"/>
            </w:rPr>
            <w:fldChar w:fldCharType="end"/>
          </w:r>
        </w:sdtContent>
      </w:sdt>
      <w:r w:rsidR="006930F5" w:rsidRPr="006930F5">
        <w:t>.</w:t>
      </w:r>
      <w:r w:rsidR="0032522E">
        <w:t xml:space="preserve"> </w:t>
      </w:r>
      <w:r w:rsidR="0078157F">
        <w:t>Response conditions</w:t>
      </w:r>
      <w:r w:rsidR="003F669D">
        <w:t>, which are the outcomes,</w:t>
      </w:r>
      <w:r w:rsidR="0078157F">
        <w:t xml:space="preserve"> did not</w:t>
      </w:r>
      <w:r w:rsidR="00B81D13">
        <w:t xml:space="preserve"> differentiate between the left and right </w:t>
      </w:r>
      <w:r w:rsidR="00034B58">
        <w:t>sides</w:t>
      </w:r>
      <w:r w:rsidR="00B81D13">
        <w:t xml:space="preserve"> of the </w:t>
      </w:r>
      <w:r w:rsidR="0078157F">
        <w:t>stimulus</w:t>
      </w:r>
      <w:r w:rsidR="002C0FFE">
        <w:t>,</w:t>
      </w:r>
      <w:r w:rsidR="00B81D13">
        <w:t xml:space="preserve"> nor between stopping the pendulum before or after the optimum area. Consequently, </w:t>
      </w:r>
      <w:r w:rsidR="00034B58">
        <w:t xml:space="preserve">the </w:t>
      </w:r>
      <w:r w:rsidR="00B81D13" w:rsidRPr="00B81D13">
        <w:t>mirrored sides of the fan</w:t>
      </w:r>
      <w:r w:rsidR="00B81D13">
        <w:t xml:space="preserve"> were collapsed into the same condition. </w:t>
      </w:r>
      <w:r w:rsidR="00B43238" w:rsidRPr="00B43238">
        <w:t xml:space="preserve">We assumed the center of the white target area to represent the optimal response </w:t>
      </w:r>
      <w:r w:rsidR="00B43238">
        <w:t>outcome</w:t>
      </w:r>
      <w:r w:rsidR="00B43238" w:rsidRPr="00B43238">
        <w:t xml:space="preserve">, as it was maximally distant from the </w:t>
      </w:r>
      <w:r w:rsidR="006A7C79">
        <w:t>objectively false black</w:t>
      </w:r>
      <w:r w:rsidR="00B43238" w:rsidRPr="00B43238">
        <w:t xml:space="preserve"> regions, whereas positions closer to the white–gray boundary were considered suboptimal despite still falling within the instructed target area, and that this graded distinction </w:t>
      </w:r>
      <w:r w:rsidR="00B43238" w:rsidRPr="00B43238">
        <w:lastRenderedPageBreak/>
        <w:t xml:space="preserve">would be reflected in the RewP. Accordingly, </w:t>
      </w:r>
      <w:r w:rsidR="003F669D">
        <w:t>outcome</w:t>
      </w:r>
      <w:r w:rsidR="00B43238" w:rsidRPr="00B43238">
        <w:t xml:space="preserve"> 1 represented the central, optimal position, and response outcome 2 represented </w:t>
      </w:r>
      <w:r w:rsidR="006A7C79">
        <w:t>sub</w:t>
      </w:r>
      <w:r w:rsidR="00B43238" w:rsidRPr="00B43238">
        <w:t>optimal positions within the white target area. Both were correct according to the instructions.</w:t>
      </w:r>
      <w:r w:rsidR="0032522E">
        <w:t xml:space="preserve"> </w:t>
      </w:r>
      <w:r w:rsidR="003F669D">
        <w:t>Outcome</w:t>
      </w:r>
      <w:r w:rsidR="00B81D13">
        <w:t xml:space="preserve"> 3 </w:t>
      </w:r>
      <w:r w:rsidR="00536A08">
        <w:t>comprised</w:t>
      </w:r>
      <w:r w:rsidR="00536A08" w:rsidRPr="00536A08">
        <w:t xml:space="preserve"> the gray positions immediately adjacent to the white target region</w:t>
      </w:r>
      <w:r w:rsidR="0078157F">
        <w:t xml:space="preserve">. </w:t>
      </w:r>
      <w:r w:rsidRPr="009D0DB3">
        <w:t>The two outer gray areas</w:t>
      </w:r>
      <w:r w:rsidR="00903905" w:rsidRPr="00903905">
        <w:t xml:space="preserve"> were grouped into </w:t>
      </w:r>
      <w:r w:rsidR="003F669D">
        <w:t>outcome</w:t>
      </w:r>
      <w:r w:rsidR="00903905" w:rsidRPr="00903905">
        <w:t xml:space="preserve"> </w:t>
      </w:r>
      <w:r w:rsidR="00903905">
        <w:t xml:space="preserve">4 </w:t>
      </w:r>
      <w:r w:rsidR="00903905" w:rsidRPr="00903905">
        <w:t xml:space="preserve">because individual positions yielded too few trials for reliable averaging. </w:t>
      </w:r>
      <w:r w:rsidR="00B81D13">
        <w:t>Outcomes</w:t>
      </w:r>
      <w:r w:rsidR="00F3631A">
        <w:t xml:space="preserve"> </w:t>
      </w:r>
      <w:r w:rsidR="00B81D13">
        <w:t xml:space="preserve">in the </w:t>
      </w:r>
      <w:r w:rsidR="00F3631A">
        <w:t xml:space="preserve">black areas </w:t>
      </w:r>
      <w:r w:rsidR="00B81D13" w:rsidRPr="00B81D13">
        <w:t xml:space="preserve">were excluded because fewer than 20 epochs were available. </w:t>
      </w:r>
    </w:p>
    <w:p w14:paraId="2B1A47A1" w14:textId="6069BB88" w:rsidR="000816BF" w:rsidRPr="00B81D13" w:rsidRDefault="001522B8" w:rsidP="00B81D13">
      <w:pPr>
        <w:pStyle w:val="berschrift5"/>
        <w:rPr>
          <w:rFonts w:ascii="Times New Roman" w:hAnsi="Times New Roman" w:cs="Times New Roman"/>
          <w:sz w:val="24"/>
          <w:szCs w:val="24"/>
        </w:rPr>
      </w:pPr>
      <w:r w:rsidRPr="00B81D13">
        <w:rPr>
          <w:rFonts w:ascii="Times New Roman" w:hAnsi="Times New Roman" w:cs="Times New Roman"/>
          <w:sz w:val="24"/>
          <w:szCs w:val="24"/>
        </w:rPr>
        <w:t xml:space="preserve">EEG </w:t>
      </w:r>
      <w:r w:rsidR="00536A08">
        <w:rPr>
          <w:rFonts w:ascii="Times New Roman" w:hAnsi="Times New Roman" w:cs="Times New Roman"/>
          <w:sz w:val="24"/>
          <w:szCs w:val="24"/>
        </w:rPr>
        <w:t xml:space="preserve">recording </w:t>
      </w:r>
      <w:r w:rsidR="00D716EB" w:rsidRPr="00B81D13">
        <w:rPr>
          <w:rFonts w:ascii="Times New Roman" w:hAnsi="Times New Roman" w:cs="Times New Roman"/>
          <w:sz w:val="24"/>
          <w:szCs w:val="24"/>
        </w:rPr>
        <w:t xml:space="preserve">and </w:t>
      </w:r>
      <w:r w:rsidR="0036434F" w:rsidRPr="00B81D13">
        <w:rPr>
          <w:rFonts w:ascii="Times New Roman" w:hAnsi="Times New Roman" w:cs="Times New Roman"/>
          <w:sz w:val="24"/>
          <w:szCs w:val="24"/>
        </w:rPr>
        <w:t>pre-</w:t>
      </w:r>
      <w:r w:rsidR="00D716EB" w:rsidRPr="00B81D13">
        <w:rPr>
          <w:rFonts w:ascii="Times New Roman" w:hAnsi="Times New Roman" w:cs="Times New Roman"/>
          <w:sz w:val="24"/>
          <w:szCs w:val="24"/>
        </w:rPr>
        <w:t>processing</w:t>
      </w:r>
    </w:p>
    <w:p w14:paraId="6EF3B3B2" w14:textId="4EF99C76" w:rsidR="008E36BF" w:rsidRPr="00DB41CF" w:rsidRDefault="001522B8" w:rsidP="00034B58">
      <w:pPr>
        <w:pStyle w:val="Text"/>
      </w:pPr>
      <w:r w:rsidRPr="00DB41CF">
        <w:t>EEG</w:t>
      </w:r>
      <w:r w:rsidR="008154B9" w:rsidRPr="00DB41CF">
        <w:t xml:space="preserve"> hardware</w:t>
      </w:r>
      <w:r w:rsidRPr="00DB41CF">
        <w:t xml:space="preserve"> consisted of the </w:t>
      </w:r>
      <w:bookmarkStart w:id="1" w:name="_Hlk175332933"/>
      <w:proofErr w:type="spellStart"/>
      <w:r w:rsidRPr="00DB41CF">
        <w:t>actiCHamp</w:t>
      </w:r>
      <w:proofErr w:type="spellEnd"/>
      <w:r w:rsidRPr="00DB41CF">
        <w:t xml:space="preserve"> Plus </w:t>
      </w:r>
      <w:r w:rsidR="000A4CD5">
        <w:t>64-channel amplifier</w:t>
      </w:r>
      <w:r w:rsidR="00975130" w:rsidRPr="00DB41CF">
        <w:t xml:space="preserve"> </w:t>
      </w:r>
      <w:bookmarkEnd w:id="1"/>
      <w:r w:rsidR="000A4CD5">
        <w:t>with</w:t>
      </w:r>
      <w:r w:rsidR="003E138D" w:rsidRPr="00DB41CF">
        <w:t xml:space="preserve"> </w:t>
      </w:r>
      <w:proofErr w:type="spellStart"/>
      <w:r w:rsidR="003E138D" w:rsidRPr="00DB41CF">
        <w:t>actiCAP</w:t>
      </w:r>
      <w:proofErr w:type="spellEnd"/>
      <w:r w:rsidR="003E138D" w:rsidRPr="00DB41CF">
        <w:t xml:space="preserve"> slim active electrodes</w:t>
      </w:r>
      <w:r w:rsidR="000A4CD5">
        <w:t xml:space="preserve"> </w:t>
      </w:r>
      <w:r w:rsidR="000A4CD5" w:rsidRPr="000A4CD5">
        <w:t xml:space="preserve">(Brain Products GmbH, </w:t>
      </w:r>
      <w:proofErr w:type="spellStart"/>
      <w:r w:rsidR="000A4CD5" w:rsidRPr="000A4CD5">
        <w:t>Gilching</w:t>
      </w:r>
      <w:proofErr w:type="spellEnd"/>
      <w:r w:rsidR="000A4CD5" w:rsidRPr="000A4CD5">
        <w:t>, Germany)</w:t>
      </w:r>
      <w:r w:rsidR="003E138D" w:rsidRPr="00DB41CF">
        <w:t>, arranged according to the 10-10</w:t>
      </w:r>
      <w:r w:rsidR="002E64F3" w:rsidRPr="00DB41CF">
        <w:rPr>
          <w:color w:val="FF0000"/>
        </w:rPr>
        <w:t xml:space="preserve"> </w:t>
      </w:r>
      <w:r w:rsidR="002E64F3" w:rsidRPr="00DB41CF">
        <w:t>electrode placement system</w:t>
      </w:r>
      <w:r w:rsidR="00183F9F" w:rsidRPr="00DB41CF">
        <w:t>.</w:t>
      </w:r>
      <w:r w:rsidR="000740BE" w:rsidRPr="00DB41CF">
        <w:t xml:space="preserve"> </w:t>
      </w:r>
      <w:r w:rsidR="009710FF" w:rsidRPr="00DB41CF">
        <w:t>6</w:t>
      </w:r>
      <w:r w:rsidR="00922267" w:rsidRPr="00DB41CF">
        <w:t>3</w:t>
      </w:r>
      <w:r w:rsidR="009710FF" w:rsidRPr="00DB41CF">
        <w:t xml:space="preserve"> recording electrodes </w:t>
      </w:r>
      <w:r w:rsidR="000B253A" w:rsidRPr="00DB41CF">
        <w:t xml:space="preserve">were online referenced to </w:t>
      </w:r>
      <w:proofErr w:type="spellStart"/>
      <w:r w:rsidR="000B253A" w:rsidRPr="00DB41CF">
        <w:t>FCz</w:t>
      </w:r>
      <w:proofErr w:type="spellEnd"/>
      <w:r w:rsidR="000B253A" w:rsidRPr="00DB41CF">
        <w:t xml:space="preserve">, with </w:t>
      </w:r>
      <w:proofErr w:type="spellStart"/>
      <w:r w:rsidR="000B253A" w:rsidRPr="00DB41CF">
        <w:t>AFz</w:t>
      </w:r>
      <w:proofErr w:type="spellEnd"/>
      <w:r w:rsidR="000B253A" w:rsidRPr="00DB41CF">
        <w:t xml:space="preserve"> as </w:t>
      </w:r>
      <w:r w:rsidR="00021227" w:rsidRPr="00DB41CF">
        <w:t xml:space="preserve">the </w:t>
      </w:r>
      <w:r w:rsidR="000B253A" w:rsidRPr="00DB41CF">
        <w:t xml:space="preserve">ground electrode. </w:t>
      </w:r>
      <w:r w:rsidR="002202A7" w:rsidRPr="00DB41CF">
        <w:t xml:space="preserve">The </w:t>
      </w:r>
      <w:r w:rsidR="00A465F3" w:rsidRPr="00DB41CF">
        <w:t xml:space="preserve">highest </w:t>
      </w:r>
      <w:r w:rsidR="0094542D" w:rsidRPr="00DB41CF">
        <w:t>accepted</w:t>
      </w:r>
      <w:r w:rsidR="002202A7" w:rsidRPr="00DB41CF">
        <w:t xml:space="preserve"> e</w:t>
      </w:r>
      <w:r w:rsidR="000B253A" w:rsidRPr="00DB41CF">
        <w:t>lectrode impedance</w:t>
      </w:r>
      <w:r w:rsidR="002202A7" w:rsidRPr="00DB41CF">
        <w:t xml:space="preserve"> threshold was 1</w:t>
      </w:r>
      <w:r w:rsidR="000B253A" w:rsidRPr="00DB41CF">
        <w:t xml:space="preserve">5 </w:t>
      </w:r>
      <w:proofErr w:type="spellStart"/>
      <w:r w:rsidR="000B253A" w:rsidRPr="00DB41CF">
        <w:t>kΩ</w:t>
      </w:r>
      <w:proofErr w:type="spellEnd"/>
      <w:r w:rsidR="000740BE" w:rsidRPr="00DB41CF">
        <w:t xml:space="preserve">. </w:t>
      </w:r>
      <w:r w:rsidR="0078157F" w:rsidRPr="0078157F">
        <w:t xml:space="preserve">Continuous EEG was recorded at 1,000 Hz using </w:t>
      </w:r>
      <w:proofErr w:type="spellStart"/>
      <w:r w:rsidR="0078157F" w:rsidRPr="0078157F">
        <w:t>BrainVision</w:t>
      </w:r>
      <w:proofErr w:type="spellEnd"/>
      <w:r w:rsidR="0078157F" w:rsidRPr="0078157F">
        <w:t xml:space="preserve"> Recorder (Version 1.21.0303; Brain Products GmbH).</w:t>
      </w:r>
      <w:r w:rsidR="0078157F">
        <w:t xml:space="preserve"> </w:t>
      </w:r>
      <w:r w:rsidR="00C11264">
        <w:t xml:space="preserve">No </w:t>
      </w:r>
      <w:r w:rsidR="00C11264" w:rsidRPr="00C11264">
        <w:t>notch filter was used</w:t>
      </w:r>
      <w:r w:rsidR="00C11264">
        <w:t>.</w:t>
      </w:r>
      <w:r w:rsidR="0032522E">
        <w:t xml:space="preserve"> </w:t>
      </w:r>
      <w:r w:rsidR="00304FA7" w:rsidRPr="00DB41CF">
        <w:t xml:space="preserve">Recordings were preprocessed with the </w:t>
      </w:r>
      <w:proofErr w:type="spellStart"/>
      <w:r w:rsidR="00304FA7" w:rsidRPr="00DB41CF">
        <w:t>BrainVision</w:t>
      </w:r>
      <w:proofErr w:type="spellEnd"/>
      <w:r w:rsidR="00304FA7" w:rsidRPr="00DB41CF">
        <w:t xml:space="preserve"> Analyzer (</w:t>
      </w:r>
      <w:r w:rsidR="00922267" w:rsidRPr="00DB41CF">
        <w:t>v</w:t>
      </w:r>
      <w:r w:rsidR="00304FA7" w:rsidRPr="00DB41CF">
        <w:t xml:space="preserve">2.3.0, Brain Products GmbH), starting with </w:t>
      </w:r>
      <w:proofErr w:type="spellStart"/>
      <w:r w:rsidR="00304FA7" w:rsidRPr="00DB41CF">
        <w:t>downsampling</w:t>
      </w:r>
      <w:proofErr w:type="spellEnd"/>
      <w:r w:rsidR="00304FA7" w:rsidRPr="00DB41CF">
        <w:t xml:space="preserve"> to 250 Hz. </w:t>
      </w:r>
      <w:bookmarkStart w:id="2" w:name="_Hlk175333919"/>
      <w:r w:rsidR="00304FA7" w:rsidRPr="00DB41CF">
        <w:t xml:space="preserve">Using </w:t>
      </w:r>
      <w:bookmarkEnd w:id="2"/>
      <w:r w:rsidR="00034B58">
        <w:t>Zero-Phase-Shift Butterworth filters, the low cutoff was set to 0.05 Hz</w:t>
      </w:r>
      <w:r w:rsidR="00304FA7" w:rsidRPr="00DB41CF">
        <w:t xml:space="preserve"> </w:t>
      </w:r>
      <w:bookmarkStart w:id="3" w:name="_Hlk175333885"/>
      <w:r w:rsidR="00BB63FE" w:rsidRPr="00DB41CF">
        <w:t xml:space="preserve">and the high cutoff to 40 Hz, with a </w:t>
      </w:r>
      <w:r w:rsidR="00FD7072" w:rsidRPr="00DB41CF">
        <w:t>48 dB/octave roll-off</w:t>
      </w:r>
      <w:bookmarkEnd w:id="3"/>
      <w:r w:rsidR="00C94DBE" w:rsidRPr="00DB41CF">
        <w:t>.</w:t>
      </w:r>
      <w:bookmarkStart w:id="4" w:name="_Hlk175334006"/>
      <w:r w:rsidR="00A465F3" w:rsidRPr="00DB41CF">
        <w:t xml:space="preserve"> </w:t>
      </w:r>
      <w:r w:rsidR="00DA1807" w:rsidRPr="00DB41CF">
        <w:t xml:space="preserve">Raw data inspection was </w:t>
      </w:r>
      <w:r w:rsidR="00280460" w:rsidRPr="00DB41CF">
        <w:t xml:space="preserve">performed semi-automatically, with parameters set to </w:t>
      </w:r>
      <w:r w:rsidR="009F4F07">
        <w:t>look</w:t>
      </w:r>
      <w:r w:rsidR="00280460" w:rsidRPr="00DB41CF">
        <w:t xml:space="preserve"> for maximum voltage steps of 50 µV/</w:t>
      </w:r>
      <w:proofErr w:type="spellStart"/>
      <w:r w:rsidR="00280460" w:rsidRPr="00DB41CF">
        <w:t>ms</w:t>
      </w:r>
      <w:proofErr w:type="spellEnd"/>
      <w:r w:rsidR="00280460" w:rsidRPr="00DB41CF">
        <w:t xml:space="preserve">, detect differences exceeding 500 µV </w:t>
      </w:r>
      <w:r w:rsidR="002C0FFE">
        <w:t>at 1 s intervals, and set the lowest detectable activity to 0.5 µV at</w:t>
      </w:r>
      <w:r w:rsidR="0094542D" w:rsidRPr="00DB41CF">
        <w:t xml:space="preserve"> 100 </w:t>
      </w:r>
      <w:proofErr w:type="spellStart"/>
      <w:r w:rsidR="0094542D" w:rsidRPr="00DB41CF">
        <w:t>ms</w:t>
      </w:r>
      <w:proofErr w:type="spellEnd"/>
      <w:r w:rsidR="00A1620E" w:rsidRPr="00DB41CF">
        <w:t xml:space="preserve"> intervals</w:t>
      </w:r>
      <w:r w:rsidR="00D716EB" w:rsidRPr="00DB41CF">
        <w:t xml:space="preserve">. Markings began 200 </w:t>
      </w:r>
      <w:proofErr w:type="spellStart"/>
      <w:r w:rsidR="00D716EB" w:rsidRPr="00DB41CF">
        <w:t>ms</w:t>
      </w:r>
      <w:proofErr w:type="spellEnd"/>
      <w:r w:rsidR="00D716EB" w:rsidRPr="00DB41CF">
        <w:t xml:space="preserve"> before and after artifacts. </w:t>
      </w:r>
      <w:bookmarkEnd w:id="4"/>
      <w:r w:rsidR="008E36BF" w:rsidRPr="00DB41CF">
        <w:t>Re</w:t>
      </w:r>
      <w:r w:rsidR="003C26AB" w:rsidRPr="00DB41CF">
        <w:t>-</w:t>
      </w:r>
      <w:r w:rsidR="008E36BF" w:rsidRPr="00DB41CF">
        <w:t>referencing to the average</w:t>
      </w:r>
      <w:r w:rsidR="005D1BE2" w:rsidRPr="00DB41CF">
        <w:t xml:space="preserve"> reference</w:t>
      </w:r>
      <w:r w:rsidR="008E36BF" w:rsidRPr="00DB41CF">
        <w:t xml:space="preserve"> electrode </w:t>
      </w:r>
      <w:r w:rsidR="009F6185" w:rsidRPr="00DB41CF">
        <w:t xml:space="preserve">enabled the use of </w:t>
      </w:r>
      <w:proofErr w:type="spellStart"/>
      <w:r w:rsidR="009F6185" w:rsidRPr="00DB41CF">
        <w:t>FCz</w:t>
      </w:r>
      <w:proofErr w:type="spellEnd"/>
      <w:r w:rsidR="009F6185" w:rsidRPr="00DB41CF">
        <w:t xml:space="preserve"> as an additional</w:t>
      </w:r>
      <w:r w:rsidR="008E36BF" w:rsidRPr="00DB41CF">
        <w:t xml:space="preserve"> sampling electrode. </w:t>
      </w:r>
      <w:r w:rsidR="00D75C67" w:rsidRPr="00DB41CF">
        <w:t xml:space="preserve">An Independent Component </w:t>
      </w:r>
      <w:bookmarkStart w:id="5" w:name="_Hlk175334078"/>
      <w:r w:rsidR="00D75C67" w:rsidRPr="00DB41CF">
        <w:t xml:space="preserve">Analysis with the Infomax Restricted Biased algorithm </w:t>
      </w:r>
      <w:r w:rsidR="00080408" w:rsidRPr="00DB41CF">
        <w:t>(meaned slope)</w:t>
      </w:r>
      <w:bookmarkEnd w:id="5"/>
      <w:r w:rsidR="00080408" w:rsidRPr="00DB41CF">
        <w:t xml:space="preserve"> </w:t>
      </w:r>
      <w:bookmarkStart w:id="6" w:name="_Hlk175334155"/>
      <w:r w:rsidR="00D75C67" w:rsidRPr="00DB41CF">
        <w:t xml:space="preserve">was applied </w:t>
      </w:r>
      <w:r w:rsidR="00861A53" w:rsidRPr="00DB41CF">
        <w:t>semi</w:t>
      </w:r>
      <w:r w:rsidR="009475BB" w:rsidRPr="00DB41CF">
        <w:t>-</w:t>
      </w:r>
      <w:r w:rsidR="00861A53" w:rsidRPr="00DB41CF">
        <w:t>automatic</w:t>
      </w:r>
      <w:r w:rsidR="009B2444" w:rsidRPr="00DB41CF">
        <w:t>ally</w:t>
      </w:r>
      <w:r w:rsidR="00861A53" w:rsidRPr="00DB41CF">
        <w:t xml:space="preserve"> </w:t>
      </w:r>
      <w:r w:rsidR="00D75C67" w:rsidRPr="00DB41CF">
        <w:t>to correct ocular artifacts</w:t>
      </w:r>
      <w:r w:rsidR="009F6185" w:rsidRPr="00DB41CF">
        <w:t>, using 63 components across all data and</w:t>
      </w:r>
      <w:r w:rsidR="00080408" w:rsidRPr="00DB41CF">
        <w:t xml:space="preserve"> all channels</w:t>
      </w:r>
      <w:bookmarkEnd w:id="6"/>
      <w:r w:rsidR="00D75C67" w:rsidRPr="00DB41CF">
        <w:t xml:space="preserve">. Fp1 was the </w:t>
      </w:r>
      <w:r w:rsidR="00861A53" w:rsidRPr="00DB41CF">
        <w:t>common reference</w:t>
      </w:r>
      <w:r w:rsidR="00D75C67" w:rsidRPr="00DB41CF">
        <w:t xml:space="preserve"> for vertical EOG, whereas </w:t>
      </w:r>
      <w:r w:rsidR="00E73B32" w:rsidRPr="00DB41CF">
        <w:t>F7</w:t>
      </w:r>
      <w:r w:rsidR="00D75C67" w:rsidRPr="00DB41CF">
        <w:t xml:space="preserve"> and </w:t>
      </w:r>
      <w:r w:rsidR="00E73B32" w:rsidRPr="00DB41CF">
        <w:t xml:space="preserve">F8 </w:t>
      </w:r>
      <w:r w:rsidR="00D75C67" w:rsidRPr="00DB41CF">
        <w:t>served as horizontal activity channels. Components with</w:t>
      </w:r>
      <w:r w:rsidR="00080408" w:rsidRPr="00DB41CF">
        <w:t xml:space="preserve"> </w:t>
      </w:r>
      <w:r w:rsidR="00D75C67" w:rsidRPr="00DB41CF">
        <w:t>total squared correlation</w:t>
      </w:r>
      <w:r w:rsidR="00080408" w:rsidRPr="00DB41CF">
        <w:t>s</w:t>
      </w:r>
      <w:r w:rsidR="00D75C67" w:rsidRPr="00DB41CF">
        <w:t xml:space="preserve"> </w:t>
      </w:r>
      <w:r w:rsidR="00080408" w:rsidRPr="00DB41CF">
        <w:t xml:space="preserve">above 20% were </w:t>
      </w:r>
      <w:r w:rsidR="00055587">
        <w:t xml:space="preserve">automatically </w:t>
      </w:r>
      <w:r w:rsidR="00D75C67" w:rsidRPr="00DB41CF">
        <w:t>delete</w:t>
      </w:r>
      <w:r w:rsidR="00080408" w:rsidRPr="00DB41CF">
        <w:t xml:space="preserve">d. </w:t>
      </w:r>
      <w:r w:rsidR="0078157F" w:rsidRPr="0078157F">
        <w:t xml:space="preserve">The continuous data were then segmented from 200 </w:t>
      </w:r>
      <w:proofErr w:type="spellStart"/>
      <w:r w:rsidR="0078157F" w:rsidRPr="0078157F">
        <w:t>ms</w:t>
      </w:r>
      <w:proofErr w:type="spellEnd"/>
      <w:r w:rsidR="0078157F" w:rsidRPr="0078157F">
        <w:t xml:space="preserve"> before to 600 </w:t>
      </w:r>
      <w:proofErr w:type="spellStart"/>
      <w:r w:rsidR="0078157F" w:rsidRPr="0078157F">
        <w:t>ms</w:t>
      </w:r>
      <w:proofErr w:type="spellEnd"/>
      <w:r w:rsidR="0078157F" w:rsidRPr="0078157F">
        <w:t xml:space="preserve"> after response/feedback onset. </w:t>
      </w:r>
      <w:r w:rsidR="001C58A6" w:rsidRPr="00DB41CF">
        <w:t xml:space="preserve">After calculating the average for </w:t>
      </w:r>
      <w:r w:rsidR="004332F0" w:rsidRPr="00DB41CF">
        <w:t>each channel, a Baseline Correction Transformation was applied 200</w:t>
      </w:r>
      <w:r w:rsidR="00782C7A" w:rsidRPr="00DB41CF">
        <w:t>-</w:t>
      </w:r>
      <w:r w:rsidR="001C58A6" w:rsidRPr="00DB41CF">
        <w:t xml:space="preserve">100 </w:t>
      </w:r>
      <w:proofErr w:type="spellStart"/>
      <w:r w:rsidR="001C58A6" w:rsidRPr="00DB41CF">
        <w:t>ms</w:t>
      </w:r>
      <w:proofErr w:type="spellEnd"/>
      <w:r w:rsidR="001C58A6" w:rsidRPr="00DB41CF">
        <w:t xml:space="preserve"> before the reaction</w:t>
      </w:r>
      <w:r w:rsidR="00E90109" w:rsidRPr="00DB41CF">
        <w:t>, i.e., stopping the pendulum</w:t>
      </w:r>
      <w:r w:rsidR="001C58A6" w:rsidRPr="00DB41CF">
        <w:t xml:space="preserve">. </w:t>
      </w:r>
      <w:r w:rsidR="00536A08">
        <w:t xml:space="preserve">The minimum accepted number of epochs per outcome condition was 20. </w:t>
      </w:r>
    </w:p>
    <w:p w14:paraId="65B748F4" w14:textId="04D79332" w:rsidR="009F458A" w:rsidRPr="00DB41CF" w:rsidRDefault="009F458A" w:rsidP="00CA7F17">
      <w:pPr>
        <w:pStyle w:val="berschrift3"/>
        <w:numPr>
          <w:ilvl w:val="2"/>
          <w:numId w:val="11"/>
        </w:numPr>
        <w:rPr>
          <w:rFonts w:eastAsia="Times New Roman" w:cs="Times New Roman"/>
          <w:lang w:eastAsia="de-DE"/>
        </w:rPr>
      </w:pPr>
      <w:r w:rsidRPr="00DB41CF">
        <w:rPr>
          <w:rFonts w:eastAsia="Times New Roman" w:cs="Times New Roman"/>
          <w:lang w:eastAsia="de-DE"/>
        </w:rPr>
        <w:t>ERP components</w:t>
      </w:r>
    </w:p>
    <w:p w14:paraId="1ADD51FF" w14:textId="23EFB7E7" w:rsidR="00394923" w:rsidRDefault="009A4F0C" w:rsidP="00034B58">
      <w:pPr>
        <w:pStyle w:val="Text"/>
      </w:pPr>
      <w:r w:rsidRPr="00DB41CF">
        <w:t xml:space="preserve">In </w:t>
      </w:r>
      <w:r w:rsidR="00034B58">
        <w:t>tasks</w:t>
      </w:r>
      <w:r w:rsidRPr="00DB41CF">
        <w:t xml:space="preserve"> with timely discrete response and feedback events, the RewP is typically observed about 250 </w:t>
      </w:r>
      <w:proofErr w:type="spellStart"/>
      <w:r w:rsidRPr="00DB41CF">
        <w:t>ms</w:t>
      </w:r>
      <w:proofErr w:type="spellEnd"/>
      <w:r w:rsidRPr="00DB41CF">
        <w:t xml:space="preserve"> after feedback onset</w:t>
      </w:r>
      <w:r w:rsidR="00F06E14">
        <w:t xml:space="preserve"> </w:t>
      </w:r>
      <w:sdt>
        <w:sdtPr>
          <w:rPr>
            <w:color w:val="000000"/>
          </w:rPr>
          <w:alias w:val="To edit, see citavi.com/edit"/>
          <w:tag w:val="CitaviPlaceholder#6c343a32-e554-3871-ff76-c0197ef06063"/>
          <w:id w:val="168301225"/>
        </w:sdtPr>
        <w:sdtEndPr/>
        <w:sdtContent>
          <w:r w:rsidR="00DA3E14" w:rsidRPr="00DA3E14">
            <w:rPr>
              <w:color w:val="000000"/>
            </w:rPr>
            <w:fldChar w:fldCharType="begin"/>
          </w:r>
          <w:r w:rsidR="00DA3E14" w:rsidRPr="00DA3E14">
            <w:rPr>
              <w:color w:val="000000"/>
            </w:rPr>
            <w:instrText>ADDIN CitaviPlaceholder{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}</w:instrText>
          </w:r>
          <w:r w:rsidR="00DA3E14" w:rsidRPr="00DA3E14">
            <w:rPr>
              <w:color w:val="000000"/>
            </w:rPr>
            <w:fldChar w:fldCharType="separate"/>
          </w:r>
          <w:r w:rsidR="00DA3E14" w:rsidRPr="00DA3E14">
            <w:rPr>
              <w:color w:val="000000"/>
            </w:rPr>
            <w:t>(J. E. Glazer et al., 2018a; San Martín, 2012)</w:t>
          </w:r>
          <w:r w:rsidR="00DA3E14" w:rsidRPr="00DA3E14">
            <w:rPr>
              <w:color w:val="000000"/>
            </w:rPr>
            <w:fldChar w:fldCharType="end"/>
          </w:r>
        </w:sdtContent>
      </w:sdt>
      <w:r w:rsidRPr="00DB41CF">
        <w:t xml:space="preserve">. In the </w:t>
      </w:r>
      <w:r w:rsidR="00EE4691" w:rsidRPr="00EE4691">
        <w:t>CO-Task</w:t>
      </w:r>
      <w:r w:rsidRPr="00DB41CF">
        <w:t xml:space="preserve">, however, the procedural structure of a single </w:t>
      </w:r>
      <w:r w:rsidR="00C837D1">
        <w:t>trial allowed for an evaluation of task performance even before the feedback stimulus</w:t>
      </w:r>
      <w:r w:rsidR="00ED6F64">
        <w:t>. T</w:t>
      </w:r>
      <w:r w:rsidR="00ED6F64" w:rsidRPr="00ED6F64">
        <w:t>he response immediately stopped the visible pendulum and revealed its final position</w:t>
      </w:r>
      <w:r w:rsidR="00ED6F64">
        <w:t xml:space="preserve">. </w:t>
      </w:r>
      <w:r w:rsidR="00ED6F64" w:rsidRPr="00ED6F64">
        <w:t>Participants could therefore begin evaluating performance before the feedback onset</w:t>
      </w:r>
      <w:r w:rsidR="006158D7">
        <w:t xml:space="preserve"> (also compare </w:t>
      </w:r>
      <w:sdt>
        <w:sdtPr>
          <w:rPr>
            <w:color w:val="000000"/>
          </w:rPr>
          <w:alias w:val="To edit, see citavi.com/edit"/>
          <w:tag w:val="CitaviPlaceholder#5485a90d-b79d-bc98-1c17-1315f0da8da3"/>
          <w:id w:val="-727372722"/>
        </w:sdtPr>
        <w:sdtEndPr/>
        <w:sdtContent>
          <w:r w:rsidR="00DA3E14" w:rsidRPr="00DA3E14">
            <w:rPr>
              <w:color w:val="000000"/>
            </w:rPr>
            <w:fldChar w:fldCharType="begin"/>
          </w:r>
          <w:r w:rsidR="00DA3E14" w:rsidRPr="00DA3E14">
            <w:rPr>
              <w:color w:val="000000"/>
            </w:rPr>
            <w:instrText>ADDIN CitaviPlaceholder{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}</w:instrText>
          </w:r>
          <w:r w:rsidR="00DA3E14" w:rsidRPr="00DA3E14">
            <w:rPr>
              <w:color w:val="000000"/>
            </w:rPr>
            <w:fldChar w:fldCharType="separate"/>
          </w:r>
          <w:r w:rsidR="00DA3E14" w:rsidRPr="00DA3E14">
            <w:rPr>
              <w:color w:val="000000"/>
            </w:rPr>
            <w:t>Lange et al., 2023</w:t>
          </w:r>
          <w:r w:rsidR="00DA3E14" w:rsidRPr="00DA3E14">
            <w:rPr>
              <w:color w:val="000000"/>
            </w:rPr>
            <w:fldChar w:fldCharType="end"/>
          </w:r>
        </w:sdtContent>
      </w:sdt>
      <w:r w:rsidR="006158D7">
        <w:rPr>
          <w:color w:val="000000"/>
        </w:rPr>
        <w:t>)</w:t>
      </w:r>
      <w:r w:rsidR="00ED6F64" w:rsidRPr="00ED6F64">
        <w:t>, which may have shifted or overlapped feedback-locked activity.</w:t>
      </w:r>
      <w:r w:rsidR="0032522E">
        <w:t xml:space="preserve"> </w:t>
      </w:r>
      <w:r w:rsidR="002F3FDC" w:rsidRPr="002F3FDC">
        <w:t xml:space="preserve">Based on visual inspection of the grand-average difference waves and scalp distributions, mean amplitude was </w:t>
      </w:r>
      <w:r w:rsidR="009F4F07">
        <w:t>calculated</w:t>
      </w:r>
      <w:r w:rsidR="002F3FDC" w:rsidRPr="002F3FDC">
        <w:t xml:space="preserve"> at </w:t>
      </w:r>
      <w:proofErr w:type="spellStart"/>
      <w:r w:rsidR="002F3FDC" w:rsidRPr="002F3FDC">
        <w:t>FCz</w:t>
      </w:r>
      <w:proofErr w:type="spellEnd"/>
      <w:r w:rsidR="002F3FDC" w:rsidRPr="002F3FDC">
        <w:t xml:space="preserve"> from 100 to 200 </w:t>
      </w:r>
      <w:proofErr w:type="spellStart"/>
      <w:r w:rsidR="002F3FDC" w:rsidRPr="002F3FDC">
        <w:t>ms</w:t>
      </w:r>
      <w:proofErr w:type="spellEnd"/>
      <w:r w:rsidR="002F3FDC" w:rsidRPr="002F3FDC">
        <w:t xml:space="preserve"> after feedback onset</w:t>
      </w:r>
      <w:r w:rsidR="002F3FDC">
        <w:t xml:space="preserve"> </w:t>
      </w:r>
      <w:r w:rsidR="00394923">
        <w:t>(</w:t>
      </w:r>
      <w:r w:rsidR="009478E4">
        <w:t xml:space="preserve">highlighted </w:t>
      </w:r>
      <w:r w:rsidR="002F3FDC">
        <w:t xml:space="preserve">time frame </w:t>
      </w:r>
      <w:r w:rsidR="009478E4">
        <w:t>in</w:t>
      </w:r>
      <w:r w:rsidR="00394923">
        <w:t xml:space="preserve"> </w:t>
      </w:r>
      <w:r w:rsidR="00394923" w:rsidRPr="002F3FDC">
        <w:t>Figure</w:t>
      </w:r>
      <w:r w:rsidR="002F3FDC" w:rsidRPr="002F3FDC">
        <w:t xml:space="preserve"> 2</w:t>
      </w:r>
      <w:r w:rsidR="00394923" w:rsidRPr="002F3FDC">
        <w:t>).</w:t>
      </w:r>
      <w:r w:rsidR="002851E0" w:rsidRPr="002F3FDC">
        <w:t xml:space="preserve"> </w:t>
      </w:r>
      <w:r w:rsidR="00D55744" w:rsidRPr="00D55744">
        <w:t xml:space="preserve">Inspection of </w:t>
      </w:r>
      <w:r w:rsidR="00ED6F64">
        <w:t>condition</w:t>
      </w:r>
      <w:r w:rsidR="00D55744" w:rsidRPr="00D55744">
        <w:t xml:space="preserve"> differences </w:t>
      </w:r>
      <w:r w:rsidR="00ED6F64">
        <w:t xml:space="preserve">across </w:t>
      </w:r>
      <w:r w:rsidR="00D55744" w:rsidRPr="00D55744">
        <w:t>electrode</w:t>
      </w:r>
      <w:r w:rsidR="00ED6F64">
        <w:t>s</w:t>
      </w:r>
      <w:r w:rsidR="00D55744" w:rsidRPr="00D55744">
        <w:t xml:space="preserve"> </w:t>
      </w:r>
      <w:r w:rsidR="002C0FFE">
        <w:t>identified</w:t>
      </w:r>
      <w:r w:rsidR="00D55744" w:rsidRPr="00D55744">
        <w:t xml:space="preserve"> </w:t>
      </w:r>
      <w:proofErr w:type="spellStart"/>
      <w:r w:rsidR="00D55744" w:rsidRPr="00D55744">
        <w:t>FCz</w:t>
      </w:r>
      <w:proofErr w:type="spellEnd"/>
      <w:r w:rsidR="00D55744" w:rsidRPr="00D55744">
        <w:t xml:space="preserve"> as the </w:t>
      </w:r>
      <w:r w:rsidR="00ED6F64">
        <w:t>most appropriate</w:t>
      </w:r>
      <w:r w:rsidR="00D55744" w:rsidRPr="00D55744">
        <w:t xml:space="preserve"> si</w:t>
      </w:r>
      <w:r w:rsidR="002C0FFE">
        <w:t>t</w:t>
      </w:r>
      <w:r w:rsidR="00D55744" w:rsidRPr="00D55744">
        <w:t xml:space="preserve">e to investigate the negativity in that time window (see </w:t>
      </w:r>
      <w:r w:rsidR="002C0FFE">
        <w:t xml:space="preserve">the </w:t>
      </w:r>
      <w:r w:rsidR="004C2626">
        <w:t xml:space="preserve">lower panel </w:t>
      </w:r>
      <w:r w:rsidR="002C0FFE">
        <w:t>of</w:t>
      </w:r>
      <w:r w:rsidR="004C2626">
        <w:t xml:space="preserve"> </w:t>
      </w:r>
      <w:r w:rsidR="00D55744" w:rsidRPr="00D55744">
        <w:t>Figure</w:t>
      </w:r>
      <w:r w:rsidR="00D55744">
        <w:t xml:space="preserve"> </w:t>
      </w:r>
      <w:r w:rsidR="004C2626">
        <w:t>2</w:t>
      </w:r>
      <w:r w:rsidR="00D55744" w:rsidRPr="00D55744">
        <w:t xml:space="preserve">). </w:t>
      </w:r>
      <w:r w:rsidR="002F3FDC" w:rsidRPr="002F3FDC">
        <w:t>Condition-specific amplitudes were retained for the mixed-effects analysis.</w:t>
      </w:r>
      <w:r w:rsidR="002F3FDC">
        <w:t xml:space="preserve"> </w:t>
      </w:r>
      <w:r w:rsidR="00394923">
        <w:t xml:space="preserve">The mean amplitude of </w:t>
      </w:r>
      <w:r w:rsidR="003F669D">
        <w:t>outcome</w:t>
      </w:r>
      <w:r w:rsidR="00394923">
        <w:t xml:space="preserve"> 1 </w:t>
      </w:r>
      <w:r w:rsidR="00ED6F64">
        <w:t>was</w:t>
      </w:r>
      <w:r w:rsidR="00394923">
        <w:t xml:space="preserve"> reported as</w:t>
      </w:r>
      <w:r w:rsidR="001D6FC3" w:rsidRPr="00DB41CF">
        <w:t xml:space="preserve"> </w:t>
      </w:r>
      <w:r w:rsidR="00ED6F64">
        <w:t xml:space="preserve">the </w:t>
      </w:r>
      <w:r w:rsidR="002851E0" w:rsidRPr="00DB41CF">
        <w:t>RewP</w:t>
      </w:r>
      <w:r w:rsidR="00394923">
        <w:t xml:space="preserve">. </w:t>
      </w:r>
      <w:r w:rsidR="002F3FDC" w:rsidRPr="002F3FDC">
        <w:t xml:space="preserve">For difference scores, </w:t>
      </w:r>
      <w:r w:rsidR="002F3FDC">
        <w:t xml:space="preserve">the </w:t>
      </w:r>
      <w:r w:rsidR="002F3FDC" w:rsidRPr="002F3FDC">
        <w:t>Delta Reward Positivity (∆RewP</w:t>
      </w:r>
      <w:r w:rsidR="002F3FDC">
        <w:t>)</w:t>
      </w:r>
      <w:r w:rsidR="002F3FDC" w:rsidRPr="002F3FDC">
        <w:t xml:space="preserve"> for each nonoptimal outcome was calculated as the amplitude </w:t>
      </w:r>
      <w:r w:rsidR="00C837D1">
        <w:t xml:space="preserve">of that outcome minus the amplitude of the optimal outcome; negative values therefore indicated an </w:t>
      </w:r>
      <w:r w:rsidR="00C837D1">
        <w:lastRenderedPageBreak/>
        <w:t xml:space="preserve">amplitude less positive than </w:t>
      </w:r>
      <w:r w:rsidR="002F3FDC" w:rsidRPr="002F3FDC">
        <w:t>the optimal outcome.</w:t>
      </w:r>
      <w:r w:rsidR="00D55744">
        <w:t xml:space="preserve"> </w:t>
      </w:r>
      <w:r w:rsidR="00E423B0">
        <w:t>This method</w:t>
      </w:r>
      <w:r w:rsidR="00E423B0" w:rsidRPr="00E423B0">
        <w:t xml:space="preserve"> is </w:t>
      </w:r>
      <w:r w:rsidR="009F4F07">
        <w:t xml:space="preserve">recommended because </w:t>
      </w:r>
      <w:r w:rsidR="00E423B0" w:rsidRPr="00E423B0">
        <w:t xml:space="preserve">other </w:t>
      </w:r>
      <w:r w:rsidR="00ED6F64">
        <w:t xml:space="preserve">ERP </w:t>
      </w:r>
      <w:r w:rsidR="00E423B0" w:rsidRPr="00E423B0">
        <w:t>components</w:t>
      </w:r>
      <w:r w:rsidR="009F4F07">
        <w:t xml:space="preserve"> may confound the results</w:t>
      </w:r>
      <w:r w:rsidR="00E423B0" w:rsidRPr="00E423B0">
        <w:t xml:space="preserve"> </w:t>
      </w:r>
      <w:sdt>
        <w:sdtPr>
          <w:rPr>
            <w:color w:val="000000"/>
          </w:rPr>
          <w:alias w:val="To edit, see citavi.com/edit"/>
          <w:tag w:val="CitaviPlaceholder#a1a3cad6-fc1c-e712-dbad-ea46c5a2a1f1"/>
          <w:id w:val="1582403846"/>
        </w:sdtPr>
        <w:sdtEndPr/>
        <w:sdtContent>
          <w:r w:rsidR="00DA3E14" w:rsidRPr="00DA3E14">
            <w:rPr>
              <w:color w:val="000000"/>
            </w:rPr>
            <w:fldChar w:fldCharType="begin"/>
          </w:r>
          <w:r w:rsidR="00DA3E14" w:rsidRPr="00DA3E14">
            <w:rPr>
              <w:color w:val="000000"/>
            </w:rPr>
            <w:instrText>ADDIN CitaviPlaceholder{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}</w:instrText>
          </w:r>
          <w:r w:rsidR="00DA3E14" w:rsidRPr="00DA3E14">
            <w:rPr>
              <w:color w:val="000000"/>
            </w:rPr>
            <w:fldChar w:fldCharType="separate"/>
          </w:r>
          <w:r w:rsidR="00DA3E14" w:rsidRPr="00DA3E14">
            <w:rPr>
              <w:color w:val="000000"/>
            </w:rPr>
            <w:t>(Holroyd &amp; Krigolson, 2007)</w:t>
          </w:r>
          <w:r w:rsidR="00DA3E14" w:rsidRPr="00DA3E14">
            <w:rPr>
              <w:color w:val="000000"/>
            </w:rPr>
            <w:fldChar w:fldCharType="end"/>
          </w:r>
        </w:sdtContent>
      </w:sdt>
      <w:r w:rsidR="00E423B0">
        <w:rPr>
          <w:color w:val="000000"/>
        </w:rPr>
        <w:t>.</w:t>
      </w:r>
    </w:p>
    <w:p w14:paraId="249B1E20" w14:textId="35A95F44" w:rsidR="00ED6846" w:rsidRDefault="009478E4" w:rsidP="009478E4">
      <w:pPr>
        <w:pStyle w:val="Beschriftung"/>
        <w:keepNext/>
        <w:rPr>
          <w:b/>
          <w:bCs/>
        </w:rPr>
      </w:pPr>
      <w:r w:rsidRPr="00ED6846">
        <w:rPr>
          <w:b/>
          <w:bCs/>
        </w:rPr>
        <w:t xml:space="preserve">Figure </w:t>
      </w:r>
      <w:r w:rsidR="00353EA7">
        <w:rPr>
          <w:b/>
          <w:bCs/>
        </w:rPr>
        <w:fldChar w:fldCharType="begin"/>
      </w:r>
      <w:r w:rsidR="00353EA7">
        <w:rPr>
          <w:b/>
          <w:bCs/>
        </w:rPr>
        <w:instrText xml:space="preserve"> SEQ Figure \* ARABIC </w:instrText>
      </w:r>
      <w:r w:rsidR="00353EA7">
        <w:rPr>
          <w:b/>
          <w:bCs/>
        </w:rPr>
        <w:fldChar w:fldCharType="separate"/>
      </w:r>
      <w:r w:rsidR="00353EA7">
        <w:rPr>
          <w:b/>
          <w:bCs/>
          <w:noProof/>
        </w:rPr>
        <w:t>2</w:t>
      </w:r>
      <w:r w:rsidR="00353EA7">
        <w:rPr>
          <w:b/>
          <w:bCs/>
        </w:rPr>
        <w:fldChar w:fldCharType="end"/>
      </w:r>
      <w:r w:rsidRPr="00ED6846">
        <w:rPr>
          <w:b/>
          <w:bCs/>
        </w:rPr>
        <w:t xml:space="preserve"> </w:t>
      </w:r>
    </w:p>
    <w:p w14:paraId="4B0229FE" w14:textId="09B0FE51" w:rsidR="004C2626" w:rsidRPr="004C2626" w:rsidRDefault="004C2626" w:rsidP="004C2626">
      <w:pPr>
        <w:rPr>
          <w:i/>
          <w:iCs/>
        </w:rPr>
      </w:pPr>
      <w:r w:rsidRPr="004C2626">
        <w:rPr>
          <w:i/>
          <w:iCs/>
        </w:rPr>
        <w:t>Grand averages and difference waves</w:t>
      </w:r>
      <w:r w:rsidR="00551DA4">
        <w:rPr>
          <w:i/>
          <w:iCs/>
        </w:rPr>
        <w:t xml:space="preserve"> </w:t>
      </w:r>
      <w:r w:rsidR="00551DA4" w:rsidRPr="00551DA4">
        <w:rPr>
          <w:i/>
          <w:iCs/>
        </w:rPr>
        <w:t xml:space="preserve">at </w:t>
      </w:r>
      <w:proofErr w:type="spellStart"/>
      <w:r w:rsidR="00551DA4" w:rsidRPr="00551DA4">
        <w:rPr>
          <w:i/>
          <w:iCs/>
        </w:rPr>
        <w:t>F</w:t>
      </w:r>
      <w:r w:rsidR="00551DA4">
        <w:rPr>
          <w:i/>
          <w:iCs/>
        </w:rPr>
        <w:t>C</w:t>
      </w:r>
      <w:r w:rsidR="00551DA4" w:rsidRPr="00551DA4">
        <w:rPr>
          <w:i/>
          <w:iCs/>
        </w:rPr>
        <w:t>z</w:t>
      </w:r>
      <w:proofErr w:type="spellEnd"/>
      <w:r w:rsidR="00A163F8">
        <w:rPr>
          <w:i/>
          <w:iCs/>
        </w:rPr>
        <w:t xml:space="preserve"> of Study 1</w:t>
      </w:r>
    </w:p>
    <w:p w14:paraId="445064AF" w14:textId="026E273C" w:rsidR="009478E4" w:rsidRDefault="00D701CA" w:rsidP="00E423B0">
      <w:pPr>
        <w:pStyle w:val="Beschriftung"/>
        <w:keepNext/>
        <w:rPr>
          <w:rFonts w:cs="Times New Roman"/>
          <w:szCs w:val="24"/>
        </w:rPr>
      </w:pPr>
      <w:r w:rsidRPr="00D701CA">
        <w:rPr>
          <w:rFonts w:cs="Times New Roman"/>
          <w:noProof/>
          <w:szCs w:val="24"/>
        </w:rPr>
        <w:drawing>
          <wp:inline distT="0" distB="0" distL="0" distR="0" wp14:anchorId="56E3DDD8" wp14:editId="7EC29862">
            <wp:extent cx="4732430" cy="5502117"/>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430" cy="5502117"/>
                    </a:xfrm>
                    <a:prstGeom prst="rect">
                      <a:avLst/>
                    </a:prstGeom>
                  </pic:spPr>
                </pic:pic>
              </a:graphicData>
            </a:graphic>
          </wp:inline>
        </w:drawing>
      </w:r>
    </w:p>
    <w:p w14:paraId="5A83A7EA" w14:textId="3C7B9746" w:rsidR="009478E4" w:rsidRPr="00FA4667" w:rsidRDefault="009478E4" w:rsidP="00536A08">
      <w:pPr>
        <w:pStyle w:val="Text"/>
      </w:pPr>
      <w:r w:rsidRPr="009478E4">
        <w:rPr>
          <w:i/>
          <w:iCs/>
        </w:rPr>
        <w:t>Note.</w:t>
      </w:r>
      <w:r w:rsidR="004C2626">
        <w:rPr>
          <w:i/>
          <w:iCs/>
        </w:rPr>
        <w:t xml:space="preserve"> </w:t>
      </w:r>
      <w:r w:rsidR="004C2626">
        <w:t>Upper panel: Grand averages</w:t>
      </w:r>
      <w:r w:rsidR="00FA4667">
        <w:t xml:space="preserve"> of response outcomes</w:t>
      </w:r>
      <w:r w:rsidR="004C2626">
        <w:t>.</w:t>
      </w:r>
      <w:r w:rsidR="00FA4667">
        <w:t xml:space="preserve"> </w:t>
      </w:r>
      <w:r w:rsidR="004C2626" w:rsidRPr="004C2626">
        <w:t xml:space="preserve">Lower panel: </w:t>
      </w:r>
      <w:r w:rsidR="005E18A8" w:rsidRPr="005E18A8">
        <w:t>Difference waves were calculated relative to the optimal response outcom</w:t>
      </w:r>
      <w:r w:rsidR="00FA4667">
        <w:t>e</w:t>
      </w:r>
      <w:r w:rsidR="006930F5" w:rsidRPr="006930F5">
        <w:t xml:space="preserve"> at </w:t>
      </w:r>
      <w:proofErr w:type="spellStart"/>
      <w:r w:rsidR="006930F5" w:rsidRPr="006930F5">
        <w:t>FCz</w:t>
      </w:r>
      <w:proofErr w:type="spellEnd"/>
      <w:r w:rsidR="006930F5">
        <w:t>.</w:t>
      </w:r>
      <w:r w:rsidR="005D663D">
        <w:t xml:space="preserve"> Colored heads show s</w:t>
      </w:r>
      <w:r w:rsidR="005D663D" w:rsidRPr="005D663D">
        <w:t>calp topographies of</w:t>
      </w:r>
      <w:r w:rsidR="00FA4667">
        <w:t xml:space="preserve"> outcome differences</w:t>
      </w:r>
      <w:r w:rsidR="005D663D">
        <w:t>.</w:t>
      </w:r>
      <w:r w:rsidR="00FA4667">
        <w:t xml:space="preserve"> In the highlighted area, </w:t>
      </w:r>
      <w:r w:rsidR="00203543">
        <w:t xml:space="preserve">100-200 </w:t>
      </w:r>
      <w:proofErr w:type="spellStart"/>
      <w:r w:rsidR="00203543">
        <w:t>ms</w:t>
      </w:r>
      <w:proofErr w:type="spellEnd"/>
      <w:r w:rsidR="00203543">
        <w:t xml:space="preserve"> after the </w:t>
      </w:r>
      <w:r w:rsidR="00536A08">
        <w:t>feedback onset</w:t>
      </w:r>
      <w:r w:rsidR="00203543">
        <w:t xml:space="preserve">, </w:t>
      </w:r>
      <w:r w:rsidR="00FA4667">
        <w:t xml:space="preserve">the mean values were calculated for the analysis. </w:t>
      </w:r>
      <w:r w:rsidR="00FA4667" w:rsidRPr="00FA4667">
        <w:t xml:space="preserve">The y-axis is plotted with negative values upward. Amplitudes are expressed in microvolts (µV). </w:t>
      </w:r>
    </w:p>
    <w:p w14:paraId="5E363932" w14:textId="1D173CE7" w:rsidR="00E214B9" w:rsidRPr="00E214B9" w:rsidRDefault="00E214B9" w:rsidP="00E214B9"/>
    <w:p w14:paraId="5350EBB9" w14:textId="72F6CEE2" w:rsidR="009A0DEE" w:rsidRPr="00DB41CF" w:rsidRDefault="009A0DEE" w:rsidP="00CA7F17">
      <w:pPr>
        <w:pStyle w:val="berschrift3"/>
        <w:numPr>
          <w:ilvl w:val="2"/>
          <w:numId w:val="11"/>
        </w:numPr>
        <w:rPr>
          <w:rFonts w:cs="Times New Roman"/>
        </w:rPr>
      </w:pPr>
      <w:r w:rsidRPr="00DB41CF">
        <w:rPr>
          <w:rFonts w:cs="Times New Roman"/>
        </w:rPr>
        <w:t xml:space="preserve">Statistical analysis </w:t>
      </w:r>
    </w:p>
    <w:p w14:paraId="6762E45A" w14:textId="10F76634" w:rsidR="00D47717" w:rsidRPr="00F70F73" w:rsidRDefault="00541E2F" w:rsidP="00C837D1">
      <w:pPr>
        <w:pStyle w:val="Text"/>
      </w:pPr>
      <w:r w:rsidRPr="00DB41CF">
        <w:t>As indicated above, w</w:t>
      </w:r>
      <w:r w:rsidR="00E342F4" w:rsidRPr="00DB41CF">
        <w:t xml:space="preserve">ith </w:t>
      </w:r>
      <w:r w:rsidR="003F669D">
        <w:t xml:space="preserve">outcome </w:t>
      </w:r>
      <w:r w:rsidR="00E342F4" w:rsidRPr="00DB41CF">
        <w:t xml:space="preserve">1 as the reference level, </w:t>
      </w:r>
      <w:r w:rsidR="003875F4" w:rsidRPr="00DB41CF">
        <w:t>we mo</w:t>
      </w:r>
      <w:r w:rsidR="00E342F4" w:rsidRPr="00DB41CF">
        <w:t>del</w:t>
      </w:r>
      <w:r w:rsidR="003875F4" w:rsidRPr="00DB41CF">
        <w:t>ed</w:t>
      </w:r>
      <w:r w:rsidR="00FD19BA" w:rsidRPr="00DB41CF">
        <w:t xml:space="preserve"> </w:t>
      </w:r>
      <w:r w:rsidR="00640A17" w:rsidRPr="00DB41CF">
        <w:t xml:space="preserve">the effects of </w:t>
      </w:r>
      <w:r w:rsidR="0032522E">
        <w:t>outcomes</w:t>
      </w:r>
      <w:r w:rsidR="00640A17" w:rsidRPr="00DB41CF">
        <w:t xml:space="preserve"> 2, 3, and 4 as difference scores</w:t>
      </w:r>
      <w:r w:rsidR="00D55744">
        <w:t xml:space="preserve">. </w:t>
      </w:r>
      <w:r w:rsidR="00E342F4" w:rsidRPr="00DB41CF">
        <w:t xml:space="preserve">The two perfectionism dimensions, </w:t>
      </w:r>
      <w:r w:rsidR="00AE0325" w:rsidRPr="00DB41CF">
        <w:t>PS</w:t>
      </w:r>
      <w:r w:rsidR="008C53A3" w:rsidRPr="00DB41CF">
        <w:t xml:space="preserve"> and </w:t>
      </w:r>
      <w:r w:rsidR="00AE0325" w:rsidRPr="00DB41CF">
        <w:t>PC</w:t>
      </w:r>
      <w:r w:rsidR="00E342F4" w:rsidRPr="00DB41CF">
        <w:t xml:space="preserve">, were included as continuous </w:t>
      </w:r>
      <w:r w:rsidR="005E18A8">
        <w:t>predictors</w:t>
      </w:r>
      <w:r w:rsidR="0032522E">
        <w:t xml:space="preserve">, along with their interactions with the </w:t>
      </w:r>
      <w:r w:rsidR="003F669D">
        <w:t>outcome</w:t>
      </w:r>
      <w:r w:rsidR="00C837D1">
        <w:t>s</w:t>
      </w:r>
      <w:r w:rsidR="005E18A8">
        <w:t>. No higher-order interactions were tested</w:t>
      </w:r>
      <w:r w:rsidR="00E342F4" w:rsidRPr="00DB41CF">
        <w:t>.</w:t>
      </w:r>
      <w:r w:rsidR="00767F9A">
        <w:t xml:space="preserve"> </w:t>
      </w:r>
      <w:r w:rsidR="00A35815">
        <w:t>B</w:t>
      </w:r>
      <w:r w:rsidR="00A35815" w:rsidRPr="00A35815">
        <w:t>oth variables were z-</w:t>
      </w:r>
      <w:r w:rsidR="00A35815" w:rsidRPr="00A35815">
        <w:lastRenderedPageBreak/>
        <w:t>standardized</w:t>
      </w:r>
      <w:r w:rsidR="00A35815">
        <w:t xml:space="preserve"> </w:t>
      </w:r>
      <w:r w:rsidR="00A35815" w:rsidRPr="00A35815">
        <w:t>to facilitate interpretation and comparability of the regression coefficients.</w:t>
      </w:r>
      <w:r w:rsidR="0032522E">
        <w:t xml:space="preserve"> </w:t>
      </w:r>
      <w:r w:rsidR="003875F4" w:rsidRPr="00DB41CF">
        <w:t>We fitted a linear mixed-effects model with random intercepts for participants</w:t>
      </w:r>
      <w:r w:rsidR="000B78D9" w:rsidRPr="00DB41CF">
        <w:t xml:space="preserve"> to </w:t>
      </w:r>
      <w:r w:rsidR="009F4F07">
        <w:t>account for</w:t>
      </w:r>
      <w:r w:rsidR="000B78D9" w:rsidRPr="00DB41CF">
        <w:t xml:space="preserve"> individual differences</w:t>
      </w:r>
      <w:r w:rsidR="003875F4" w:rsidRPr="00DB41CF">
        <w:t xml:space="preserve">; random slopes were omitted because models including them failed to converge. </w:t>
      </w:r>
      <w:r w:rsidR="002D269A" w:rsidRPr="002D269A">
        <w:t xml:space="preserve">Model assumptions were evaluated by inspecting residual normality, homoscedasticity, multicollinearity, </w:t>
      </w:r>
      <w:r w:rsidR="002D269A">
        <w:t xml:space="preserve">and </w:t>
      </w:r>
      <w:r w:rsidR="002D269A" w:rsidRPr="002D269A">
        <w:t xml:space="preserve">influence. </w:t>
      </w:r>
      <w:r w:rsidR="00AC7BD7" w:rsidRPr="00DB41CF">
        <w:t xml:space="preserve">The </w:t>
      </w:r>
      <w:r w:rsidR="00C471F4" w:rsidRPr="00DB41CF">
        <w:t>diagnostics</w:t>
      </w:r>
      <w:r w:rsidR="002D269A">
        <w:t xml:space="preserve"> </w:t>
      </w:r>
      <w:r w:rsidR="00C471F4" w:rsidRPr="00DB41CF">
        <w:t>indicated no major violations.</w:t>
      </w:r>
      <w:r w:rsidR="00AC7BD7" w:rsidRPr="00DB41CF">
        <w:t xml:space="preserve"> </w:t>
      </w:r>
      <w:r w:rsidR="005D545A" w:rsidRPr="00DB41CF">
        <w:t>Together, these results support the appropriateness of a mixed-effects modeling approach for</w:t>
      </w:r>
      <w:r w:rsidR="00726461" w:rsidRPr="00DB41CF">
        <w:t xml:space="preserve"> </w:t>
      </w:r>
      <w:r w:rsidR="005D545A" w:rsidRPr="00DB41CF">
        <w:t>data</w:t>
      </w:r>
      <w:r w:rsidR="00726461" w:rsidRPr="00DB41CF">
        <w:t xml:space="preserve"> with </w:t>
      </w:r>
      <w:r w:rsidR="00EE7F16" w:rsidRPr="00DB41CF">
        <w:t>repeated</w:t>
      </w:r>
      <w:r w:rsidR="00676AEF" w:rsidRPr="00DB41CF">
        <w:t xml:space="preserve"> </w:t>
      </w:r>
      <w:r w:rsidR="00F525E8" w:rsidRPr="00DB41CF">
        <w:rPr>
          <w:color w:val="000000"/>
        </w:rPr>
        <w:t>measures</w:t>
      </w:r>
      <w:r w:rsidR="001000E8" w:rsidRPr="00DB41CF">
        <w:rPr>
          <w:color w:val="000000"/>
        </w:rPr>
        <w:t xml:space="preserve"> </w:t>
      </w:r>
      <w:sdt>
        <w:sdtPr>
          <w:rPr>
            <w:color w:val="000000"/>
          </w:rPr>
          <w:alias w:val="To edit, see citavi.com/edit"/>
          <w:tag w:val="CitaviPlaceholder#ce1134cb-0529-7740-b22e-a65819d4dd79"/>
          <w:id w:val="-927113127"/>
        </w:sdtPr>
        <w:sdtEndPr/>
        <w:sdtContent>
          <w:r w:rsidR="00DA3E14" w:rsidRPr="00DA3E14">
            <w:rPr>
              <w:color w:val="000000"/>
            </w:rPr>
            <w:fldChar w:fldCharType="begin"/>
          </w:r>
          <w:r w:rsidR="00DA3E14" w:rsidRPr="00DA3E14">
            <w:rPr>
              <w:color w:val="000000"/>
            </w:rPr>
            <w:instrText>ADDIN CitaviPlaceholder{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}</w:instrText>
          </w:r>
          <w:r w:rsidR="00DA3E14" w:rsidRPr="00DA3E14">
            <w:rPr>
              <w:color w:val="000000"/>
            </w:rPr>
            <w:fldChar w:fldCharType="separate"/>
          </w:r>
          <w:r w:rsidR="00DA3E14" w:rsidRPr="00DA3E14">
            <w:rPr>
              <w:color w:val="000000"/>
            </w:rPr>
            <w:t>(Koerner &amp; Zhang, 2017)</w:t>
          </w:r>
          <w:r w:rsidR="00DA3E14" w:rsidRPr="00DA3E14">
            <w:rPr>
              <w:color w:val="000000"/>
            </w:rPr>
            <w:fldChar w:fldCharType="end"/>
          </w:r>
        </w:sdtContent>
      </w:sdt>
      <w:r w:rsidR="00942D9E" w:rsidRPr="00DB41CF">
        <w:rPr>
          <w:color w:val="000000"/>
        </w:rPr>
        <w:t>.</w:t>
      </w:r>
      <w:r w:rsidR="002D269A">
        <w:rPr>
          <w:color w:val="000000"/>
        </w:rPr>
        <w:t xml:space="preserve"> </w:t>
      </w:r>
      <w:r w:rsidR="002D269A" w:rsidRPr="002D269A">
        <w:rPr>
          <w:color w:val="000000"/>
        </w:rPr>
        <w:t>Statistical tests were two-sided with α = .05.</w:t>
      </w:r>
      <w:r w:rsidR="0032522E">
        <w:t xml:space="preserve"> </w:t>
      </w:r>
      <w:r w:rsidR="002D269A" w:rsidRPr="002D269A">
        <w:t>No values were missing from the analyzed variables.</w:t>
      </w:r>
      <w:r w:rsidR="002D269A">
        <w:t xml:space="preserve"> </w:t>
      </w:r>
      <w:r w:rsidR="00F70F73">
        <w:t>E</w:t>
      </w:r>
      <w:r w:rsidR="00F70F73" w:rsidRPr="00F70F73">
        <w:t>stimated marginal means were calculated</w:t>
      </w:r>
      <w:r w:rsidR="00F70F73">
        <w:t xml:space="preserve"> as p</w:t>
      </w:r>
      <w:r w:rsidR="00F70F73" w:rsidRPr="00F70F73">
        <w:t>airwise comparisons with Tukey adjustment</w:t>
      </w:r>
      <w:r w:rsidR="00F70F73">
        <w:t>.</w:t>
      </w:r>
      <w:r w:rsidR="00F70F73" w:rsidRPr="00F70F73">
        <w:t xml:space="preserve"> </w:t>
      </w:r>
      <w:r w:rsidR="002D269A" w:rsidRPr="002D269A">
        <w:t xml:space="preserve">Analyses were conducted in R </w:t>
      </w:r>
      <w:r w:rsidR="002C0FFE">
        <w:t>using</w:t>
      </w:r>
      <w:r w:rsidR="002D269A" w:rsidRPr="002D269A">
        <w:t xml:space="preserve"> the </w:t>
      </w:r>
      <w:r w:rsidR="002C0FFE" w:rsidRPr="002C0FFE">
        <w:t xml:space="preserve">integrated development environment </w:t>
      </w:r>
      <w:r w:rsidR="002D269A" w:rsidRPr="002D269A">
        <w:t xml:space="preserve">RStudio (Version </w:t>
      </w:r>
      <w:r w:rsidR="00536A08" w:rsidRPr="00536A08">
        <w:t>2026.08.0</w:t>
      </w:r>
      <w:r w:rsidR="002D269A" w:rsidRPr="00B86062">
        <w:t>)</w:t>
      </w:r>
      <w:r w:rsidR="0095640B" w:rsidRPr="00B86062">
        <w:t>.</w:t>
      </w:r>
      <w:r w:rsidR="00536A08" w:rsidRPr="00B86062">
        <w:t xml:space="preserve"> Packages used can be found </w:t>
      </w:r>
      <w:r w:rsidR="008A1B67" w:rsidRPr="00B86062">
        <w:t>in</w:t>
      </w:r>
      <w:r w:rsidR="008A1B67">
        <w:t xml:space="preserve"> the online repository.</w:t>
      </w:r>
      <w:r w:rsidR="0032522E">
        <w:t xml:space="preserve"> </w:t>
      </w:r>
      <w:r w:rsidR="0095640B" w:rsidRPr="0095640B">
        <w:t>Standardized β estimates of continu</w:t>
      </w:r>
      <w:r w:rsidR="00ED6F64">
        <w:t>ous</w:t>
      </w:r>
      <w:r w:rsidR="0095640B" w:rsidRPr="0095640B">
        <w:t xml:space="preserve"> predictors </w:t>
      </w:r>
      <w:r w:rsidR="00ED6F64">
        <w:t>were</w:t>
      </w:r>
      <w:r w:rsidR="0095640B" w:rsidRPr="0095640B">
        <w:t xml:space="preserve"> fully z-standardized</w:t>
      </w:r>
      <w:r w:rsidR="00ED6F64">
        <w:t xml:space="preserve"> using the </w:t>
      </w:r>
      <w:r w:rsidR="00ED6F64" w:rsidRPr="00ED6F64">
        <w:t>refit method</w:t>
      </w:r>
      <w:r w:rsidR="00ED6F64">
        <w:t xml:space="preserve">. </w:t>
      </w:r>
      <w:r w:rsidR="00ED6F64" w:rsidRPr="00ED6F64">
        <w:t>Estimates for outcome conditions were partially standardized</w:t>
      </w:r>
      <w:r w:rsidR="00ED6F64">
        <w:t xml:space="preserve"> and represent the</w:t>
      </w:r>
      <w:r w:rsidR="0095640B" w:rsidRPr="0095640B">
        <w:t xml:space="preserve"> </w:t>
      </w:r>
      <w:r w:rsidR="0095640B" w:rsidRPr="002C0FFE">
        <w:rPr>
          <w:i/>
          <w:iCs/>
        </w:rPr>
        <w:t>SD</w:t>
      </w:r>
      <w:r w:rsidR="0095640B" w:rsidRPr="0095640B">
        <w:t xml:space="preserve"> change in amplitude per change</w:t>
      </w:r>
      <w:r w:rsidR="00322F95">
        <w:t xml:space="preserve"> in factor level</w:t>
      </w:r>
      <w:r w:rsidR="0095640B" w:rsidRPr="0095640B">
        <w:t xml:space="preserve">. </w:t>
      </w:r>
      <w:r w:rsidR="003265E9" w:rsidRPr="003265E9">
        <w:t>Julius AI</w:t>
      </w:r>
      <w:r w:rsidR="003265E9">
        <w:t xml:space="preserve"> (</w:t>
      </w:r>
      <w:r w:rsidR="007E1A74">
        <w:t>model</w:t>
      </w:r>
      <w:r w:rsidR="003265E9">
        <w:t xml:space="preserve"> 1.2 Max) </w:t>
      </w:r>
      <w:r w:rsidR="001759D1" w:rsidRPr="001759D1">
        <w:t>was used to support English-language editing and code review</w:t>
      </w:r>
      <w:r w:rsidR="003265E9">
        <w:t>. All</w:t>
      </w:r>
      <w:r w:rsidR="003265E9" w:rsidRPr="003265E9">
        <w:t xml:space="preserve"> content was reviewed and verified by the author</w:t>
      </w:r>
      <w:r w:rsidR="003265E9">
        <w:t>s.</w:t>
      </w:r>
      <w:r w:rsidR="001759D1" w:rsidRPr="001759D1">
        <w:t xml:space="preserve"> It was not used to collect data or make autonomous analytic decisions</w:t>
      </w:r>
      <w:r w:rsidR="003265E9">
        <w:t xml:space="preserve">. </w:t>
      </w:r>
    </w:p>
    <w:p w14:paraId="378C981A" w14:textId="19EBC1D6" w:rsidR="009F693F" w:rsidRPr="00DB41CF" w:rsidRDefault="000E62A4" w:rsidP="00CA7F17">
      <w:pPr>
        <w:pStyle w:val="berschrift2"/>
        <w:numPr>
          <w:ilvl w:val="1"/>
          <w:numId w:val="11"/>
        </w:numPr>
        <w:rPr>
          <w:rFonts w:cs="Times New Roman"/>
          <w:szCs w:val="24"/>
        </w:rPr>
      </w:pPr>
      <w:r w:rsidRPr="00DB41CF">
        <w:rPr>
          <w:rFonts w:cs="Times New Roman"/>
          <w:szCs w:val="24"/>
        </w:rPr>
        <w:t>Results</w:t>
      </w:r>
    </w:p>
    <w:p w14:paraId="39255FDF" w14:textId="46396CC1" w:rsidR="004E3AB8" w:rsidRPr="00DB41CF" w:rsidRDefault="004E3AB8" w:rsidP="00CA7F17">
      <w:pPr>
        <w:pStyle w:val="berschrift3"/>
        <w:numPr>
          <w:ilvl w:val="2"/>
          <w:numId w:val="11"/>
        </w:numPr>
        <w:rPr>
          <w:rFonts w:cs="Times New Roman"/>
        </w:rPr>
      </w:pPr>
      <w:r w:rsidRPr="00DB41CF">
        <w:rPr>
          <w:rFonts w:cs="Times New Roman"/>
        </w:rPr>
        <w:t>Descriptive statistics</w:t>
      </w:r>
    </w:p>
    <w:p w14:paraId="366D08E8" w14:textId="1528688B" w:rsidR="000A7156" w:rsidRDefault="006278F9" w:rsidP="00C837D1">
      <w:pPr>
        <w:pStyle w:val="Text"/>
        <w:rPr>
          <w:rStyle w:val="w-full"/>
          <w:sz w:val="24"/>
        </w:rPr>
      </w:pPr>
      <w:r w:rsidRPr="006278F9">
        <w:t>Mean amplitudes were positive in all four conditions</w:t>
      </w:r>
      <w:r>
        <w:t xml:space="preserve"> </w:t>
      </w:r>
      <w:r w:rsidR="00847B8A" w:rsidRPr="00DB41CF">
        <w:t>(</w:t>
      </w:r>
      <w:r w:rsidR="00847B8A" w:rsidRPr="00DB41CF">
        <w:rPr>
          <w:i/>
          <w:iCs/>
        </w:rPr>
        <w:t>M</w:t>
      </w:r>
      <w:r w:rsidR="00847B8A" w:rsidRPr="00DB41CF">
        <w:t xml:space="preserve"> = </w:t>
      </w:r>
      <w:r w:rsidR="00CE1DDE" w:rsidRPr="00DB41CF">
        <w:t>7.08</w:t>
      </w:r>
      <w:r w:rsidR="00012F2D" w:rsidRPr="00DB41CF">
        <w:t xml:space="preserve">, </w:t>
      </w:r>
      <w:r w:rsidR="00012F2D" w:rsidRPr="00DB41CF">
        <w:rPr>
          <w:i/>
          <w:iCs/>
        </w:rPr>
        <w:t>SD</w:t>
      </w:r>
      <w:r w:rsidR="00012F2D" w:rsidRPr="00DB41CF">
        <w:t xml:space="preserve"> = 3.</w:t>
      </w:r>
      <w:r w:rsidR="00CD6BFD" w:rsidRPr="00DB41CF">
        <w:t>4</w:t>
      </w:r>
      <w:r w:rsidR="009B3BD7">
        <w:t>5</w:t>
      </w:r>
      <w:r w:rsidR="00CE1DDE" w:rsidRPr="00DB41CF">
        <w:t>)</w:t>
      </w:r>
      <w:r w:rsidR="00F60113" w:rsidRPr="00DB41CF">
        <w:t>.</w:t>
      </w:r>
      <w:r w:rsidR="004471BD" w:rsidRPr="00DB41CF">
        <w:t xml:space="preserve"> </w:t>
      </w:r>
      <w:r w:rsidRPr="006278F9">
        <w:t xml:space="preserve">Amplitude became less positive from </w:t>
      </w:r>
      <w:r>
        <w:t>outcome</w:t>
      </w:r>
      <w:r w:rsidRPr="006278F9">
        <w:t xml:space="preserve"> 1 to 3</w:t>
      </w:r>
      <w:r w:rsidR="00F7750F" w:rsidRPr="00DB41CF">
        <w:t xml:space="preserve">, with a slight </w:t>
      </w:r>
      <w:r w:rsidR="00F7750F" w:rsidRPr="00C837D1">
        <w:t>rebound</w:t>
      </w:r>
      <w:r w:rsidR="00F7750F" w:rsidRPr="00DB41CF">
        <w:t xml:space="preserve"> for 4</w:t>
      </w:r>
      <w:r w:rsidR="008A6DB2" w:rsidRPr="00DB41CF">
        <w:t>. V</w:t>
      </w:r>
      <w:r w:rsidR="00F7750F" w:rsidRPr="00DB41CF">
        <w:t xml:space="preserve">ariability </w:t>
      </w:r>
      <w:r w:rsidR="00FA7AF5">
        <w:t xml:space="preserve">and standard error </w:t>
      </w:r>
      <w:r w:rsidR="00A7688B">
        <w:t>were</w:t>
      </w:r>
      <w:r w:rsidR="00F7750F" w:rsidRPr="00DB41CF">
        <w:t xml:space="preserve"> similar across conditions</w:t>
      </w:r>
      <w:r w:rsidR="002D4E19" w:rsidRPr="00DB41CF">
        <w:t xml:space="preserve">. </w:t>
      </w:r>
      <w:r w:rsidR="00EC0811" w:rsidRPr="00DB41CF">
        <w:t xml:space="preserve">The </w:t>
      </w:r>
      <w:r w:rsidR="00052B49" w:rsidRPr="00DB41CF">
        <w:t>m</w:t>
      </w:r>
      <w:r w:rsidR="00EC0811" w:rsidRPr="00DB41CF">
        <w:t xml:space="preserve">ean range </w:t>
      </w:r>
      <w:r w:rsidR="00A7688B">
        <w:t>was</w:t>
      </w:r>
      <w:r w:rsidR="00EC0811" w:rsidRPr="00DB41CF">
        <w:t xml:space="preserve"> 12.60 µV</w:t>
      </w:r>
      <w:r w:rsidR="00B37EC8" w:rsidRPr="00DB41CF">
        <w:t xml:space="preserve">; </w:t>
      </w:r>
      <w:r w:rsidR="003F669D">
        <w:t>outcome</w:t>
      </w:r>
      <w:r w:rsidR="00B37EC8" w:rsidRPr="00DB41CF">
        <w:t xml:space="preserve"> 1 ha</w:t>
      </w:r>
      <w:r w:rsidR="00A7688B">
        <w:t>d</w:t>
      </w:r>
      <w:r w:rsidR="00B37EC8" w:rsidRPr="00DB41CF">
        <w:t xml:space="preserve"> the widest range (13.43 µV), and </w:t>
      </w:r>
      <w:r w:rsidR="003F669D">
        <w:t>outcome</w:t>
      </w:r>
      <w:r w:rsidR="00B37EC8" w:rsidRPr="00DB41CF">
        <w:t xml:space="preserve"> </w:t>
      </w:r>
      <w:r w:rsidR="005F4E11" w:rsidRPr="00DB41CF">
        <w:t>3 ha</w:t>
      </w:r>
      <w:r w:rsidR="00A7688B">
        <w:t>d</w:t>
      </w:r>
      <w:r w:rsidR="005F4E11" w:rsidRPr="00DB41CF">
        <w:t xml:space="preserve"> the narrowest</w:t>
      </w:r>
      <w:r w:rsidR="00D06A43" w:rsidRPr="00DB41CF">
        <w:t xml:space="preserve"> </w:t>
      </w:r>
      <w:r w:rsidR="00A7688B">
        <w:t xml:space="preserve">range </w:t>
      </w:r>
      <w:r w:rsidR="00D06A43" w:rsidRPr="00DB41CF">
        <w:t>(</w:t>
      </w:r>
      <w:r w:rsidR="00D83631" w:rsidRPr="00DB41CF">
        <w:t>11.8</w:t>
      </w:r>
      <w:r w:rsidR="00785500" w:rsidRPr="00DB41CF">
        <w:t>8</w:t>
      </w:r>
      <w:r w:rsidR="00D83631" w:rsidRPr="00DB41CF">
        <w:t xml:space="preserve"> µV). </w:t>
      </w:r>
      <w:r w:rsidRPr="006278F9">
        <w:t xml:space="preserve">Descriptive statistics for the response conditions and perfectionism dimensions are reported </w:t>
      </w:r>
      <w:r w:rsidR="00B24246" w:rsidRPr="00C837D1">
        <w:t xml:space="preserve">in </w:t>
      </w:r>
      <w:r w:rsidR="000A7156" w:rsidRPr="00C837D1">
        <w:t>Table 1.</w:t>
      </w:r>
    </w:p>
    <w:p w14:paraId="223CF311" w14:textId="7EF9756F" w:rsidR="007B420D" w:rsidRPr="007B420D" w:rsidRDefault="007B420D" w:rsidP="007B420D">
      <w:pPr>
        <w:rPr>
          <w:rFonts w:asciiTheme="minorHAnsi" w:hAnsiTheme="minorHAnsi"/>
        </w:rPr>
      </w:pPr>
    </w:p>
    <w:p w14:paraId="2243882C" w14:textId="65055C03" w:rsidR="00FC38D4" w:rsidRDefault="00FC38D4" w:rsidP="00FC38D4">
      <w:pPr>
        <w:pStyle w:val="Beschriftung"/>
        <w:keepNext/>
        <w:framePr w:hSpace="180" w:wrap="around" w:vAnchor="text" w:hAnchor="text" w:y="1"/>
        <w:suppressOverlap/>
        <w:divId w:val="1318725462"/>
        <w:rPr>
          <w:b/>
          <w:bCs/>
        </w:rPr>
      </w:pPr>
      <w:r w:rsidRPr="00FC38D4">
        <w:rPr>
          <w:b/>
          <w:bCs/>
        </w:rPr>
        <w:t xml:space="preserve">Table </w:t>
      </w:r>
      <w:r w:rsidRPr="00FC38D4">
        <w:rPr>
          <w:b/>
          <w:bCs/>
        </w:rPr>
        <w:fldChar w:fldCharType="begin"/>
      </w:r>
      <w:r w:rsidRPr="00FC38D4">
        <w:rPr>
          <w:b/>
          <w:bCs/>
        </w:rPr>
        <w:instrText xml:space="preserve"> SEQ Table \* ARABIC </w:instrText>
      </w:r>
      <w:r w:rsidRPr="00FC38D4">
        <w:rPr>
          <w:b/>
          <w:bCs/>
        </w:rPr>
        <w:fldChar w:fldCharType="separate"/>
      </w:r>
      <w:r w:rsidR="00BA3832">
        <w:rPr>
          <w:b/>
          <w:bCs/>
          <w:noProof/>
        </w:rPr>
        <w:t>1</w:t>
      </w:r>
      <w:r w:rsidRPr="00FC38D4">
        <w:rPr>
          <w:b/>
          <w:bCs/>
        </w:rPr>
        <w:fldChar w:fldCharType="end"/>
      </w:r>
    </w:p>
    <w:p w14:paraId="19A7C96A" w14:textId="1A5D3D93" w:rsidR="00C837D1" w:rsidRPr="00C837D1" w:rsidRDefault="00C837D1" w:rsidP="00C837D1">
      <w:pPr>
        <w:framePr w:hSpace="180" w:wrap="around" w:vAnchor="text" w:hAnchor="text" w:y="1"/>
        <w:suppressOverlap/>
        <w:divId w:val="1318725462"/>
        <w:rPr>
          <w:i/>
          <w:iCs/>
        </w:rPr>
      </w:pPr>
      <w:r w:rsidRPr="00C837D1">
        <w:rPr>
          <w:i/>
          <w:iCs/>
        </w:rPr>
        <w:t>Means, standard deviations</w:t>
      </w:r>
      <w:r>
        <w:rPr>
          <w:i/>
          <w:iCs/>
        </w:rPr>
        <w:t>,</w:t>
      </w:r>
      <w:r w:rsidRPr="00C837D1">
        <w:rPr>
          <w:i/>
          <w:iCs/>
        </w:rPr>
        <w:t xml:space="preserve"> and ranges for independent variables in Study 1</w:t>
      </w:r>
    </w:p>
    <w:tbl>
      <w:tblPr>
        <w:tblW w:w="6760" w:type="dxa"/>
        <w:tblLook w:val="04A0" w:firstRow="1" w:lastRow="0" w:firstColumn="1" w:lastColumn="0" w:noHBand="0" w:noVBand="1"/>
      </w:tblPr>
      <w:tblGrid>
        <w:gridCol w:w="2280"/>
        <w:gridCol w:w="1240"/>
        <w:gridCol w:w="1240"/>
        <w:gridCol w:w="2000"/>
      </w:tblGrid>
      <w:tr w:rsidR="007B420D" w:rsidRPr="007B420D" w14:paraId="21E5234F" w14:textId="77777777" w:rsidTr="007B420D">
        <w:trPr>
          <w:divId w:val="1318725462"/>
          <w:trHeight w:val="480"/>
        </w:trPr>
        <w:tc>
          <w:tcPr>
            <w:tcW w:w="2280" w:type="dxa"/>
            <w:tcBorders>
              <w:top w:val="single" w:sz="12" w:space="0" w:color="000000"/>
              <w:left w:val="single" w:sz="4" w:space="0" w:color="FFFFFF"/>
              <w:bottom w:val="single" w:sz="4" w:space="0" w:color="auto"/>
              <w:right w:val="single" w:sz="4" w:space="0" w:color="FFFFFF"/>
            </w:tcBorders>
            <w:shd w:val="clear" w:color="auto" w:fill="auto"/>
            <w:noWrap/>
            <w:hideMark/>
          </w:tcPr>
          <w:p w14:paraId="1D94EA3D" w14:textId="39A5A1CC" w:rsidR="007B420D" w:rsidRPr="007B420D" w:rsidRDefault="007B420D" w:rsidP="007B420D">
            <w:pPr>
              <w:framePr w:hSpace="180" w:wrap="around" w:vAnchor="text" w:hAnchor="text" w:y="1"/>
              <w:spacing w:after="0" w:line="240" w:lineRule="auto"/>
              <w:suppressOverlap/>
              <w:jc w:val="center"/>
              <w:rPr>
                <w:rFonts w:eastAsia="Times New Roman" w:cs="Times New Roman"/>
                <w:b/>
                <w:bCs/>
              </w:rPr>
            </w:pPr>
            <w:r w:rsidRPr="007B420D">
              <w:rPr>
                <w:rFonts w:eastAsia="Times New Roman" w:cs="Times New Roman"/>
                <w:b/>
                <w:bCs/>
              </w:rPr>
              <w:t> </w:t>
            </w:r>
          </w:p>
        </w:tc>
        <w:tc>
          <w:tcPr>
            <w:tcW w:w="1240" w:type="dxa"/>
            <w:tcBorders>
              <w:top w:val="single" w:sz="12" w:space="0" w:color="000000"/>
              <w:left w:val="nil"/>
              <w:bottom w:val="single" w:sz="4" w:space="0" w:color="auto"/>
              <w:right w:val="single" w:sz="4" w:space="0" w:color="FFFFFF"/>
            </w:tcBorders>
            <w:shd w:val="clear" w:color="auto" w:fill="auto"/>
            <w:noWrap/>
            <w:hideMark/>
          </w:tcPr>
          <w:p w14:paraId="74EAEB2B"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b/>
                <w:bCs/>
                <w:i/>
                <w:iCs/>
              </w:rPr>
            </w:pPr>
            <w:r w:rsidRPr="007B420D">
              <w:rPr>
                <w:rFonts w:eastAsia="Times New Roman" w:cs="Times New Roman"/>
                <w:b/>
                <w:bCs/>
                <w:i/>
                <w:iCs/>
              </w:rPr>
              <w:t>M</w:t>
            </w:r>
          </w:p>
        </w:tc>
        <w:tc>
          <w:tcPr>
            <w:tcW w:w="1240" w:type="dxa"/>
            <w:tcBorders>
              <w:top w:val="single" w:sz="12" w:space="0" w:color="000000"/>
              <w:left w:val="nil"/>
              <w:bottom w:val="single" w:sz="4" w:space="0" w:color="auto"/>
              <w:right w:val="single" w:sz="4" w:space="0" w:color="FFFFFF"/>
            </w:tcBorders>
            <w:shd w:val="clear" w:color="auto" w:fill="auto"/>
            <w:noWrap/>
            <w:hideMark/>
          </w:tcPr>
          <w:p w14:paraId="734CB59F"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b/>
                <w:bCs/>
                <w:i/>
                <w:iCs/>
              </w:rPr>
            </w:pPr>
            <w:r w:rsidRPr="007B420D">
              <w:rPr>
                <w:rFonts w:eastAsia="Times New Roman" w:cs="Times New Roman"/>
                <w:b/>
                <w:bCs/>
                <w:i/>
                <w:iCs/>
              </w:rPr>
              <w:t>SD</w:t>
            </w:r>
          </w:p>
        </w:tc>
        <w:tc>
          <w:tcPr>
            <w:tcW w:w="2000" w:type="dxa"/>
            <w:tcBorders>
              <w:top w:val="single" w:sz="12" w:space="0" w:color="000000"/>
              <w:left w:val="nil"/>
              <w:bottom w:val="single" w:sz="4" w:space="0" w:color="auto"/>
              <w:right w:val="single" w:sz="4" w:space="0" w:color="FFFFFF"/>
            </w:tcBorders>
            <w:shd w:val="clear" w:color="auto" w:fill="auto"/>
            <w:noWrap/>
            <w:hideMark/>
          </w:tcPr>
          <w:p w14:paraId="60E08F45"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b/>
                <w:bCs/>
              </w:rPr>
            </w:pPr>
            <w:r w:rsidRPr="007B420D">
              <w:rPr>
                <w:rFonts w:eastAsia="Times New Roman" w:cs="Times New Roman"/>
                <w:b/>
                <w:bCs/>
              </w:rPr>
              <w:t>Range (min–max)</w:t>
            </w:r>
          </w:p>
        </w:tc>
      </w:tr>
      <w:tr w:rsidR="007B420D" w:rsidRPr="007B420D" w14:paraId="7FA3C54B"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6E884DFC" w14:textId="0614E8C4" w:rsidR="007B420D" w:rsidRPr="007B420D" w:rsidRDefault="003F669D" w:rsidP="007B420D">
            <w:pPr>
              <w:framePr w:hSpace="180" w:wrap="around" w:vAnchor="text" w:hAnchor="text" w:y="1"/>
              <w:spacing w:after="0" w:line="240" w:lineRule="auto"/>
              <w:suppressOverlap/>
              <w:rPr>
                <w:rFonts w:eastAsia="Times New Roman" w:cs="Times New Roman"/>
                <w:color w:val="000000"/>
              </w:rPr>
            </w:pPr>
            <w:r>
              <w:rPr>
                <w:rFonts w:eastAsia="Times New Roman" w:cs="Times New Roman"/>
                <w:color w:val="000000"/>
              </w:rPr>
              <w:t>Outcome</w:t>
            </w:r>
            <w:r w:rsidR="00FC38D4">
              <w:rPr>
                <w:rFonts w:eastAsia="Times New Roman" w:cs="Times New Roman"/>
                <w:color w:val="000000"/>
              </w:rPr>
              <w:t xml:space="preserve"> </w:t>
            </w:r>
            <w:r w:rsidR="007B420D" w:rsidRPr="007B420D">
              <w:rPr>
                <w:rFonts w:eastAsia="Times New Roman" w:cs="Times New Roman"/>
                <w:color w:val="000000"/>
              </w:rPr>
              <w:t>1</w:t>
            </w:r>
          </w:p>
        </w:tc>
        <w:tc>
          <w:tcPr>
            <w:tcW w:w="1240" w:type="dxa"/>
            <w:tcBorders>
              <w:top w:val="nil"/>
              <w:left w:val="nil"/>
              <w:bottom w:val="single" w:sz="4" w:space="0" w:color="FFFFFF"/>
              <w:right w:val="single" w:sz="4" w:space="0" w:color="FFFFFF"/>
            </w:tcBorders>
            <w:shd w:val="clear" w:color="auto" w:fill="auto"/>
            <w:noWrap/>
            <w:vAlign w:val="center"/>
            <w:hideMark/>
          </w:tcPr>
          <w:p w14:paraId="7E24B6E7"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8.88</w:t>
            </w:r>
          </w:p>
        </w:tc>
        <w:tc>
          <w:tcPr>
            <w:tcW w:w="1240" w:type="dxa"/>
            <w:tcBorders>
              <w:top w:val="nil"/>
              <w:left w:val="nil"/>
              <w:bottom w:val="single" w:sz="4" w:space="0" w:color="FFFFFF"/>
              <w:right w:val="single" w:sz="4" w:space="0" w:color="FFFFFF"/>
            </w:tcBorders>
            <w:shd w:val="clear" w:color="auto" w:fill="auto"/>
            <w:noWrap/>
            <w:vAlign w:val="center"/>
            <w:hideMark/>
          </w:tcPr>
          <w:p w14:paraId="6189AD95"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3.28</w:t>
            </w:r>
          </w:p>
        </w:tc>
        <w:tc>
          <w:tcPr>
            <w:tcW w:w="2000" w:type="dxa"/>
            <w:tcBorders>
              <w:top w:val="nil"/>
              <w:left w:val="nil"/>
              <w:bottom w:val="single" w:sz="4" w:space="0" w:color="FFFFFF"/>
              <w:right w:val="single" w:sz="4" w:space="0" w:color="FFFFFF"/>
            </w:tcBorders>
            <w:shd w:val="clear" w:color="auto" w:fill="auto"/>
            <w:noWrap/>
            <w:vAlign w:val="center"/>
            <w:hideMark/>
          </w:tcPr>
          <w:p w14:paraId="79D51C18"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2.37–15.81</w:t>
            </w:r>
          </w:p>
        </w:tc>
      </w:tr>
      <w:tr w:rsidR="007B420D" w:rsidRPr="007B420D" w14:paraId="7E4A3238"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48D4C2C2" w14:textId="5854F0B5" w:rsidR="007B420D" w:rsidRPr="007B420D" w:rsidRDefault="003F669D" w:rsidP="007B420D">
            <w:pPr>
              <w:framePr w:hSpace="180" w:wrap="around" w:vAnchor="text" w:hAnchor="text" w:y="1"/>
              <w:spacing w:after="0" w:line="240" w:lineRule="auto"/>
              <w:suppressOverlap/>
              <w:rPr>
                <w:rFonts w:eastAsia="Times New Roman" w:cs="Times New Roman"/>
                <w:color w:val="000000"/>
              </w:rPr>
            </w:pPr>
            <w:r>
              <w:rPr>
                <w:rFonts w:eastAsia="Times New Roman" w:cs="Times New Roman"/>
                <w:color w:val="000000"/>
              </w:rPr>
              <w:t>Outcome</w:t>
            </w:r>
            <w:r w:rsidR="00FC38D4" w:rsidRPr="00FC38D4">
              <w:rPr>
                <w:rFonts w:eastAsia="Times New Roman" w:cs="Times New Roman"/>
                <w:color w:val="000000"/>
              </w:rPr>
              <w:t xml:space="preserve"> </w:t>
            </w:r>
            <w:r w:rsidR="007B420D" w:rsidRPr="007B420D">
              <w:rPr>
                <w:rFonts w:eastAsia="Times New Roman" w:cs="Times New Roman"/>
                <w:color w:val="000000"/>
              </w:rPr>
              <w:t>2</w:t>
            </w:r>
          </w:p>
        </w:tc>
        <w:tc>
          <w:tcPr>
            <w:tcW w:w="1240" w:type="dxa"/>
            <w:tcBorders>
              <w:top w:val="nil"/>
              <w:left w:val="nil"/>
              <w:bottom w:val="single" w:sz="4" w:space="0" w:color="FFFFFF"/>
              <w:right w:val="single" w:sz="4" w:space="0" w:color="FFFFFF"/>
            </w:tcBorders>
            <w:shd w:val="clear" w:color="auto" w:fill="auto"/>
            <w:noWrap/>
            <w:vAlign w:val="center"/>
            <w:hideMark/>
          </w:tcPr>
          <w:p w14:paraId="254077B3"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7.32</w:t>
            </w:r>
          </w:p>
        </w:tc>
        <w:tc>
          <w:tcPr>
            <w:tcW w:w="1240" w:type="dxa"/>
            <w:tcBorders>
              <w:top w:val="nil"/>
              <w:left w:val="nil"/>
              <w:bottom w:val="single" w:sz="4" w:space="0" w:color="FFFFFF"/>
              <w:right w:val="single" w:sz="4" w:space="0" w:color="FFFFFF"/>
            </w:tcBorders>
            <w:shd w:val="clear" w:color="auto" w:fill="auto"/>
            <w:noWrap/>
            <w:vAlign w:val="center"/>
            <w:hideMark/>
          </w:tcPr>
          <w:p w14:paraId="353CE518"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3.30</w:t>
            </w:r>
          </w:p>
        </w:tc>
        <w:tc>
          <w:tcPr>
            <w:tcW w:w="2000" w:type="dxa"/>
            <w:tcBorders>
              <w:top w:val="nil"/>
              <w:left w:val="nil"/>
              <w:bottom w:val="single" w:sz="4" w:space="0" w:color="FFFFFF"/>
              <w:right w:val="single" w:sz="4" w:space="0" w:color="FFFFFF"/>
            </w:tcBorders>
            <w:shd w:val="clear" w:color="auto" w:fill="auto"/>
            <w:noWrap/>
            <w:vAlign w:val="center"/>
            <w:hideMark/>
          </w:tcPr>
          <w:p w14:paraId="7C2DA61A"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1.65–13.77</w:t>
            </w:r>
          </w:p>
        </w:tc>
      </w:tr>
      <w:tr w:rsidR="007B420D" w:rsidRPr="007B420D" w14:paraId="18CB708F"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7F759B6E" w14:textId="4F69178B" w:rsidR="007B420D" w:rsidRPr="007B420D" w:rsidRDefault="003F669D" w:rsidP="007B420D">
            <w:pPr>
              <w:framePr w:hSpace="180" w:wrap="around" w:vAnchor="text" w:hAnchor="text" w:y="1"/>
              <w:spacing w:after="0" w:line="240" w:lineRule="auto"/>
              <w:suppressOverlap/>
              <w:rPr>
                <w:rFonts w:eastAsia="Times New Roman" w:cs="Times New Roman"/>
                <w:color w:val="000000"/>
              </w:rPr>
            </w:pPr>
            <w:r>
              <w:rPr>
                <w:rFonts w:eastAsia="Times New Roman" w:cs="Times New Roman"/>
                <w:color w:val="000000"/>
              </w:rPr>
              <w:t>Outcome</w:t>
            </w:r>
            <w:r w:rsidR="007B420D" w:rsidRPr="007B420D">
              <w:rPr>
                <w:rFonts w:eastAsia="Times New Roman" w:cs="Times New Roman"/>
                <w:color w:val="000000"/>
              </w:rPr>
              <w:t xml:space="preserve"> 3</w:t>
            </w:r>
          </w:p>
        </w:tc>
        <w:tc>
          <w:tcPr>
            <w:tcW w:w="1240" w:type="dxa"/>
            <w:tcBorders>
              <w:top w:val="nil"/>
              <w:left w:val="nil"/>
              <w:bottom w:val="single" w:sz="4" w:space="0" w:color="FFFFFF"/>
              <w:right w:val="single" w:sz="4" w:space="0" w:color="FFFFFF"/>
            </w:tcBorders>
            <w:shd w:val="clear" w:color="auto" w:fill="auto"/>
            <w:noWrap/>
            <w:vAlign w:val="center"/>
            <w:hideMark/>
          </w:tcPr>
          <w:p w14:paraId="5DD8CC5C"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5.96</w:t>
            </w:r>
          </w:p>
        </w:tc>
        <w:tc>
          <w:tcPr>
            <w:tcW w:w="1240" w:type="dxa"/>
            <w:tcBorders>
              <w:top w:val="nil"/>
              <w:left w:val="nil"/>
              <w:bottom w:val="single" w:sz="4" w:space="0" w:color="FFFFFF"/>
              <w:right w:val="single" w:sz="4" w:space="0" w:color="FFFFFF"/>
            </w:tcBorders>
            <w:shd w:val="clear" w:color="auto" w:fill="auto"/>
            <w:noWrap/>
            <w:vAlign w:val="center"/>
            <w:hideMark/>
          </w:tcPr>
          <w:p w14:paraId="6124D9EF"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3.18</w:t>
            </w:r>
          </w:p>
        </w:tc>
        <w:tc>
          <w:tcPr>
            <w:tcW w:w="2000" w:type="dxa"/>
            <w:tcBorders>
              <w:top w:val="nil"/>
              <w:left w:val="nil"/>
              <w:bottom w:val="single" w:sz="4" w:space="0" w:color="FFFFFF"/>
              <w:right w:val="single" w:sz="4" w:space="0" w:color="FFFFFF"/>
            </w:tcBorders>
            <w:shd w:val="clear" w:color="auto" w:fill="auto"/>
            <w:noWrap/>
            <w:vAlign w:val="center"/>
            <w:hideMark/>
          </w:tcPr>
          <w:p w14:paraId="5DC990F8"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-0.28–11.58</w:t>
            </w:r>
          </w:p>
        </w:tc>
      </w:tr>
      <w:tr w:rsidR="007B420D" w:rsidRPr="007B420D" w14:paraId="67460399"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4FA9D818" w14:textId="4808D9BF" w:rsidR="007B420D" w:rsidRPr="007B420D" w:rsidRDefault="003F669D" w:rsidP="007B420D">
            <w:pPr>
              <w:framePr w:hSpace="180" w:wrap="around" w:vAnchor="text" w:hAnchor="text" w:y="1"/>
              <w:spacing w:after="0" w:line="240" w:lineRule="auto"/>
              <w:suppressOverlap/>
              <w:rPr>
                <w:rFonts w:eastAsia="Times New Roman" w:cs="Times New Roman"/>
                <w:color w:val="000000"/>
              </w:rPr>
            </w:pPr>
            <w:r>
              <w:rPr>
                <w:rFonts w:eastAsia="Times New Roman" w:cs="Times New Roman"/>
                <w:color w:val="000000"/>
              </w:rPr>
              <w:t>Outcome</w:t>
            </w:r>
            <w:r w:rsidR="007B420D" w:rsidRPr="007B420D">
              <w:rPr>
                <w:rFonts w:eastAsia="Times New Roman" w:cs="Times New Roman"/>
                <w:color w:val="000000"/>
              </w:rPr>
              <w:t xml:space="preserve"> 4</w:t>
            </w:r>
          </w:p>
        </w:tc>
        <w:tc>
          <w:tcPr>
            <w:tcW w:w="1240" w:type="dxa"/>
            <w:tcBorders>
              <w:top w:val="nil"/>
              <w:left w:val="nil"/>
              <w:bottom w:val="single" w:sz="4" w:space="0" w:color="FFFFFF"/>
              <w:right w:val="single" w:sz="4" w:space="0" w:color="FFFFFF"/>
            </w:tcBorders>
            <w:shd w:val="clear" w:color="auto" w:fill="auto"/>
            <w:noWrap/>
            <w:vAlign w:val="center"/>
            <w:hideMark/>
          </w:tcPr>
          <w:p w14:paraId="41D3E8C2"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6.23</w:t>
            </w:r>
          </w:p>
        </w:tc>
        <w:tc>
          <w:tcPr>
            <w:tcW w:w="1240" w:type="dxa"/>
            <w:tcBorders>
              <w:top w:val="nil"/>
              <w:left w:val="nil"/>
              <w:bottom w:val="single" w:sz="4" w:space="0" w:color="FFFFFF"/>
              <w:right w:val="single" w:sz="4" w:space="0" w:color="FFFFFF"/>
            </w:tcBorders>
            <w:shd w:val="clear" w:color="auto" w:fill="auto"/>
            <w:noWrap/>
            <w:vAlign w:val="center"/>
            <w:hideMark/>
          </w:tcPr>
          <w:p w14:paraId="799544B9"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3.56</w:t>
            </w:r>
          </w:p>
        </w:tc>
        <w:tc>
          <w:tcPr>
            <w:tcW w:w="2000" w:type="dxa"/>
            <w:tcBorders>
              <w:top w:val="nil"/>
              <w:left w:val="nil"/>
              <w:bottom w:val="single" w:sz="4" w:space="0" w:color="FFFFFF"/>
              <w:right w:val="single" w:sz="4" w:space="0" w:color="FFFFFF"/>
            </w:tcBorders>
            <w:shd w:val="clear" w:color="auto" w:fill="auto"/>
            <w:noWrap/>
            <w:vAlign w:val="center"/>
            <w:hideMark/>
          </w:tcPr>
          <w:p w14:paraId="6E7A5CC6"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0.54–13.46</w:t>
            </w:r>
          </w:p>
        </w:tc>
      </w:tr>
      <w:tr w:rsidR="007B420D" w:rsidRPr="007B420D" w14:paraId="05427F7E"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0405058A" w14:textId="77777777" w:rsidR="007B420D" w:rsidRPr="007B420D" w:rsidRDefault="007B420D" w:rsidP="007B420D">
            <w:pPr>
              <w:framePr w:hSpace="180" w:wrap="around" w:vAnchor="text" w:hAnchor="text" w:y="1"/>
              <w:spacing w:after="0" w:line="240" w:lineRule="auto"/>
              <w:suppressOverlap/>
              <w:rPr>
                <w:rFonts w:eastAsia="Times New Roman" w:cs="Times New Roman"/>
                <w:color w:val="000000"/>
              </w:rPr>
            </w:pPr>
            <w:r w:rsidRPr="007B420D">
              <w:rPr>
                <w:rFonts w:eastAsia="Times New Roman" w:cs="Times New Roman"/>
                <w:color w:val="000000"/>
              </w:rPr>
              <w:t>Perfectionistic striving</w:t>
            </w:r>
          </w:p>
        </w:tc>
        <w:tc>
          <w:tcPr>
            <w:tcW w:w="1240" w:type="dxa"/>
            <w:tcBorders>
              <w:top w:val="nil"/>
              <w:left w:val="nil"/>
              <w:bottom w:val="single" w:sz="4" w:space="0" w:color="FFFFFF"/>
              <w:right w:val="single" w:sz="4" w:space="0" w:color="FFFFFF"/>
            </w:tcBorders>
            <w:shd w:val="clear" w:color="auto" w:fill="auto"/>
            <w:noWrap/>
            <w:vAlign w:val="center"/>
            <w:hideMark/>
          </w:tcPr>
          <w:p w14:paraId="4FB22366"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53.50</w:t>
            </w:r>
          </w:p>
        </w:tc>
        <w:tc>
          <w:tcPr>
            <w:tcW w:w="1240" w:type="dxa"/>
            <w:tcBorders>
              <w:top w:val="nil"/>
              <w:left w:val="nil"/>
              <w:bottom w:val="single" w:sz="4" w:space="0" w:color="FFFFFF"/>
              <w:right w:val="single" w:sz="4" w:space="0" w:color="FFFFFF"/>
            </w:tcBorders>
            <w:shd w:val="clear" w:color="auto" w:fill="auto"/>
            <w:noWrap/>
            <w:vAlign w:val="center"/>
            <w:hideMark/>
          </w:tcPr>
          <w:p w14:paraId="0004D69A"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12.01</w:t>
            </w:r>
          </w:p>
        </w:tc>
        <w:tc>
          <w:tcPr>
            <w:tcW w:w="2000" w:type="dxa"/>
            <w:tcBorders>
              <w:top w:val="nil"/>
              <w:left w:val="nil"/>
              <w:bottom w:val="single" w:sz="4" w:space="0" w:color="FFFFFF"/>
              <w:right w:val="single" w:sz="4" w:space="0" w:color="FFFFFF"/>
            </w:tcBorders>
            <w:shd w:val="clear" w:color="auto" w:fill="auto"/>
            <w:noWrap/>
            <w:vAlign w:val="center"/>
            <w:hideMark/>
          </w:tcPr>
          <w:p w14:paraId="54A97D8D"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30-76</w:t>
            </w:r>
          </w:p>
        </w:tc>
      </w:tr>
      <w:tr w:rsidR="007B420D" w:rsidRPr="007B420D" w14:paraId="5C9DA2FD" w14:textId="77777777" w:rsidTr="007B420D">
        <w:trPr>
          <w:divId w:val="1318725462"/>
          <w:trHeight w:val="372"/>
        </w:trPr>
        <w:tc>
          <w:tcPr>
            <w:tcW w:w="2280" w:type="dxa"/>
            <w:tcBorders>
              <w:top w:val="nil"/>
              <w:left w:val="nil"/>
              <w:bottom w:val="nil"/>
              <w:right w:val="single" w:sz="4" w:space="0" w:color="FFFFFF"/>
            </w:tcBorders>
            <w:shd w:val="clear" w:color="auto" w:fill="auto"/>
            <w:noWrap/>
            <w:vAlign w:val="center"/>
            <w:hideMark/>
          </w:tcPr>
          <w:p w14:paraId="6321AA03" w14:textId="77777777" w:rsidR="007B420D" w:rsidRPr="007B420D" w:rsidRDefault="007B420D" w:rsidP="007B420D">
            <w:pPr>
              <w:framePr w:hSpace="180" w:wrap="around" w:vAnchor="text" w:hAnchor="text" w:y="1"/>
              <w:spacing w:after="0" w:line="240" w:lineRule="auto"/>
              <w:suppressOverlap/>
              <w:rPr>
                <w:rFonts w:eastAsia="Times New Roman" w:cs="Times New Roman"/>
                <w:color w:val="000000"/>
              </w:rPr>
            </w:pPr>
            <w:r w:rsidRPr="007B420D">
              <w:rPr>
                <w:rFonts w:eastAsia="Times New Roman" w:cs="Times New Roman"/>
                <w:color w:val="000000"/>
              </w:rPr>
              <w:t>Perfectionistic concern</w:t>
            </w:r>
          </w:p>
        </w:tc>
        <w:tc>
          <w:tcPr>
            <w:tcW w:w="1240" w:type="dxa"/>
            <w:tcBorders>
              <w:top w:val="nil"/>
              <w:left w:val="nil"/>
              <w:bottom w:val="single" w:sz="4" w:space="0" w:color="FFFFFF"/>
              <w:right w:val="single" w:sz="4" w:space="0" w:color="FFFFFF"/>
            </w:tcBorders>
            <w:shd w:val="clear" w:color="auto" w:fill="auto"/>
            <w:noWrap/>
            <w:vAlign w:val="center"/>
            <w:hideMark/>
          </w:tcPr>
          <w:p w14:paraId="1D84197F"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35.67</w:t>
            </w:r>
          </w:p>
        </w:tc>
        <w:tc>
          <w:tcPr>
            <w:tcW w:w="1240" w:type="dxa"/>
            <w:tcBorders>
              <w:top w:val="nil"/>
              <w:left w:val="nil"/>
              <w:bottom w:val="single" w:sz="4" w:space="0" w:color="FFFFFF"/>
              <w:right w:val="single" w:sz="4" w:space="0" w:color="FFFFFF"/>
            </w:tcBorders>
            <w:shd w:val="clear" w:color="auto" w:fill="auto"/>
            <w:noWrap/>
            <w:vAlign w:val="center"/>
            <w:hideMark/>
          </w:tcPr>
          <w:p w14:paraId="6FD2DFE5"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13.88</w:t>
            </w:r>
          </w:p>
        </w:tc>
        <w:tc>
          <w:tcPr>
            <w:tcW w:w="2000" w:type="dxa"/>
            <w:tcBorders>
              <w:top w:val="nil"/>
              <w:left w:val="nil"/>
              <w:bottom w:val="single" w:sz="4" w:space="0" w:color="FFFFFF"/>
              <w:right w:val="single" w:sz="4" w:space="0" w:color="FFFFFF"/>
            </w:tcBorders>
            <w:shd w:val="clear" w:color="auto" w:fill="auto"/>
            <w:noWrap/>
            <w:vAlign w:val="center"/>
            <w:hideMark/>
          </w:tcPr>
          <w:p w14:paraId="07E44E54" w14:textId="77777777" w:rsidR="007B420D" w:rsidRPr="007B420D" w:rsidRDefault="007B420D" w:rsidP="007B420D">
            <w:pPr>
              <w:framePr w:hSpace="180" w:wrap="around" w:vAnchor="text" w:hAnchor="text" w:y="1"/>
              <w:spacing w:after="0" w:line="240" w:lineRule="auto"/>
              <w:suppressOverlap/>
              <w:jc w:val="center"/>
              <w:rPr>
                <w:rFonts w:eastAsia="Times New Roman" w:cs="Times New Roman"/>
                <w:color w:val="000000"/>
              </w:rPr>
            </w:pPr>
            <w:r w:rsidRPr="007B420D">
              <w:rPr>
                <w:rFonts w:eastAsia="Times New Roman" w:cs="Times New Roman"/>
                <w:color w:val="000000"/>
              </w:rPr>
              <w:t>14-71</w:t>
            </w:r>
          </w:p>
        </w:tc>
      </w:tr>
      <w:tr w:rsidR="007B420D" w:rsidRPr="007B420D" w14:paraId="69660F69" w14:textId="77777777" w:rsidTr="007B420D">
        <w:trPr>
          <w:divId w:val="1318725462"/>
          <w:trHeight w:val="300"/>
        </w:trPr>
        <w:tc>
          <w:tcPr>
            <w:tcW w:w="2280" w:type="dxa"/>
            <w:tcBorders>
              <w:top w:val="nil"/>
              <w:left w:val="nil"/>
              <w:bottom w:val="single" w:sz="12" w:space="0" w:color="000000"/>
              <w:right w:val="nil"/>
            </w:tcBorders>
            <w:shd w:val="clear" w:color="auto" w:fill="auto"/>
            <w:noWrap/>
            <w:vAlign w:val="bottom"/>
            <w:hideMark/>
          </w:tcPr>
          <w:p w14:paraId="26829FC6" w14:textId="77777777" w:rsidR="007B420D" w:rsidRPr="007B420D" w:rsidRDefault="007B420D" w:rsidP="007B420D">
            <w:pPr>
              <w:framePr w:hSpace="180" w:wrap="around" w:vAnchor="text" w:hAnchor="text" w:y="1"/>
              <w:spacing w:after="0" w:line="240" w:lineRule="auto"/>
              <w:suppressOverlap/>
              <w:rPr>
                <w:rFonts w:ascii="Calibri" w:eastAsia="Times New Roman" w:hAnsi="Calibri" w:cs="Calibri"/>
                <w:color w:val="000000"/>
              </w:rPr>
            </w:pPr>
            <w:r w:rsidRPr="007B420D">
              <w:rPr>
                <w:rFonts w:ascii="Calibri" w:eastAsia="Times New Roman" w:hAnsi="Calibri" w:cs="Calibri"/>
                <w:color w:val="000000"/>
              </w:rPr>
              <w:t> </w:t>
            </w:r>
          </w:p>
        </w:tc>
        <w:tc>
          <w:tcPr>
            <w:tcW w:w="1240" w:type="dxa"/>
            <w:tcBorders>
              <w:top w:val="nil"/>
              <w:left w:val="nil"/>
              <w:bottom w:val="single" w:sz="12" w:space="0" w:color="000000"/>
              <w:right w:val="nil"/>
            </w:tcBorders>
            <w:shd w:val="clear" w:color="auto" w:fill="auto"/>
            <w:noWrap/>
            <w:vAlign w:val="bottom"/>
            <w:hideMark/>
          </w:tcPr>
          <w:p w14:paraId="7C383CED" w14:textId="77777777" w:rsidR="007B420D" w:rsidRPr="007B420D" w:rsidRDefault="007B420D" w:rsidP="007B420D">
            <w:pPr>
              <w:framePr w:hSpace="180" w:wrap="around" w:vAnchor="text" w:hAnchor="text" w:y="1"/>
              <w:spacing w:after="0" w:line="240" w:lineRule="auto"/>
              <w:suppressOverlap/>
              <w:rPr>
                <w:rFonts w:ascii="Calibri" w:eastAsia="Times New Roman" w:hAnsi="Calibri" w:cs="Calibri"/>
                <w:color w:val="000000"/>
              </w:rPr>
            </w:pPr>
            <w:r w:rsidRPr="007B420D">
              <w:rPr>
                <w:rFonts w:ascii="Calibri" w:eastAsia="Times New Roman" w:hAnsi="Calibri" w:cs="Calibri"/>
                <w:color w:val="000000"/>
              </w:rPr>
              <w:t> </w:t>
            </w:r>
          </w:p>
        </w:tc>
        <w:tc>
          <w:tcPr>
            <w:tcW w:w="1240" w:type="dxa"/>
            <w:tcBorders>
              <w:top w:val="nil"/>
              <w:left w:val="nil"/>
              <w:bottom w:val="single" w:sz="12" w:space="0" w:color="000000"/>
              <w:right w:val="nil"/>
            </w:tcBorders>
            <w:shd w:val="clear" w:color="auto" w:fill="auto"/>
            <w:noWrap/>
            <w:vAlign w:val="bottom"/>
            <w:hideMark/>
          </w:tcPr>
          <w:p w14:paraId="148653AD" w14:textId="77777777" w:rsidR="007B420D" w:rsidRPr="007B420D" w:rsidRDefault="007B420D" w:rsidP="007B420D">
            <w:pPr>
              <w:framePr w:hSpace="180" w:wrap="around" w:vAnchor="text" w:hAnchor="text" w:y="1"/>
              <w:spacing w:after="0" w:line="240" w:lineRule="auto"/>
              <w:suppressOverlap/>
              <w:rPr>
                <w:rFonts w:ascii="Calibri" w:eastAsia="Times New Roman" w:hAnsi="Calibri" w:cs="Calibri"/>
                <w:color w:val="000000"/>
              </w:rPr>
            </w:pPr>
            <w:r w:rsidRPr="007B420D">
              <w:rPr>
                <w:rFonts w:ascii="Calibri" w:eastAsia="Times New Roman" w:hAnsi="Calibri" w:cs="Calibri"/>
                <w:color w:val="000000"/>
              </w:rPr>
              <w:t> </w:t>
            </w:r>
          </w:p>
        </w:tc>
        <w:tc>
          <w:tcPr>
            <w:tcW w:w="2000" w:type="dxa"/>
            <w:tcBorders>
              <w:top w:val="nil"/>
              <w:left w:val="nil"/>
              <w:bottom w:val="single" w:sz="12" w:space="0" w:color="000000"/>
              <w:right w:val="nil"/>
            </w:tcBorders>
            <w:shd w:val="clear" w:color="auto" w:fill="auto"/>
            <w:noWrap/>
            <w:vAlign w:val="bottom"/>
            <w:hideMark/>
          </w:tcPr>
          <w:p w14:paraId="0044C5D4" w14:textId="77777777" w:rsidR="007B420D" w:rsidRPr="007B420D" w:rsidRDefault="007B420D" w:rsidP="007B420D">
            <w:pPr>
              <w:framePr w:hSpace="180" w:wrap="around" w:vAnchor="text" w:hAnchor="text" w:y="1"/>
              <w:spacing w:after="0" w:line="240" w:lineRule="auto"/>
              <w:suppressOverlap/>
              <w:rPr>
                <w:rFonts w:ascii="Calibri" w:eastAsia="Times New Roman" w:hAnsi="Calibri" w:cs="Calibri"/>
                <w:color w:val="000000"/>
              </w:rPr>
            </w:pPr>
            <w:r w:rsidRPr="007B420D">
              <w:rPr>
                <w:rFonts w:ascii="Calibri" w:eastAsia="Times New Roman" w:hAnsi="Calibri" w:cs="Calibri"/>
                <w:color w:val="000000"/>
              </w:rPr>
              <w:t> </w:t>
            </w:r>
          </w:p>
        </w:tc>
      </w:tr>
    </w:tbl>
    <w:p w14:paraId="553502BE" w14:textId="510CD1AD" w:rsidR="00FA7AF5" w:rsidRDefault="00CB10FF" w:rsidP="006A22B2">
      <w:pPr>
        <w:pStyle w:val="Text"/>
      </w:pPr>
      <w:r>
        <w:rPr>
          <w:color w:val="FF0000"/>
        </w:rPr>
        <w:br w:type="textWrapping" w:clear="all"/>
      </w:r>
      <w:r w:rsidRPr="00CB10FF">
        <w:rPr>
          <w:i/>
          <w:iCs/>
        </w:rPr>
        <w:t>Note.</w:t>
      </w:r>
      <w:r>
        <w:rPr>
          <w:i/>
          <w:iCs/>
        </w:rPr>
        <w:t xml:space="preserve"> </w:t>
      </w:r>
      <w:r>
        <w:t>A</w:t>
      </w:r>
      <w:r w:rsidRPr="00CB10FF">
        <w:t>mplitudes</w:t>
      </w:r>
      <w:r w:rsidR="006A22B2">
        <w:t xml:space="preserve"> are</w:t>
      </w:r>
      <w:r w:rsidRPr="00CB10FF">
        <w:t xml:space="preserve"> in µV</w:t>
      </w:r>
      <w:r w:rsidR="00B24246">
        <w:t>.</w:t>
      </w:r>
    </w:p>
    <w:p w14:paraId="73D4B33D" w14:textId="77777777" w:rsidR="001026C8" w:rsidRPr="006A22B2" w:rsidRDefault="001026C8" w:rsidP="006A22B2">
      <w:pPr>
        <w:pStyle w:val="Text"/>
      </w:pPr>
    </w:p>
    <w:p w14:paraId="08AF52BF" w14:textId="7584D8F4" w:rsidR="00BE6B14" w:rsidRPr="00DB41CF" w:rsidRDefault="00BE6B14" w:rsidP="00CA7F17">
      <w:pPr>
        <w:pStyle w:val="berschrift3"/>
        <w:numPr>
          <w:ilvl w:val="2"/>
          <w:numId w:val="11"/>
        </w:numPr>
        <w:rPr>
          <w:rFonts w:cs="Times New Roman"/>
        </w:rPr>
      </w:pPr>
      <w:r w:rsidRPr="00DB41CF">
        <w:rPr>
          <w:rFonts w:cs="Times New Roman"/>
        </w:rPr>
        <w:lastRenderedPageBreak/>
        <w:t>Inferential statistics</w:t>
      </w:r>
    </w:p>
    <w:p w14:paraId="3993EA82" w14:textId="1566CEFD" w:rsidR="00056B22" w:rsidRPr="00DB41CF" w:rsidRDefault="001D6181" w:rsidP="001026C8">
      <w:pPr>
        <w:pStyle w:val="Text"/>
      </w:pPr>
      <w:r w:rsidRPr="00DB41CF">
        <w:t xml:space="preserve">The </w:t>
      </w:r>
      <w:r w:rsidR="00AE0AC8" w:rsidRPr="00DB41CF">
        <w:t xml:space="preserve">∆RewP </w:t>
      </w:r>
      <w:r w:rsidRPr="00DB41CF">
        <w:t>estimates for</w:t>
      </w:r>
      <w:r w:rsidR="003275AF" w:rsidRPr="00DB41CF">
        <w:t xml:space="preserve"> </w:t>
      </w:r>
      <w:r w:rsidR="003F669D">
        <w:t>outcome</w:t>
      </w:r>
      <w:r w:rsidR="008E1DBB" w:rsidRPr="00DB41CF">
        <w:t>s</w:t>
      </w:r>
      <w:r w:rsidR="003275AF" w:rsidRPr="00DB41CF">
        <w:t xml:space="preserve"> 2, 3, and 4 were all negative and significant</w:t>
      </w:r>
      <w:r w:rsidR="006A7C79">
        <w:t>ly deviated from zero</w:t>
      </w:r>
      <w:r w:rsidR="00F20F28" w:rsidRPr="00DB41CF">
        <w:t xml:space="preserve"> </w:t>
      </w:r>
      <w:r w:rsidR="00A7137A" w:rsidRPr="00DB41CF">
        <w:t>(</w:t>
      </w:r>
      <w:r w:rsidR="00A7137A" w:rsidRPr="009F41DC">
        <w:rPr>
          <w:i/>
          <w:iCs/>
        </w:rPr>
        <w:t>p</w:t>
      </w:r>
      <w:r w:rsidR="009F41DC">
        <w:t xml:space="preserve"> </w:t>
      </w:r>
      <w:r w:rsidR="00A7137A" w:rsidRPr="00DB41CF">
        <w:t>&lt;</w:t>
      </w:r>
      <w:r w:rsidR="009F41DC">
        <w:t xml:space="preserve"> </w:t>
      </w:r>
      <w:r w:rsidR="00A7137A" w:rsidRPr="00DB41CF">
        <w:t>0.001)</w:t>
      </w:r>
      <w:r w:rsidR="009E12DB" w:rsidRPr="00DB41CF">
        <w:t>.</w:t>
      </w:r>
      <w:r w:rsidR="003275AF" w:rsidRPr="00DB41CF">
        <w:t xml:space="preserve"> </w:t>
      </w:r>
      <w:r w:rsidR="007C0883">
        <w:t xml:space="preserve">Relative to the optimal outcome, mean amplitude was significantly lower across all </w:t>
      </w:r>
      <w:r w:rsidR="003F669D">
        <w:t>outcome</w:t>
      </w:r>
      <w:r w:rsidR="007C0883">
        <w:t>s</w:t>
      </w:r>
      <w:r w:rsidR="00B35086">
        <w:t xml:space="preserve"> (see Table 2).</w:t>
      </w:r>
      <w:r w:rsidR="00B35086" w:rsidRPr="00B35086">
        <w:t xml:space="preserve"> Thus, the optimal outcome differed from every </w:t>
      </w:r>
      <w:r w:rsidR="00322F95">
        <w:t>sub</w:t>
      </w:r>
      <w:r w:rsidR="00B35086" w:rsidRPr="00B35086">
        <w:t>optimal outcome, supporting the hypothesis that feedback-locked amplitude was sensitive to deviations from the optimum.</w:t>
      </w:r>
    </w:p>
    <w:p w14:paraId="7E698098" w14:textId="75F274C9" w:rsidR="00FA7AF5" w:rsidRDefault="00B35086" w:rsidP="001026C8">
      <w:pPr>
        <w:pStyle w:val="Text"/>
      </w:pPr>
      <w:r w:rsidRPr="00B35086">
        <w:t>Pairwise comparisons of estimated marginal means, evaluated at the mean levels of PS and PC, indicated that</w:t>
      </w:r>
      <w:r>
        <w:t xml:space="preserve"> </w:t>
      </w:r>
      <w:r w:rsidR="00E01154">
        <w:t xml:space="preserve">the difference between </w:t>
      </w:r>
      <w:r w:rsidR="00AF32D5">
        <w:t>response outcome</w:t>
      </w:r>
      <w:r w:rsidR="00322F95">
        <w:t>s</w:t>
      </w:r>
      <w:r w:rsidR="00AF32D5">
        <w:t xml:space="preserve"> </w:t>
      </w:r>
      <w:r w:rsidR="00E01154" w:rsidRPr="00E01154">
        <w:t xml:space="preserve">2 </w:t>
      </w:r>
      <w:r w:rsidR="00E01154">
        <w:t xml:space="preserve">and </w:t>
      </w:r>
      <w:r w:rsidR="00E01154" w:rsidRPr="00E01154">
        <w:t xml:space="preserve">3 </w:t>
      </w:r>
      <w:r w:rsidR="00AF32D5">
        <w:t>was significant (</w:t>
      </w:r>
      <w:r w:rsidR="00E01154" w:rsidRPr="00AF32D5">
        <w:rPr>
          <w:i/>
          <w:iCs/>
        </w:rPr>
        <w:t>b</w:t>
      </w:r>
      <w:r w:rsidR="00E01154" w:rsidRPr="00E01154">
        <w:t xml:space="preserve"> = 1.</w:t>
      </w:r>
      <w:r w:rsidR="00AF32D5">
        <w:t>35</w:t>
      </w:r>
      <w:r w:rsidR="00E01154" w:rsidRPr="00E01154">
        <w:t xml:space="preserve">, </w:t>
      </w:r>
      <w:r w:rsidR="00E01154" w:rsidRPr="00AF32D5">
        <w:rPr>
          <w:i/>
          <w:iCs/>
        </w:rPr>
        <w:t>SE</w:t>
      </w:r>
      <w:r w:rsidR="00E01154" w:rsidRPr="00E01154">
        <w:t xml:space="preserve"> = 0.</w:t>
      </w:r>
      <w:r w:rsidR="00AF32D5">
        <w:t>22</w:t>
      </w:r>
      <w:r w:rsidR="00E01154" w:rsidRPr="00E01154">
        <w:t xml:space="preserve">, </w:t>
      </w:r>
      <w:proofErr w:type="gramStart"/>
      <w:r w:rsidR="00E01154" w:rsidRPr="00AF32D5">
        <w:rPr>
          <w:i/>
          <w:iCs/>
        </w:rPr>
        <w:t>t</w:t>
      </w:r>
      <w:r w:rsidR="00E01154" w:rsidRPr="00E01154">
        <w:t>(</w:t>
      </w:r>
      <w:proofErr w:type="gramEnd"/>
      <w:r w:rsidR="00E01154" w:rsidRPr="00E01154">
        <w:t xml:space="preserve">165) = </w:t>
      </w:r>
      <w:r w:rsidR="00AF32D5">
        <w:t>6.28</w:t>
      </w:r>
      <w:r w:rsidR="00E01154" w:rsidRPr="00E01154">
        <w:t xml:space="preserve">, </w:t>
      </w:r>
      <w:r w:rsidR="00E01154" w:rsidRPr="00AF32D5">
        <w:rPr>
          <w:i/>
          <w:iCs/>
        </w:rPr>
        <w:t>p</w:t>
      </w:r>
      <w:r w:rsidR="00E01154" w:rsidRPr="00E01154">
        <w:t xml:space="preserve"> </w:t>
      </w:r>
      <w:r w:rsidR="00AF32D5">
        <w:t>&lt;</w:t>
      </w:r>
      <w:r w:rsidR="00E01154" w:rsidRPr="00E01154">
        <w:t xml:space="preserve"> .001</w:t>
      </w:r>
      <w:r w:rsidR="00AF32D5">
        <w:t>), but not for 3 and 4 (</w:t>
      </w:r>
      <w:r w:rsidR="00AF32D5" w:rsidRPr="00AF32D5">
        <w:rPr>
          <w:i/>
          <w:iCs/>
        </w:rPr>
        <w:t>b</w:t>
      </w:r>
      <w:r w:rsidR="00AF32D5" w:rsidRPr="00AF32D5">
        <w:t xml:space="preserve"> = </w:t>
      </w:r>
      <w:r w:rsidR="00AF32D5">
        <w:t>-</w:t>
      </w:r>
      <w:r w:rsidR="00AF32D5" w:rsidRPr="00AF32D5">
        <w:t>0.</w:t>
      </w:r>
      <w:r w:rsidR="00AF32D5">
        <w:t>27</w:t>
      </w:r>
      <w:r w:rsidR="00AF32D5" w:rsidRPr="00AF32D5">
        <w:t xml:space="preserve">, </w:t>
      </w:r>
      <w:r w:rsidR="00AF32D5" w:rsidRPr="00AF32D5">
        <w:rPr>
          <w:i/>
          <w:iCs/>
        </w:rPr>
        <w:t>SE</w:t>
      </w:r>
      <w:r w:rsidR="00AF32D5" w:rsidRPr="00AF32D5">
        <w:t xml:space="preserve"> = 0.</w:t>
      </w:r>
      <w:r w:rsidR="00AF32D5">
        <w:t>22</w:t>
      </w:r>
      <w:r w:rsidR="00AF32D5" w:rsidRPr="00AF32D5">
        <w:t xml:space="preserve">, </w:t>
      </w:r>
      <w:r w:rsidR="00AF32D5" w:rsidRPr="00AF32D5">
        <w:rPr>
          <w:i/>
          <w:iCs/>
        </w:rPr>
        <w:t>t</w:t>
      </w:r>
      <w:r w:rsidR="00AF32D5" w:rsidRPr="00AF32D5">
        <w:t xml:space="preserve">(165) = </w:t>
      </w:r>
      <w:r w:rsidR="00AF32D5">
        <w:t>-1</w:t>
      </w:r>
      <w:r w:rsidR="00AF32D5" w:rsidRPr="00AF32D5">
        <w:t>.</w:t>
      </w:r>
      <w:r w:rsidR="00AF32D5">
        <w:t>23</w:t>
      </w:r>
      <w:r w:rsidR="00AF32D5" w:rsidRPr="00AF32D5">
        <w:t xml:space="preserve">, </w:t>
      </w:r>
      <w:r w:rsidR="00AF32D5" w:rsidRPr="00AF32D5">
        <w:rPr>
          <w:i/>
          <w:iCs/>
        </w:rPr>
        <w:t>p</w:t>
      </w:r>
      <w:r w:rsidR="00AF32D5" w:rsidRPr="00AF32D5">
        <w:t xml:space="preserve"> = .</w:t>
      </w:r>
      <w:r w:rsidR="00AF32D5">
        <w:t>608). A</w:t>
      </w:r>
      <w:r w:rsidR="00CB0F3E" w:rsidRPr="00DB41CF">
        <w:t xml:space="preserve">ll response </w:t>
      </w:r>
      <w:r w:rsidR="00161E01" w:rsidRPr="00DB41CF">
        <w:t>outcomes</w:t>
      </w:r>
      <w:r w:rsidR="00CB0F3E" w:rsidRPr="00DB41CF">
        <w:t xml:space="preserve"> </w:t>
      </w:r>
      <w:r w:rsidR="00AF32D5">
        <w:t xml:space="preserve">therefore </w:t>
      </w:r>
      <w:r w:rsidR="00CB0F3E" w:rsidRPr="00DB41CF">
        <w:t xml:space="preserve">differed </w:t>
      </w:r>
      <w:r w:rsidR="0047208F" w:rsidRPr="00DB41CF">
        <w:t xml:space="preserve">significantly </w:t>
      </w:r>
      <w:r w:rsidR="00CB0F3E" w:rsidRPr="00DB41CF">
        <w:t>in amplitude</w:t>
      </w:r>
      <w:r w:rsidR="00F36D4D" w:rsidRPr="00DB41CF">
        <w:t>,</w:t>
      </w:r>
      <w:r w:rsidR="00CB0F3E" w:rsidRPr="00DB41CF">
        <w:t xml:space="preserve"> </w:t>
      </w:r>
      <w:r w:rsidRPr="00B35086">
        <w:t xml:space="preserve">except </w:t>
      </w:r>
      <w:r w:rsidR="00AF32D5">
        <w:t xml:space="preserve">for </w:t>
      </w:r>
      <w:r w:rsidR="003F669D">
        <w:t>outcome</w:t>
      </w:r>
      <w:r w:rsidRPr="00B35086">
        <w:t>s 3 and 4</w:t>
      </w:r>
      <w:r w:rsidR="003275AF" w:rsidRPr="00DB41CF">
        <w:t xml:space="preserve">. </w:t>
      </w:r>
      <w:r w:rsidR="0021299B" w:rsidRPr="00DB41CF">
        <w:t>Hence, a</w:t>
      </w:r>
      <w:r w:rsidR="00157547" w:rsidRPr="00DB41CF">
        <w:t xml:space="preserve">s expected, </w:t>
      </w:r>
      <w:r w:rsidR="009821E2" w:rsidRPr="00DB41CF">
        <w:t xml:space="preserve">the </w:t>
      </w:r>
      <w:r w:rsidR="005D3326" w:rsidRPr="00DB41CF">
        <w:t xml:space="preserve">results </w:t>
      </w:r>
      <w:r w:rsidR="00EE079A" w:rsidRPr="00EE079A">
        <w:t xml:space="preserve">suggest a decrease in RewP with increasing distance from the optimum, </w:t>
      </w:r>
      <w:r w:rsidR="00322F95">
        <w:t>which then levels off from outcome 3 onward,</w:t>
      </w:r>
      <w:r w:rsidR="00EE079A">
        <w:t xml:space="preserve"> </w:t>
      </w:r>
      <w:r w:rsidR="00A460FC" w:rsidRPr="00DB41CF">
        <w:t xml:space="preserve">as depicted in </w:t>
      </w:r>
      <w:r w:rsidR="00F23E34" w:rsidRPr="00DB41CF">
        <w:t>Fig</w:t>
      </w:r>
      <w:r w:rsidR="00EF32DB">
        <w:t>ure 4</w:t>
      </w:r>
      <w:r w:rsidR="00F23E34" w:rsidRPr="00DB41CF">
        <w:t>.</w:t>
      </w:r>
      <w:r w:rsidR="00975C40" w:rsidRPr="00DB41CF">
        <w:t xml:space="preserve"> </w:t>
      </w:r>
      <w:r w:rsidRPr="00B35086">
        <w:t xml:space="preserve">This pattern supported graded outcome differentiation but not a strictly monotonic increase in the amplitude difference </w:t>
      </w:r>
      <w:r w:rsidR="00322F95">
        <w:t>with increasing distance from the optimum</w:t>
      </w:r>
      <w:r w:rsidRPr="00B35086">
        <w:t>.</w:t>
      </w:r>
    </w:p>
    <w:p w14:paraId="6B46041B" w14:textId="44050AF8" w:rsidR="007B420D" w:rsidRPr="007B420D" w:rsidRDefault="007B420D" w:rsidP="00DA734D">
      <w:pPr>
        <w:rPr>
          <w:rFonts w:asciiTheme="minorHAnsi" w:hAnsiTheme="minorHAnsi"/>
        </w:rPr>
      </w:pPr>
    </w:p>
    <w:p w14:paraId="68F3D623" w14:textId="7B899335" w:rsidR="00FF3073" w:rsidRDefault="00FF3073" w:rsidP="00FF3073">
      <w:pPr>
        <w:pStyle w:val="Beschriftung"/>
        <w:keepNext/>
        <w:divId w:val="603684484"/>
        <w:rPr>
          <w:b/>
          <w:bCs/>
        </w:rPr>
      </w:pPr>
      <w:r w:rsidRPr="00FF3073">
        <w:rPr>
          <w:b/>
          <w:bCs/>
        </w:rPr>
        <w:t xml:space="preserve">Table </w:t>
      </w:r>
      <w:r w:rsidRPr="00FF3073">
        <w:rPr>
          <w:b/>
          <w:bCs/>
        </w:rPr>
        <w:fldChar w:fldCharType="begin"/>
      </w:r>
      <w:r w:rsidRPr="00FF3073">
        <w:rPr>
          <w:b/>
          <w:bCs/>
        </w:rPr>
        <w:instrText xml:space="preserve"> SEQ Table \* ARABIC </w:instrText>
      </w:r>
      <w:r w:rsidRPr="00FF3073">
        <w:rPr>
          <w:b/>
          <w:bCs/>
        </w:rPr>
        <w:fldChar w:fldCharType="separate"/>
      </w:r>
      <w:r w:rsidR="00BA3832">
        <w:rPr>
          <w:b/>
          <w:bCs/>
          <w:noProof/>
        </w:rPr>
        <w:t>2</w:t>
      </w:r>
      <w:r w:rsidRPr="00FF3073">
        <w:rPr>
          <w:b/>
          <w:bCs/>
        </w:rPr>
        <w:fldChar w:fldCharType="end"/>
      </w:r>
    </w:p>
    <w:p w14:paraId="67E1566F" w14:textId="6D0C09C9" w:rsidR="00BA3832" w:rsidRPr="00BA3832" w:rsidRDefault="00BA3832" w:rsidP="00BA3832">
      <w:pPr>
        <w:divId w:val="603684484"/>
        <w:rPr>
          <w:i/>
          <w:iCs/>
        </w:rPr>
      </w:pPr>
      <w:r w:rsidRPr="00BA3832">
        <w:rPr>
          <w:i/>
          <w:iCs/>
        </w:rPr>
        <w:t xml:space="preserve">Fixed effects of </w:t>
      </w:r>
      <w:r w:rsidR="003F669D">
        <w:rPr>
          <w:i/>
          <w:iCs/>
        </w:rPr>
        <w:t>outcomes</w:t>
      </w:r>
      <w:r w:rsidRPr="00BA3832">
        <w:rPr>
          <w:i/>
          <w:iCs/>
        </w:rPr>
        <w:t xml:space="preserve"> and perfectionism dimensions on amplitude.</w:t>
      </w:r>
    </w:p>
    <w:tbl>
      <w:tblPr>
        <w:tblW w:w="10206" w:type="dxa"/>
        <w:tblLook w:val="04A0" w:firstRow="1" w:lastRow="0" w:firstColumn="1" w:lastColumn="0" w:noHBand="0" w:noVBand="1"/>
      </w:tblPr>
      <w:tblGrid>
        <w:gridCol w:w="2405"/>
        <w:gridCol w:w="709"/>
        <w:gridCol w:w="606"/>
        <w:gridCol w:w="1525"/>
        <w:gridCol w:w="711"/>
        <w:gridCol w:w="848"/>
        <w:gridCol w:w="1134"/>
        <w:gridCol w:w="726"/>
        <w:gridCol w:w="1542"/>
      </w:tblGrid>
      <w:tr w:rsidR="007B420D" w:rsidRPr="007B420D" w14:paraId="65C20B47" w14:textId="77777777" w:rsidTr="007B420D">
        <w:trPr>
          <w:divId w:val="603684484"/>
          <w:trHeight w:val="482"/>
        </w:trPr>
        <w:tc>
          <w:tcPr>
            <w:tcW w:w="2405" w:type="dxa"/>
            <w:tcBorders>
              <w:top w:val="single" w:sz="12" w:space="0" w:color="auto"/>
              <w:left w:val="single" w:sz="4" w:space="0" w:color="FFFFFF"/>
              <w:bottom w:val="single" w:sz="4" w:space="0" w:color="auto"/>
              <w:right w:val="single" w:sz="4" w:space="0" w:color="FFFFFF"/>
            </w:tcBorders>
            <w:shd w:val="clear" w:color="auto" w:fill="auto"/>
            <w:noWrap/>
            <w:vAlign w:val="bottom"/>
            <w:hideMark/>
          </w:tcPr>
          <w:p w14:paraId="39F001E4" w14:textId="69A49DC8" w:rsidR="007B420D" w:rsidRPr="007B420D" w:rsidRDefault="007B420D" w:rsidP="007B420D">
            <w:pPr>
              <w:spacing w:after="0"/>
              <w:jc w:val="center"/>
              <w:rPr>
                <w:rFonts w:eastAsia="Times New Roman" w:cs="Times New Roman"/>
                <w:b/>
                <w:bCs/>
              </w:rPr>
            </w:pPr>
          </w:p>
        </w:tc>
        <w:tc>
          <w:tcPr>
            <w:tcW w:w="709" w:type="dxa"/>
            <w:tcBorders>
              <w:top w:val="single" w:sz="12" w:space="0" w:color="auto"/>
              <w:left w:val="nil"/>
              <w:bottom w:val="single" w:sz="4" w:space="0" w:color="auto"/>
              <w:right w:val="single" w:sz="4" w:space="0" w:color="FFFFFF"/>
            </w:tcBorders>
            <w:shd w:val="clear" w:color="auto" w:fill="auto"/>
            <w:noWrap/>
            <w:vAlign w:val="bottom"/>
            <w:hideMark/>
          </w:tcPr>
          <w:p w14:paraId="47854917" w14:textId="77777777" w:rsidR="007B420D" w:rsidRPr="007B420D" w:rsidRDefault="007B420D" w:rsidP="007B420D">
            <w:pPr>
              <w:spacing w:after="0" w:line="240" w:lineRule="auto"/>
              <w:jc w:val="center"/>
              <w:rPr>
                <w:rFonts w:eastAsia="Times New Roman" w:cs="Times New Roman"/>
                <w:b/>
                <w:bCs/>
                <w:i/>
                <w:iCs/>
              </w:rPr>
            </w:pPr>
          </w:p>
        </w:tc>
        <w:tc>
          <w:tcPr>
            <w:tcW w:w="606" w:type="dxa"/>
            <w:tcBorders>
              <w:top w:val="single" w:sz="12" w:space="0" w:color="auto"/>
              <w:left w:val="nil"/>
              <w:bottom w:val="single" w:sz="4" w:space="0" w:color="auto"/>
              <w:right w:val="single" w:sz="4" w:space="0" w:color="FFFFFF"/>
            </w:tcBorders>
            <w:shd w:val="clear" w:color="auto" w:fill="auto"/>
            <w:noWrap/>
            <w:vAlign w:val="bottom"/>
            <w:hideMark/>
          </w:tcPr>
          <w:p w14:paraId="5F51D936" w14:textId="77777777" w:rsidR="007B420D" w:rsidRPr="007B420D" w:rsidRDefault="007B420D" w:rsidP="007B420D">
            <w:pPr>
              <w:spacing w:after="0" w:line="240" w:lineRule="auto"/>
              <w:jc w:val="center"/>
              <w:rPr>
                <w:rFonts w:eastAsia="Times New Roman" w:cs="Times New Roman"/>
                <w:b/>
                <w:bCs/>
                <w:i/>
                <w:iCs/>
              </w:rPr>
            </w:pPr>
          </w:p>
        </w:tc>
        <w:tc>
          <w:tcPr>
            <w:tcW w:w="1525" w:type="dxa"/>
            <w:tcBorders>
              <w:top w:val="single" w:sz="12" w:space="0" w:color="auto"/>
              <w:left w:val="nil"/>
              <w:bottom w:val="single" w:sz="4" w:space="0" w:color="auto"/>
              <w:right w:val="single" w:sz="4" w:space="0" w:color="FFFFFF"/>
            </w:tcBorders>
            <w:shd w:val="clear" w:color="auto" w:fill="auto"/>
            <w:noWrap/>
            <w:vAlign w:val="bottom"/>
            <w:hideMark/>
          </w:tcPr>
          <w:p w14:paraId="6206CEFF" w14:textId="77777777" w:rsidR="007B420D" w:rsidRPr="007B420D" w:rsidRDefault="007B420D" w:rsidP="007B420D">
            <w:pPr>
              <w:spacing w:after="0" w:line="240" w:lineRule="auto"/>
              <w:jc w:val="center"/>
              <w:rPr>
                <w:rFonts w:eastAsia="Times New Roman" w:cs="Times New Roman"/>
                <w:b/>
                <w:bCs/>
              </w:rPr>
            </w:pPr>
          </w:p>
        </w:tc>
        <w:tc>
          <w:tcPr>
            <w:tcW w:w="711" w:type="dxa"/>
            <w:tcBorders>
              <w:top w:val="single" w:sz="12" w:space="0" w:color="auto"/>
              <w:left w:val="nil"/>
              <w:bottom w:val="single" w:sz="4" w:space="0" w:color="auto"/>
              <w:right w:val="single" w:sz="4" w:space="0" w:color="FFFFFF"/>
            </w:tcBorders>
            <w:shd w:val="clear" w:color="auto" w:fill="auto"/>
            <w:noWrap/>
            <w:vAlign w:val="bottom"/>
            <w:hideMark/>
          </w:tcPr>
          <w:p w14:paraId="3A3FF96F" w14:textId="77777777" w:rsidR="007B420D" w:rsidRPr="007B420D" w:rsidRDefault="007B420D" w:rsidP="007B420D">
            <w:pPr>
              <w:spacing w:after="0" w:line="240" w:lineRule="auto"/>
              <w:jc w:val="center"/>
              <w:rPr>
                <w:rFonts w:eastAsia="Times New Roman" w:cs="Times New Roman"/>
                <w:b/>
                <w:bCs/>
                <w:i/>
                <w:iCs/>
              </w:rPr>
            </w:pPr>
          </w:p>
        </w:tc>
        <w:tc>
          <w:tcPr>
            <w:tcW w:w="848" w:type="dxa"/>
            <w:tcBorders>
              <w:top w:val="single" w:sz="12" w:space="0" w:color="auto"/>
              <w:left w:val="nil"/>
              <w:bottom w:val="single" w:sz="4" w:space="0" w:color="auto"/>
              <w:right w:val="single" w:sz="4" w:space="0" w:color="FFFFFF"/>
            </w:tcBorders>
            <w:shd w:val="clear" w:color="auto" w:fill="auto"/>
            <w:noWrap/>
            <w:vAlign w:val="bottom"/>
            <w:hideMark/>
          </w:tcPr>
          <w:p w14:paraId="4350E746" w14:textId="77777777" w:rsidR="007B420D" w:rsidRPr="007B420D" w:rsidRDefault="007B420D" w:rsidP="007B420D">
            <w:pPr>
              <w:spacing w:after="0" w:line="240" w:lineRule="auto"/>
              <w:jc w:val="center"/>
              <w:rPr>
                <w:rFonts w:eastAsia="Times New Roman" w:cs="Times New Roman"/>
                <w:b/>
                <w:bCs/>
                <w:i/>
                <w:iCs/>
              </w:rPr>
            </w:pPr>
          </w:p>
        </w:tc>
        <w:tc>
          <w:tcPr>
            <w:tcW w:w="1134" w:type="dxa"/>
            <w:tcBorders>
              <w:top w:val="single" w:sz="12" w:space="0" w:color="auto"/>
              <w:left w:val="nil"/>
              <w:bottom w:val="single" w:sz="4" w:space="0" w:color="auto"/>
              <w:right w:val="single" w:sz="4" w:space="0" w:color="FFFFFF"/>
            </w:tcBorders>
            <w:shd w:val="clear" w:color="auto" w:fill="auto"/>
            <w:noWrap/>
            <w:vAlign w:val="bottom"/>
            <w:hideMark/>
          </w:tcPr>
          <w:p w14:paraId="11C53B01" w14:textId="77777777" w:rsidR="007B420D" w:rsidRPr="007B420D" w:rsidRDefault="007B420D" w:rsidP="007B420D">
            <w:pPr>
              <w:spacing w:after="0" w:line="240" w:lineRule="auto"/>
              <w:jc w:val="center"/>
              <w:rPr>
                <w:rFonts w:eastAsia="Times New Roman" w:cs="Times New Roman"/>
                <w:b/>
                <w:bCs/>
                <w:i/>
                <w:iCs/>
              </w:rPr>
            </w:pPr>
          </w:p>
        </w:tc>
        <w:tc>
          <w:tcPr>
            <w:tcW w:w="726" w:type="dxa"/>
            <w:tcBorders>
              <w:top w:val="single" w:sz="12" w:space="0" w:color="auto"/>
              <w:left w:val="nil"/>
              <w:bottom w:val="single" w:sz="4" w:space="0" w:color="auto"/>
              <w:right w:val="single" w:sz="4" w:space="0" w:color="FFFFFF"/>
            </w:tcBorders>
            <w:shd w:val="clear" w:color="auto" w:fill="auto"/>
            <w:noWrap/>
            <w:vAlign w:val="bottom"/>
            <w:hideMark/>
          </w:tcPr>
          <w:p w14:paraId="56754F48" w14:textId="77777777" w:rsidR="007B420D" w:rsidRPr="007B420D" w:rsidRDefault="007B420D" w:rsidP="007B420D">
            <w:pPr>
              <w:spacing w:after="0" w:line="240" w:lineRule="auto"/>
              <w:jc w:val="center"/>
              <w:rPr>
                <w:rFonts w:eastAsia="Times New Roman" w:cs="Times New Roman"/>
                <w:b/>
                <w:bCs/>
              </w:rPr>
            </w:pPr>
          </w:p>
        </w:tc>
        <w:tc>
          <w:tcPr>
            <w:tcW w:w="1542" w:type="dxa"/>
            <w:tcBorders>
              <w:top w:val="single" w:sz="12" w:space="0" w:color="auto"/>
              <w:left w:val="nil"/>
              <w:bottom w:val="single" w:sz="4" w:space="0" w:color="auto"/>
              <w:right w:val="single" w:sz="4" w:space="0" w:color="FFFFFF"/>
            </w:tcBorders>
            <w:shd w:val="clear" w:color="auto" w:fill="auto"/>
            <w:noWrap/>
            <w:vAlign w:val="bottom"/>
            <w:hideMark/>
          </w:tcPr>
          <w:p w14:paraId="6D6F66A7" w14:textId="77777777" w:rsidR="007B420D" w:rsidRPr="007B420D" w:rsidRDefault="007B420D" w:rsidP="007B420D">
            <w:pPr>
              <w:spacing w:after="0" w:line="240" w:lineRule="auto"/>
              <w:jc w:val="center"/>
              <w:rPr>
                <w:rFonts w:eastAsia="Times New Roman" w:cs="Times New Roman"/>
                <w:b/>
                <w:bCs/>
              </w:rPr>
            </w:pPr>
          </w:p>
        </w:tc>
      </w:tr>
      <w:tr w:rsidR="007B420D" w:rsidRPr="007B420D" w14:paraId="3145AA5C" w14:textId="77777777" w:rsidTr="007B420D">
        <w:trPr>
          <w:divId w:val="603684484"/>
          <w:trHeight w:val="379"/>
        </w:trPr>
        <w:tc>
          <w:tcPr>
            <w:tcW w:w="2405" w:type="dxa"/>
            <w:tcBorders>
              <w:top w:val="nil"/>
              <w:left w:val="nil"/>
              <w:bottom w:val="single" w:sz="4" w:space="0" w:color="FFFFFF"/>
              <w:right w:val="single" w:sz="4" w:space="0" w:color="FFFFFF"/>
            </w:tcBorders>
            <w:shd w:val="clear" w:color="auto" w:fill="auto"/>
            <w:noWrap/>
            <w:hideMark/>
          </w:tcPr>
          <w:p w14:paraId="60379150" w14:textId="7777777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 </w:t>
            </w:r>
          </w:p>
        </w:tc>
        <w:tc>
          <w:tcPr>
            <w:tcW w:w="709" w:type="dxa"/>
            <w:tcBorders>
              <w:top w:val="nil"/>
              <w:left w:val="nil"/>
              <w:bottom w:val="nil"/>
              <w:right w:val="single" w:sz="4" w:space="0" w:color="FFFFFF"/>
            </w:tcBorders>
            <w:shd w:val="clear" w:color="auto" w:fill="auto"/>
            <w:noWrap/>
            <w:hideMark/>
          </w:tcPr>
          <w:p w14:paraId="4ECE80D4" w14:textId="77777777" w:rsidR="007B420D" w:rsidRPr="007B420D" w:rsidRDefault="007B420D" w:rsidP="007B420D">
            <w:pPr>
              <w:spacing w:after="0" w:line="240" w:lineRule="auto"/>
              <w:jc w:val="center"/>
              <w:rPr>
                <w:rFonts w:eastAsia="Times New Roman" w:cs="Times New Roman"/>
                <w:i/>
                <w:iCs/>
                <w:color w:val="000000"/>
              </w:rPr>
            </w:pPr>
            <w:r w:rsidRPr="007B420D">
              <w:rPr>
                <w:rFonts w:eastAsia="Times New Roman" w:cs="Times New Roman"/>
                <w:i/>
                <w:iCs/>
                <w:color w:val="000000"/>
              </w:rPr>
              <w:t>B</w:t>
            </w:r>
          </w:p>
        </w:tc>
        <w:tc>
          <w:tcPr>
            <w:tcW w:w="606" w:type="dxa"/>
            <w:tcBorders>
              <w:top w:val="nil"/>
              <w:left w:val="nil"/>
              <w:bottom w:val="single" w:sz="4" w:space="0" w:color="FFFFFF"/>
              <w:right w:val="single" w:sz="4" w:space="0" w:color="FFFFFF"/>
            </w:tcBorders>
            <w:shd w:val="clear" w:color="auto" w:fill="auto"/>
            <w:noWrap/>
            <w:hideMark/>
          </w:tcPr>
          <w:p w14:paraId="63312BE4" w14:textId="77777777" w:rsidR="007B420D" w:rsidRPr="007B420D" w:rsidRDefault="007B420D" w:rsidP="007B420D">
            <w:pPr>
              <w:spacing w:after="0" w:line="240" w:lineRule="auto"/>
              <w:jc w:val="center"/>
              <w:rPr>
                <w:rFonts w:eastAsia="Times New Roman" w:cs="Times New Roman"/>
                <w:i/>
                <w:iCs/>
                <w:color w:val="000000"/>
              </w:rPr>
            </w:pPr>
            <w:r w:rsidRPr="007B420D">
              <w:rPr>
                <w:rFonts w:eastAsia="Times New Roman" w:cs="Times New Roman"/>
                <w:i/>
                <w:iCs/>
                <w:color w:val="000000"/>
              </w:rPr>
              <w:t>SE</w:t>
            </w:r>
          </w:p>
        </w:tc>
        <w:tc>
          <w:tcPr>
            <w:tcW w:w="1525" w:type="dxa"/>
            <w:tcBorders>
              <w:top w:val="nil"/>
              <w:left w:val="nil"/>
              <w:bottom w:val="nil"/>
              <w:right w:val="single" w:sz="4" w:space="0" w:color="FFFFFF"/>
            </w:tcBorders>
            <w:shd w:val="clear" w:color="auto" w:fill="auto"/>
            <w:noWrap/>
            <w:hideMark/>
          </w:tcPr>
          <w:p w14:paraId="706DB2BA"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 xml:space="preserve">95% </w:t>
            </w:r>
            <w:r w:rsidRPr="007B420D">
              <w:rPr>
                <w:rFonts w:eastAsia="Times New Roman" w:cs="Times New Roman"/>
                <w:i/>
                <w:iCs/>
                <w:color w:val="000000"/>
              </w:rPr>
              <w:t>CI</w:t>
            </w:r>
          </w:p>
        </w:tc>
        <w:tc>
          <w:tcPr>
            <w:tcW w:w="711" w:type="dxa"/>
            <w:tcBorders>
              <w:top w:val="nil"/>
              <w:left w:val="nil"/>
              <w:bottom w:val="nil"/>
              <w:right w:val="single" w:sz="4" w:space="0" w:color="FFFFFF"/>
            </w:tcBorders>
            <w:shd w:val="clear" w:color="auto" w:fill="auto"/>
            <w:noWrap/>
            <w:hideMark/>
          </w:tcPr>
          <w:p w14:paraId="3B6E6ECD" w14:textId="77777777" w:rsidR="007B420D" w:rsidRPr="007B420D" w:rsidRDefault="007B420D" w:rsidP="007B420D">
            <w:pPr>
              <w:spacing w:after="0" w:line="240" w:lineRule="auto"/>
              <w:jc w:val="center"/>
              <w:rPr>
                <w:rFonts w:eastAsia="Times New Roman" w:cs="Times New Roman"/>
                <w:i/>
                <w:iCs/>
                <w:color w:val="000000"/>
              </w:rPr>
            </w:pPr>
            <w:r w:rsidRPr="007B420D">
              <w:rPr>
                <w:rFonts w:eastAsia="Times New Roman" w:cs="Times New Roman"/>
                <w:i/>
                <w:iCs/>
                <w:color w:val="000000"/>
              </w:rPr>
              <w:t>df</w:t>
            </w:r>
          </w:p>
        </w:tc>
        <w:tc>
          <w:tcPr>
            <w:tcW w:w="848" w:type="dxa"/>
            <w:tcBorders>
              <w:top w:val="nil"/>
              <w:left w:val="nil"/>
              <w:bottom w:val="nil"/>
              <w:right w:val="single" w:sz="4" w:space="0" w:color="FFFFFF"/>
            </w:tcBorders>
            <w:shd w:val="clear" w:color="auto" w:fill="auto"/>
            <w:noWrap/>
            <w:hideMark/>
          </w:tcPr>
          <w:p w14:paraId="169D713D" w14:textId="77777777" w:rsidR="007B420D" w:rsidRPr="007B420D" w:rsidRDefault="007B420D" w:rsidP="007B420D">
            <w:pPr>
              <w:spacing w:after="0" w:line="240" w:lineRule="auto"/>
              <w:jc w:val="center"/>
              <w:rPr>
                <w:rFonts w:eastAsia="Times New Roman" w:cs="Times New Roman"/>
                <w:i/>
                <w:iCs/>
                <w:color w:val="000000"/>
              </w:rPr>
            </w:pPr>
            <w:r w:rsidRPr="007B420D">
              <w:rPr>
                <w:rFonts w:eastAsia="Times New Roman" w:cs="Times New Roman"/>
                <w:i/>
                <w:iCs/>
                <w:color w:val="000000"/>
              </w:rPr>
              <w:t>t</w:t>
            </w:r>
          </w:p>
        </w:tc>
        <w:tc>
          <w:tcPr>
            <w:tcW w:w="1134" w:type="dxa"/>
            <w:tcBorders>
              <w:top w:val="nil"/>
              <w:left w:val="nil"/>
              <w:bottom w:val="nil"/>
              <w:right w:val="single" w:sz="4" w:space="0" w:color="FFFFFF"/>
            </w:tcBorders>
            <w:shd w:val="clear" w:color="auto" w:fill="auto"/>
            <w:noWrap/>
            <w:hideMark/>
          </w:tcPr>
          <w:p w14:paraId="310DDE91" w14:textId="77777777" w:rsidR="007B420D" w:rsidRPr="007B420D" w:rsidRDefault="007B420D" w:rsidP="007B420D">
            <w:pPr>
              <w:spacing w:after="0" w:line="240" w:lineRule="auto"/>
              <w:jc w:val="center"/>
              <w:rPr>
                <w:rFonts w:eastAsia="Times New Roman" w:cs="Times New Roman"/>
                <w:i/>
                <w:iCs/>
                <w:color w:val="000000"/>
              </w:rPr>
            </w:pPr>
            <w:r w:rsidRPr="007B420D">
              <w:rPr>
                <w:rFonts w:eastAsia="Times New Roman" w:cs="Times New Roman"/>
                <w:i/>
                <w:iCs/>
                <w:color w:val="000000"/>
              </w:rPr>
              <w:t>p</w:t>
            </w:r>
          </w:p>
        </w:tc>
        <w:tc>
          <w:tcPr>
            <w:tcW w:w="726" w:type="dxa"/>
            <w:tcBorders>
              <w:top w:val="nil"/>
              <w:left w:val="nil"/>
              <w:bottom w:val="single" w:sz="4" w:space="0" w:color="FFFFFF"/>
              <w:right w:val="single" w:sz="4" w:space="0" w:color="FFFFFF"/>
            </w:tcBorders>
            <w:shd w:val="clear" w:color="auto" w:fill="auto"/>
            <w:noWrap/>
            <w:hideMark/>
          </w:tcPr>
          <w:p w14:paraId="7C203D5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β</w:t>
            </w:r>
          </w:p>
        </w:tc>
        <w:tc>
          <w:tcPr>
            <w:tcW w:w="1542" w:type="dxa"/>
            <w:tcBorders>
              <w:top w:val="nil"/>
              <w:left w:val="nil"/>
              <w:bottom w:val="single" w:sz="4" w:space="0" w:color="FFFFFF"/>
              <w:right w:val="single" w:sz="4" w:space="0" w:color="FFFFFF"/>
            </w:tcBorders>
            <w:shd w:val="clear" w:color="auto" w:fill="auto"/>
            <w:noWrap/>
            <w:hideMark/>
          </w:tcPr>
          <w:p w14:paraId="7BDEE6B5"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 xml:space="preserve">95% </w:t>
            </w:r>
            <w:r w:rsidRPr="007B420D">
              <w:rPr>
                <w:rFonts w:eastAsia="Times New Roman" w:cs="Times New Roman"/>
                <w:i/>
                <w:iCs/>
                <w:color w:val="000000"/>
              </w:rPr>
              <w:t>CI</w:t>
            </w:r>
          </w:p>
        </w:tc>
      </w:tr>
      <w:tr w:rsidR="007B420D" w:rsidRPr="007B420D" w14:paraId="6D0A4F81" w14:textId="77777777" w:rsidTr="007B420D">
        <w:trPr>
          <w:divId w:val="603684484"/>
          <w:trHeight w:val="379"/>
        </w:trPr>
        <w:tc>
          <w:tcPr>
            <w:tcW w:w="2405" w:type="dxa"/>
            <w:tcBorders>
              <w:top w:val="nil"/>
              <w:left w:val="single" w:sz="4" w:space="0" w:color="FFFFFF"/>
              <w:bottom w:val="single" w:sz="4" w:space="0" w:color="FFFFFF"/>
              <w:right w:val="single" w:sz="4" w:space="0" w:color="FFFFFF"/>
            </w:tcBorders>
            <w:shd w:val="clear" w:color="auto" w:fill="auto"/>
            <w:noWrap/>
            <w:vAlign w:val="center"/>
            <w:hideMark/>
          </w:tcPr>
          <w:p w14:paraId="58A567F5" w14:textId="2154C7F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 xml:space="preserve">Intercept </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5C92085B" w14:textId="376E8F1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8</w:t>
            </w:r>
            <w:r w:rsidR="00FF3073">
              <w:rPr>
                <w:rFonts w:eastAsia="Times New Roman" w:cs="Times New Roman"/>
                <w:color w:val="000000"/>
              </w:rPr>
              <w:t>.</w:t>
            </w:r>
            <w:r w:rsidRPr="007B420D">
              <w:rPr>
                <w:rFonts w:eastAsia="Times New Roman" w:cs="Times New Roman"/>
                <w:color w:val="000000"/>
              </w:rPr>
              <w:t>88</w:t>
            </w:r>
          </w:p>
        </w:tc>
        <w:tc>
          <w:tcPr>
            <w:tcW w:w="606" w:type="dxa"/>
            <w:tcBorders>
              <w:top w:val="nil"/>
              <w:left w:val="nil"/>
              <w:bottom w:val="single" w:sz="4" w:space="0" w:color="FFFFFF"/>
              <w:right w:val="single" w:sz="4" w:space="0" w:color="FFFFFF"/>
            </w:tcBorders>
            <w:shd w:val="clear" w:color="auto" w:fill="auto"/>
            <w:noWrap/>
            <w:vAlign w:val="center"/>
            <w:hideMark/>
          </w:tcPr>
          <w:p w14:paraId="6957698A" w14:textId="6BA300F3"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42</w:t>
            </w:r>
          </w:p>
        </w:tc>
        <w:tc>
          <w:tcPr>
            <w:tcW w:w="1525" w:type="dxa"/>
            <w:tcBorders>
              <w:top w:val="single" w:sz="4" w:space="0" w:color="FFFFFF"/>
              <w:left w:val="nil"/>
              <w:bottom w:val="nil"/>
              <w:right w:val="single" w:sz="4" w:space="0" w:color="FFFFFF"/>
            </w:tcBorders>
            <w:shd w:val="clear" w:color="auto" w:fill="auto"/>
            <w:noWrap/>
            <w:vAlign w:val="center"/>
            <w:hideMark/>
          </w:tcPr>
          <w:p w14:paraId="5978D535"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[8.06, 9.69]</w:t>
            </w:r>
          </w:p>
        </w:tc>
        <w:tc>
          <w:tcPr>
            <w:tcW w:w="711" w:type="dxa"/>
            <w:tcBorders>
              <w:top w:val="single" w:sz="4" w:space="0" w:color="FFFFFF"/>
              <w:left w:val="nil"/>
              <w:bottom w:val="nil"/>
              <w:right w:val="single" w:sz="4" w:space="0" w:color="FFFFFF"/>
            </w:tcBorders>
            <w:shd w:val="clear" w:color="auto" w:fill="auto"/>
            <w:noWrap/>
            <w:vAlign w:val="center"/>
            <w:hideMark/>
          </w:tcPr>
          <w:p w14:paraId="0B9838AF" w14:textId="7423B8F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67</w:t>
            </w:r>
            <w:r w:rsidR="00305274">
              <w:rPr>
                <w:rFonts w:eastAsia="Times New Roman" w:cs="Times New Roman"/>
                <w:color w:val="000000"/>
              </w:rPr>
              <w:t>.37</w:t>
            </w:r>
          </w:p>
        </w:tc>
        <w:tc>
          <w:tcPr>
            <w:tcW w:w="848" w:type="dxa"/>
            <w:tcBorders>
              <w:top w:val="single" w:sz="4" w:space="0" w:color="FFFFFF"/>
              <w:left w:val="nil"/>
              <w:bottom w:val="nil"/>
              <w:right w:val="single" w:sz="4" w:space="0" w:color="FFFFFF"/>
            </w:tcBorders>
            <w:shd w:val="clear" w:color="auto" w:fill="auto"/>
            <w:noWrap/>
            <w:vAlign w:val="center"/>
            <w:hideMark/>
          </w:tcPr>
          <w:p w14:paraId="69C350A9" w14:textId="01D741E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21</w:t>
            </w:r>
            <w:r w:rsidR="00305274">
              <w:rPr>
                <w:rFonts w:eastAsia="Times New Roman" w:cs="Times New Roman"/>
                <w:color w:val="000000"/>
              </w:rPr>
              <w:t>.11</w:t>
            </w:r>
          </w:p>
        </w:tc>
        <w:tc>
          <w:tcPr>
            <w:tcW w:w="1134" w:type="dxa"/>
            <w:tcBorders>
              <w:top w:val="single" w:sz="4" w:space="0" w:color="FFFFFF"/>
              <w:left w:val="nil"/>
              <w:bottom w:val="nil"/>
              <w:right w:val="single" w:sz="4" w:space="0" w:color="FFFFFF"/>
            </w:tcBorders>
            <w:shd w:val="clear" w:color="auto" w:fill="auto"/>
            <w:noWrap/>
            <w:vAlign w:val="center"/>
            <w:hideMark/>
          </w:tcPr>
          <w:p w14:paraId="04FA615A"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&lt; .001***</w:t>
            </w:r>
          </w:p>
        </w:tc>
        <w:tc>
          <w:tcPr>
            <w:tcW w:w="726" w:type="dxa"/>
            <w:tcBorders>
              <w:top w:val="nil"/>
              <w:left w:val="nil"/>
              <w:bottom w:val="nil"/>
              <w:right w:val="single" w:sz="4" w:space="0" w:color="FFFFFF"/>
            </w:tcBorders>
            <w:shd w:val="clear" w:color="auto" w:fill="auto"/>
            <w:noWrap/>
            <w:vAlign w:val="center"/>
            <w:hideMark/>
          </w:tcPr>
          <w:p w14:paraId="14757A23"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0.52</w:t>
            </w:r>
          </w:p>
        </w:tc>
        <w:tc>
          <w:tcPr>
            <w:tcW w:w="1542" w:type="dxa"/>
            <w:tcBorders>
              <w:top w:val="nil"/>
              <w:left w:val="nil"/>
              <w:bottom w:val="single" w:sz="4" w:space="0" w:color="FFFFFF"/>
              <w:right w:val="single" w:sz="4" w:space="0" w:color="FFFFFF"/>
            </w:tcBorders>
            <w:shd w:val="clear" w:color="auto" w:fill="auto"/>
            <w:noWrap/>
            <w:vAlign w:val="center"/>
            <w:hideMark/>
          </w:tcPr>
          <w:p w14:paraId="79DB4C48" w14:textId="66B0306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[0.2</w:t>
            </w:r>
            <w:r w:rsidR="00F144C9">
              <w:rPr>
                <w:rFonts w:eastAsia="Times New Roman" w:cs="Times New Roman"/>
                <w:color w:val="000000"/>
              </w:rPr>
              <w:t>8</w:t>
            </w:r>
            <w:r w:rsidRPr="007B420D">
              <w:rPr>
                <w:rFonts w:eastAsia="Times New Roman" w:cs="Times New Roman"/>
                <w:color w:val="000000"/>
              </w:rPr>
              <w:t>, 0.76]</w:t>
            </w:r>
          </w:p>
        </w:tc>
      </w:tr>
      <w:tr w:rsidR="007B420D" w:rsidRPr="007B420D" w14:paraId="2B980E73" w14:textId="77777777" w:rsidTr="007B420D">
        <w:trPr>
          <w:divId w:val="603684484"/>
          <w:trHeight w:val="379"/>
        </w:trPr>
        <w:tc>
          <w:tcPr>
            <w:tcW w:w="2405" w:type="dxa"/>
            <w:tcBorders>
              <w:top w:val="nil"/>
              <w:left w:val="single" w:sz="4" w:space="0" w:color="FFFFFF"/>
              <w:bottom w:val="nil"/>
              <w:right w:val="single" w:sz="4" w:space="0" w:color="FFFFFF"/>
            </w:tcBorders>
            <w:shd w:val="clear" w:color="auto" w:fill="auto"/>
            <w:noWrap/>
            <w:vAlign w:val="center"/>
            <w:hideMark/>
          </w:tcPr>
          <w:p w14:paraId="3F98F0B0" w14:textId="55264058" w:rsidR="007B420D" w:rsidRPr="007B420D" w:rsidRDefault="003F669D" w:rsidP="007B420D">
            <w:pPr>
              <w:spacing w:after="0" w:line="240" w:lineRule="auto"/>
              <w:rPr>
                <w:rFonts w:eastAsia="Times New Roman" w:cs="Times New Roman"/>
                <w:color w:val="000000"/>
              </w:rPr>
            </w:pPr>
            <w:r>
              <w:rPr>
                <w:rFonts w:eastAsia="Times New Roman" w:cs="Times New Roman"/>
                <w:color w:val="000000"/>
              </w:rPr>
              <w:t>Outcome</w:t>
            </w:r>
            <w:r w:rsidR="007B420D" w:rsidRPr="007B420D">
              <w:rPr>
                <w:rFonts w:eastAsia="Times New Roman" w:cs="Times New Roman"/>
                <w:color w:val="000000"/>
              </w:rPr>
              <w:t xml:space="preserve"> 2</w:t>
            </w:r>
          </w:p>
        </w:tc>
        <w:tc>
          <w:tcPr>
            <w:tcW w:w="709" w:type="dxa"/>
            <w:tcBorders>
              <w:top w:val="nil"/>
              <w:left w:val="nil"/>
              <w:bottom w:val="single" w:sz="4" w:space="0" w:color="FFFFFF"/>
              <w:right w:val="single" w:sz="4" w:space="0" w:color="FFFFFF"/>
            </w:tcBorders>
            <w:shd w:val="clear" w:color="auto" w:fill="auto"/>
            <w:noWrap/>
            <w:vAlign w:val="center"/>
            <w:hideMark/>
          </w:tcPr>
          <w:p w14:paraId="69566E45" w14:textId="082ED092"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w:t>
            </w:r>
            <w:r w:rsidR="00FF3073">
              <w:rPr>
                <w:rFonts w:eastAsia="Times New Roman" w:cs="Times New Roman"/>
                <w:color w:val="000000"/>
              </w:rPr>
              <w:t>.</w:t>
            </w:r>
            <w:r w:rsidRPr="007B420D">
              <w:rPr>
                <w:rFonts w:eastAsia="Times New Roman" w:cs="Times New Roman"/>
                <w:color w:val="000000"/>
              </w:rPr>
              <w:t>56</w:t>
            </w:r>
          </w:p>
        </w:tc>
        <w:tc>
          <w:tcPr>
            <w:tcW w:w="606" w:type="dxa"/>
            <w:tcBorders>
              <w:top w:val="nil"/>
              <w:left w:val="nil"/>
              <w:bottom w:val="single" w:sz="4" w:space="0" w:color="FFFFFF"/>
              <w:right w:val="single" w:sz="4" w:space="0" w:color="FFFFFF"/>
            </w:tcBorders>
            <w:shd w:val="clear" w:color="auto" w:fill="auto"/>
            <w:noWrap/>
            <w:vAlign w:val="center"/>
            <w:hideMark/>
          </w:tcPr>
          <w:p w14:paraId="33D14135" w14:textId="5C9397E9"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w:t>
            </w:r>
            <w:r w:rsidR="00305274">
              <w:rPr>
                <w:rFonts w:eastAsia="Times New Roman" w:cs="Times New Roman"/>
                <w:color w:val="000000"/>
              </w:rPr>
              <w:t>2</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7DBF568E"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[-1.97, -1.15]</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306890A7"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3682354E" w14:textId="4975F1FD"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-7</w:t>
            </w:r>
            <w:r w:rsidR="00305274">
              <w:rPr>
                <w:rFonts w:eastAsia="Times New Roman" w:cs="Times New Roman"/>
                <w:color w:val="000000"/>
              </w:rPr>
              <w:t>.25</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3C43B49F"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&lt; .001***</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0C7515F3"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−0.45</w:t>
            </w:r>
          </w:p>
        </w:tc>
        <w:tc>
          <w:tcPr>
            <w:tcW w:w="1542" w:type="dxa"/>
            <w:tcBorders>
              <w:top w:val="nil"/>
              <w:left w:val="nil"/>
              <w:bottom w:val="single" w:sz="4" w:space="0" w:color="FFFFFF"/>
              <w:right w:val="single" w:sz="4" w:space="0" w:color="FFFFFF"/>
            </w:tcBorders>
            <w:shd w:val="clear" w:color="auto" w:fill="auto"/>
            <w:noWrap/>
            <w:vAlign w:val="center"/>
            <w:hideMark/>
          </w:tcPr>
          <w:p w14:paraId="02D7CB1F"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[−0.57, −0.33]</w:t>
            </w:r>
          </w:p>
        </w:tc>
      </w:tr>
      <w:tr w:rsidR="007B420D" w:rsidRPr="007B420D" w14:paraId="143B0D1A" w14:textId="77777777" w:rsidTr="007B420D">
        <w:trPr>
          <w:divId w:val="603684484"/>
          <w:trHeight w:val="379"/>
        </w:trPr>
        <w:tc>
          <w:tcPr>
            <w:tcW w:w="2405" w:type="dxa"/>
            <w:tcBorders>
              <w:top w:val="single" w:sz="4" w:space="0" w:color="FFFFFF"/>
              <w:left w:val="single" w:sz="4" w:space="0" w:color="FFFFFF"/>
              <w:bottom w:val="single" w:sz="4" w:space="0" w:color="FFFFFF"/>
              <w:right w:val="single" w:sz="4" w:space="0" w:color="FFFFFF"/>
            </w:tcBorders>
            <w:shd w:val="clear" w:color="auto" w:fill="auto"/>
            <w:noWrap/>
            <w:vAlign w:val="center"/>
            <w:hideMark/>
          </w:tcPr>
          <w:p w14:paraId="036F0F60" w14:textId="2A036998" w:rsidR="007B420D" w:rsidRPr="007B420D" w:rsidRDefault="003F669D" w:rsidP="007B420D">
            <w:pPr>
              <w:spacing w:after="0" w:line="240" w:lineRule="auto"/>
              <w:rPr>
                <w:rFonts w:eastAsia="Times New Roman" w:cs="Times New Roman"/>
                <w:color w:val="000000"/>
              </w:rPr>
            </w:pPr>
            <w:r>
              <w:rPr>
                <w:rFonts w:eastAsia="Times New Roman" w:cs="Times New Roman"/>
                <w:color w:val="000000"/>
              </w:rPr>
              <w:t>Outcome</w:t>
            </w:r>
            <w:r w:rsidR="007B420D" w:rsidRPr="007B420D">
              <w:rPr>
                <w:rFonts w:eastAsia="Times New Roman" w:cs="Times New Roman"/>
                <w:color w:val="000000"/>
              </w:rPr>
              <w:t xml:space="preserve"> 3</w:t>
            </w:r>
          </w:p>
        </w:tc>
        <w:tc>
          <w:tcPr>
            <w:tcW w:w="709" w:type="dxa"/>
            <w:tcBorders>
              <w:top w:val="nil"/>
              <w:left w:val="nil"/>
              <w:bottom w:val="single" w:sz="4" w:space="0" w:color="FFFFFF"/>
              <w:right w:val="single" w:sz="4" w:space="0" w:color="FFFFFF"/>
            </w:tcBorders>
            <w:shd w:val="clear" w:color="auto" w:fill="auto"/>
            <w:noWrap/>
            <w:vAlign w:val="center"/>
            <w:hideMark/>
          </w:tcPr>
          <w:p w14:paraId="56AD85D4" w14:textId="43DA3A8F"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w:t>
            </w:r>
            <w:r w:rsidR="00FF3073">
              <w:rPr>
                <w:rFonts w:eastAsia="Times New Roman" w:cs="Times New Roman"/>
                <w:color w:val="000000"/>
              </w:rPr>
              <w:t>.</w:t>
            </w:r>
            <w:r w:rsidRPr="007B420D">
              <w:rPr>
                <w:rFonts w:eastAsia="Times New Roman" w:cs="Times New Roman"/>
                <w:color w:val="000000"/>
              </w:rPr>
              <w:t>91</w:t>
            </w:r>
          </w:p>
        </w:tc>
        <w:tc>
          <w:tcPr>
            <w:tcW w:w="606" w:type="dxa"/>
            <w:tcBorders>
              <w:top w:val="nil"/>
              <w:left w:val="nil"/>
              <w:bottom w:val="single" w:sz="4" w:space="0" w:color="FFFFFF"/>
              <w:right w:val="single" w:sz="4" w:space="0" w:color="FFFFFF"/>
            </w:tcBorders>
            <w:shd w:val="clear" w:color="auto" w:fill="auto"/>
            <w:noWrap/>
            <w:vAlign w:val="center"/>
            <w:hideMark/>
          </w:tcPr>
          <w:p w14:paraId="59F3F972" w14:textId="6669161E"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w:t>
            </w:r>
            <w:r w:rsidR="00305274">
              <w:rPr>
                <w:rFonts w:eastAsia="Times New Roman" w:cs="Times New Roman"/>
                <w:color w:val="000000"/>
              </w:rPr>
              <w:t>2</w:t>
            </w:r>
          </w:p>
        </w:tc>
        <w:tc>
          <w:tcPr>
            <w:tcW w:w="1525" w:type="dxa"/>
            <w:tcBorders>
              <w:top w:val="nil"/>
              <w:left w:val="nil"/>
              <w:bottom w:val="single" w:sz="4" w:space="0" w:color="FFFFFF"/>
              <w:right w:val="single" w:sz="4" w:space="0" w:color="FFFFFF"/>
            </w:tcBorders>
            <w:shd w:val="clear" w:color="auto" w:fill="auto"/>
            <w:noWrap/>
            <w:vAlign w:val="center"/>
            <w:hideMark/>
          </w:tcPr>
          <w:p w14:paraId="7FB565A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[-3.32, -2.50]</w:t>
            </w:r>
          </w:p>
        </w:tc>
        <w:tc>
          <w:tcPr>
            <w:tcW w:w="711" w:type="dxa"/>
            <w:tcBorders>
              <w:top w:val="nil"/>
              <w:left w:val="nil"/>
              <w:bottom w:val="single" w:sz="4" w:space="0" w:color="FFFFFF"/>
              <w:right w:val="single" w:sz="4" w:space="0" w:color="FFFFFF"/>
            </w:tcBorders>
            <w:shd w:val="clear" w:color="auto" w:fill="auto"/>
            <w:noWrap/>
            <w:vAlign w:val="center"/>
            <w:hideMark/>
          </w:tcPr>
          <w:p w14:paraId="6D0A80D3"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single" w:sz="4" w:space="0" w:color="FFFFFF"/>
              <w:right w:val="single" w:sz="4" w:space="0" w:color="FFFFFF"/>
            </w:tcBorders>
            <w:shd w:val="clear" w:color="auto" w:fill="auto"/>
            <w:noWrap/>
            <w:vAlign w:val="center"/>
            <w:hideMark/>
          </w:tcPr>
          <w:p w14:paraId="46FD1CE8" w14:textId="652C679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-13</w:t>
            </w:r>
            <w:r w:rsidR="00305274">
              <w:rPr>
                <w:rFonts w:eastAsia="Times New Roman" w:cs="Times New Roman"/>
                <w:color w:val="000000"/>
              </w:rPr>
              <w:t>.</w:t>
            </w:r>
            <w:r w:rsidRPr="007B420D">
              <w:rPr>
                <w:rFonts w:eastAsia="Times New Roman" w:cs="Times New Roman"/>
                <w:color w:val="000000"/>
              </w:rPr>
              <w:t>5</w:t>
            </w:r>
            <w:r w:rsidR="00305274">
              <w:rPr>
                <w:rFonts w:eastAsia="Times New Roman" w:cs="Times New Roman"/>
                <w:color w:val="000000"/>
              </w:rPr>
              <w:t>3</w:t>
            </w:r>
          </w:p>
        </w:tc>
        <w:tc>
          <w:tcPr>
            <w:tcW w:w="1134" w:type="dxa"/>
            <w:tcBorders>
              <w:top w:val="nil"/>
              <w:left w:val="nil"/>
              <w:bottom w:val="single" w:sz="4" w:space="0" w:color="FFFFFF"/>
              <w:right w:val="single" w:sz="4" w:space="0" w:color="FFFFFF"/>
            </w:tcBorders>
            <w:shd w:val="clear" w:color="auto" w:fill="auto"/>
            <w:noWrap/>
            <w:vAlign w:val="center"/>
            <w:hideMark/>
          </w:tcPr>
          <w:p w14:paraId="774ACCAA"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&lt; .001***</w:t>
            </w:r>
          </w:p>
        </w:tc>
        <w:tc>
          <w:tcPr>
            <w:tcW w:w="726" w:type="dxa"/>
            <w:tcBorders>
              <w:top w:val="nil"/>
              <w:left w:val="nil"/>
              <w:bottom w:val="single" w:sz="4" w:space="0" w:color="FFFFFF"/>
              <w:right w:val="single" w:sz="4" w:space="0" w:color="FFFFFF"/>
            </w:tcBorders>
            <w:shd w:val="clear" w:color="auto" w:fill="auto"/>
            <w:noWrap/>
            <w:vAlign w:val="center"/>
            <w:hideMark/>
          </w:tcPr>
          <w:p w14:paraId="0B9A948A"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−0.84</w:t>
            </w:r>
          </w:p>
        </w:tc>
        <w:tc>
          <w:tcPr>
            <w:tcW w:w="1542" w:type="dxa"/>
            <w:tcBorders>
              <w:top w:val="nil"/>
              <w:left w:val="nil"/>
              <w:bottom w:val="single" w:sz="4" w:space="0" w:color="FFFFFF"/>
              <w:right w:val="single" w:sz="4" w:space="0" w:color="FFFFFF"/>
            </w:tcBorders>
            <w:shd w:val="clear" w:color="auto" w:fill="auto"/>
            <w:noWrap/>
            <w:vAlign w:val="center"/>
            <w:hideMark/>
          </w:tcPr>
          <w:p w14:paraId="4441327F"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[−0.97, −0.72]</w:t>
            </w:r>
          </w:p>
        </w:tc>
      </w:tr>
      <w:tr w:rsidR="007B420D" w:rsidRPr="007B420D" w14:paraId="53ABB978" w14:textId="77777777" w:rsidTr="007B420D">
        <w:trPr>
          <w:divId w:val="603684484"/>
          <w:trHeight w:val="379"/>
        </w:trPr>
        <w:tc>
          <w:tcPr>
            <w:tcW w:w="2405" w:type="dxa"/>
            <w:tcBorders>
              <w:top w:val="nil"/>
              <w:left w:val="single" w:sz="4" w:space="0" w:color="FFFFFF"/>
              <w:bottom w:val="nil"/>
              <w:right w:val="single" w:sz="4" w:space="0" w:color="FFFFFF"/>
            </w:tcBorders>
            <w:shd w:val="clear" w:color="auto" w:fill="auto"/>
            <w:noWrap/>
            <w:vAlign w:val="center"/>
            <w:hideMark/>
          </w:tcPr>
          <w:p w14:paraId="3872658E" w14:textId="2DDDD175"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4</w:t>
            </w:r>
          </w:p>
        </w:tc>
        <w:tc>
          <w:tcPr>
            <w:tcW w:w="709" w:type="dxa"/>
            <w:tcBorders>
              <w:top w:val="nil"/>
              <w:left w:val="nil"/>
              <w:bottom w:val="nil"/>
              <w:right w:val="single" w:sz="4" w:space="0" w:color="FFFFFF"/>
            </w:tcBorders>
            <w:shd w:val="clear" w:color="auto" w:fill="auto"/>
            <w:noWrap/>
            <w:vAlign w:val="center"/>
            <w:hideMark/>
          </w:tcPr>
          <w:p w14:paraId="17AEBA87" w14:textId="34C5BDE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w:t>
            </w:r>
            <w:r w:rsidR="00FF3073">
              <w:rPr>
                <w:rFonts w:eastAsia="Times New Roman" w:cs="Times New Roman"/>
                <w:color w:val="000000"/>
              </w:rPr>
              <w:t>.</w:t>
            </w:r>
            <w:r w:rsidRPr="007B420D">
              <w:rPr>
                <w:rFonts w:eastAsia="Times New Roman" w:cs="Times New Roman"/>
                <w:color w:val="000000"/>
              </w:rPr>
              <w:t>65</w:t>
            </w:r>
          </w:p>
        </w:tc>
        <w:tc>
          <w:tcPr>
            <w:tcW w:w="606" w:type="dxa"/>
            <w:tcBorders>
              <w:top w:val="nil"/>
              <w:left w:val="nil"/>
              <w:bottom w:val="nil"/>
              <w:right w:val="single" w:sz="4" w:space="0" w:color="FFFFFF"/>
            </w:tcBorders>
            <w:shd w:val="clear" w:color="auto" w:fill="auto"/>
            <w:noWrap/>
            <w:vAlign w:val="center"/>
            <w:hideMark/>
          </w:tcPr>
          <w:p w14:paraId="25367A87" w14:textId="64A3F29F"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w:t>
            </w:r>
            <w:r w:rsidR="00305274">
              <w:rPr>
                <w:rFonts w:eastAsia="Times New Roman" w:cs="Times New Roman"/>
                <w:color w:val="000000"/>
              </w:rPr>
              <w:t>2</w:t>
            </w:r>
          </w:p>
        </w:tc>
        <w:tc>
          <w:tcPr>
            <w:tcW w:w="1525" w:type="dxa"/>
            <w:tcBorders>
              <w:top w:val="nil"/>
              <w:left w:val="nil"/>
              <w:bottom w:val="nil"/>
              <w:right w:val="single" w:sz="4" w:space="0" w:color="FFFFFF"/>
            </w:tcBorders>
            <w:shd w:val="clear" w:color="auto" w:fill="auto"/>
            <w:noWrap/>
            <w:vAlign w:val="center"/>
            <w:hideMark/>
          </w:tcPr>
          <w:p w14:paraId="36074A56" w14:textId="679C65E2"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[-3.06, -2.2</w:t>
            </w:r>
            <w:r w:rsidR="00305274">
              <w:rPr>
                <w:rFonts w:eastAsia="Times New Roman" w:cs="Times New Roman"/>
                <w:color w:val="000000"/>
              </w:rPr>
              <w:t>3</w:t>
            </w:r>
            <w:r w:rsidRPr="007B420D">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50BB8F0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nil"/>
              <w:right w:val="single" w:sz="4" w:space="0" w:color="FFFFFF"/>
            </w:tcBorders>
            <w:shd w:val="clear" w:color="auto" w:fill="auto"/>
            <w:noWrap/>
            <w:vAlign w:val="center"/>
            <w:hideMark/>
          </w:tcPr>
          <w:p w14:paraId="466B95FA" w14:textId="670C67F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-12</w:t>
            </w:r>
            <w:r w:rsidR="00305274">
              <w:rPr>
                <w:rFonts w:eastAsia="Times New Roman" w:cs="Times New Roman"/>
                <w:color w:val="000000"/>
              </w:rPr>
              <w:t>.</w:t>
            </w:r>
            <w:r w:rsidRPr="007B420D">
              <w:rPr>
                <w:rFonts w:eastAsia="Times New Roman" w:cs="Times New Roman"/>
                <w:color w:val="000000"/>
              </w:rPr>
              <w:t>3</w:t>
            </w:r>
            <w:r w:rsidR="00305274">
              <w:rPr>
                <w:rFonts w:eastAsia="Times New Roman" w:cs="Times New Roman"/>
                <w:color w:val="000000"/>
              </w:rPr>
              <w:t>0</w:t>
            </w:r>
          </w:p>
        </w:tc>
        <w:tc>
          <w:tcPr>
            <w:tcW w:w="1134" w:type="dxa"/>
            <w:tcBorders>
              <w:top w:val="nil"/>
              <w:left w:val="nil"/>
              <w:bottom w:val="nil"/>
              <w:right w:val="single" w:sz="4" w:space="0" w:color="FFFFFF"/>
            </w:tcBorders>
            <w:shd w:val="clear" w:color="auto" w:fill="auto"/>
            <w:noWrap/>
            <w:vAlign w:val="center"/>
            <w:hideMark/>
          </w:tcPr>
          <w:p w14:paraId="286570C3"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&lt; .001***</w:t>
            </w:r>
          </w:p>
        </w:tc>
        <w:tc>
          <w:tcPr>
            <w:tcW w:w="726" w:type="dxa"/>
            <w:tcBorders>
              <w:top w:val="nil"/>
              <w:left w:val="nil"/>
              <w:bottom w:val="nil"/>
              <w:right w:val="single" w:sz="4" w:space="0" w:color="FFFFFF"/>
            </w:tcBorders>
            <w:shd w:val="clear" w:color="auto" w:fill="auto"/>
            <w:noWrap/>
            <w:vAlign w:val="center"/>
            <w:hideMark/>
          </w:tcPr>
          <w:p w14:paraId="56A3B39E"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−0.77</w:t>
            </w:r>
          </w:p>
        </w:tc>
        <w:tc>
          <w:tcPr>
            <w:tcW w:w="1542" w:type="dxa"/>
            <w:tcBorders>
              <w:top w:val="nil"/>
              <w:left w:val="nil"/>
              <w:bottom w:val="single" w:sz="4" w:space="0" w:color="FFFFFF"/>
              <w:right w:val="single" w:sz="4" w:space="0" w:color="FFFFFF"/>
            </w:tcBorders>
            <w:shd w:val="clear" w:color="auto" w:fill="auto"/>
            <w:noWrap/>
            <w:vAlign w:val="center"/>
            <w:hideMark/>
          </w:tcPr>
          <w:p w14:paraId="612E98E0"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[−0.89, −0.64]</w:t>
            </w:r>
          </w:p>
        </w:tc>
      </w:tr>
      <w:tr w:rsidR="007B420D" w:rsidRPr="007B420D" w14:paraId="751C93E0" w14:textId="77777777" w:rsidTr="007B420D">
        <w:trPr>
          <w:divId w:val="603684484"/>
          <w:trHeight w:val="379"/>
        </w:trPr>
        <w:tc>
          <w:tcPr>
            <w:tcW w:w="2405" w:type="dxa"/>
            <w:tcBorders>
              <w:top w:val="single" w:sz="4" w:space="0" w:color="FFFFFF"/>
              <w:left w:val="single" w:sz="4" w:space="0" w:color="FFFFFF"/>
              <w:bottom w:val="single" w:sz="4" w:space="0" w:color="FFFFFF"/>
              <w:right w:val="single" w:sz="4" w:space="0" w:color="FFFFFF"/>
            </w:tcBorders>
            <w:shd w:val="clear" w:color="auto" w:fill="auto"/>
            <w:noWrap/>
            <w:vAlign w:val="center"/>
            <w:hideMark/>
          </w:tcPr>
          <w:p w14:paraId="7DF7003D" w14:textId="7777777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Perfectionistic striving</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07D12797" w14:textId="73DCA10C"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.48</w:t>
            </w:r>
          </w:p>
        </w:tc>
        <w:tc>
          <w:tcPr>
            <w:tcW w:w="606" w:type="dxa"/>
            <w:tcBorders>
              <w:top w:val="single" w:sz="4" w:space="0" w:color="FFFFFF"/>
              <w:left w:val="nil"/>
              <w:bottom w:val="single" w:sz="4" w:space="0" w:color="FFFFFF"/>
              <w:right w:val="single" w:sz="4" w:space="0" w:color="FFFFFF"/>
            </w:tcBorders>
            <w:shd w:val="clear" w:color="auto" w:fill="auto"/>
            <w:noWrap/>
            <w:vAlign w:val="center"/>
            <w:hideMark/>
          </w:tcPr>
          <w:p w14:paraId="7DE8700B" w14:textId="1F6F4FB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.46</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591F4BEF" w14:textId="25FBE55C"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w:t>
            </w:r>
            <w:r w:rsidR="00A26FA9">
              <w:rPr>
                <w:rFonts w:eastAsia="Times New Roman" w:cs="Times New Roman"/>
                <w:color w:val="000000"/>
              </w:rPr>
              <w:t>38</w:t>
            </w:r>
            <w:r w:rsidRPr="007B420D">
              <w:rPr>
                <w:rFonts w:eastAsia="Times New Roman" w:cs="Times New Roman"/>
                <w:color w:val="000000"/>
              </w:rPr>
              <w:t>, 0.</w:t>
            </w:r>
            <w:r w:rsidR="00A26FA9">
              <w:rPr>
                <w:rFonts w:eastAsia="Times New Roman" w:cs="Times New Roman"/>
                <w:color w:val="000000"/>
              </w:rPr>
              <w:t>41</w:t>
            </w:r>
            <w:r w:rsidRPr="007B420D">
              <w:rPr>
                <w:rFonts w:eastAsia="Times New Roman" w:cs="Times New Roman"/>
                <w:color w:val="000000"/>
              </w:rPr>
              <w:t>]</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20B0E612" w14:textId="1FC3F9D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67</w:t>
            </w:r>
            <w:r w:rsidR="00305274">
              <w:rPr>
                <w:rFonts w:eastAsia="Times New Roman" w:cs="Times New Roman"/>
                <w:color w:val="000000"/>
              </w:rPr>
              <w:t>.37</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3D76F6A3" w14:textId="60F3FDE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1.05</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17E0AA9A" w14:textId="219DBB2A"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298</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20FD9231" w14:textId="7092E06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w:t>
            </w:r>
            <w:r w:rsidR="00F144C9">
              <w:rPr>
                <w:rFonts w:eastAsia="Times New Roman" w:cs="Times New Roman"/>
                <w:color w:val="000000"/>
              </w:rPr>
              <w:t>4</w:t>
            </w:r>
          </w:p>
        </w:tc>
        <w:tc>
          <w:tcPr>
            <w:tcW w:w="1542" w:type="dxa"/>
            <w:tcBorders>
              <w:top w:val="nil"/>
              <w:left w:val="nil"/>
              <w:bottom w:val="single" w:sz="4" w:space="0" w:color="FFFFFF"/>
              <w:right w:val="single" w:sz="4" w:space="0" w:color="FFFFFF"/>
            </w:tcBorders>
            <w:shd w:val="clear" w:color="auto" w:fill="auto"/>
            <w:noWrap/>
            <w:vAlign w:val="center"/>
            <w:hideMark/>
          </w:tcPr>
          <w:p w14:paraId="3ADE16C7" w14:textId="380E4C6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144C9">
              <w:rPr>
                <w:rFonts w:eastAsia="Times New Roman" w:cs="Times New Roman"/>
                <w:color w:val="000000"/>
              </w:rPr>
              <w:t>40</w:t>
            </w:r>
            <w:r w:rsidRPr="007B420D">
              <w:rPr>
                <w:rFonts w:eastAsia="Times New Roman" w:cs="Times New Roman"/>
                <w:color w:val="000000"/>
              </w:rPr>
              <w:t>, 0.1</w:t>
            </w:r>
            <w:r w:rsidR="00F144C9">
              <w:rPr>
                <w:rFonts w:eastAsia="Times New Roman" w:cs="Times New Roman"/>
                <w:color w:val="000000"/>
              </w:rPr>
              <w:t>2</w:t>
            </w:r>
            <w:r w:rsidRPr="007B420D">
              <w:rPr>
                <w:rFonts w:eastAsia="Times New Roman" w:cs="Times New Roman"/>
                <w:color w:val="000000"/>
              </w:rPr>
              <w:t>]</w:t>
            </w:r>
          </w:p>
        </w:tc>
      </w:tr>
      <w:tr w:rsidR="007B420D" w:rsidRPr="007B420D" w14:paraId="6D55B12D" w14:textId="77777777" w:rsidTr="007B420D">
        <w:trPr>
          <w:divId w:val="603684484"/>
          <w:trHeight w:val="527"/>
        </w:trPr>
        <w:tc>
          <w:tcPr>
            <w:tcW w:w="2405" w:type="dxa"/>
            <w:tcBorders>
              <w:top w:val="nil"/>
              <w:left w:val="single" w:sz="4" w:space="0" w:color="FFFFFF"/>
              <w:bottom w:val="single" w:sz="4" w:space="0" w:color="FFFFFF"/>
              <w:right w:val="single" w:sz="4" w:space="0" w:color="FFFFFF"/>
            </w:tcBorders>
            <w:shd w:val="clear" w:color="auto" w:fill="auto"/>
            <w:noWrap/>
            <w:vAlign w:val="center"/>
            <w:hideMark/>
          </w:tcPr>
          <w:p w14:paraId="6461F26E" w14:textId="7777777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 xml:space="preserve">Perfectionistic concerns </w:t>
            </w:r>
          </w:p>
        </w:tc>
        <w:tc>
          <w:tcPr>
            <w:tcW w:w="709" w:type="dxa"/>
            <w:tcBorders>
              <w:top w:val="nil"/>
              <w:left w:val="nil"/>
              <w:bottom w:val="single" w:sz="4" w:space="0" w:color="FFFFFF"/>
              <w:right w:val="single" w:sz="4" w:space="0" w:color="FFFFFF"/>
            </w:tcBorders>
            <w:shd w:val="clear" w:color="auto" w:fill="auto"/>
            <w:noWrap/>
            <w:vAlign w:val="center"/>
            <w:hideMark/>
          </w:tcPr>
          <w:p w14:paraId="1C9E621F" w14:textId="104C16E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.42</w:t>
            </w:r>
          </w:p>
        </w:tc>
        <w:tc>
          <w:tcPr>
            <w:tcW w:w="606" w:type="dxa"/>
            <w:tcBorders>
              <w:top w:val="nil"/>
              <w:left w:val="nil"/>
              <w:bottom w:val="single" w:sz="4" w:space="0" w:color="FFFFFF"/>
              <w:right w:val="single" w:sz="4" w:space="0" w:color="FFFFFF"/>
            </w:tcBorders>
            <w:shd w:val="clear" w:color="auto" w:fill="auto"/>
            <w:noWrap/>
            <w:vAlign w:val="center"/>
            <w:hideMark/>
          </w:tcPr>
          <w:p w14:paraId="0326F1EB" w14:textId="6D6B32EA"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.46</w:t>
            </w:r>
          </w:p>
        </w:tc>
        <w:tc>
          <w:tcPr>
            <w:tcW w:w="1525" w:type="dxa"/>
            <w:tcBorders>
              <w:top w:val="nil"/>
              <w:left w:val="nil"/>
              <w:bottom w:val="single" w:sz="4" w:space="0" w:color="FFFFFF"/>
              <w:right w:val="single" w:sz="4" w:space="0" w:color="FFFFFF"/>
            </w:tcBorders>
            <w:shd w:val="clear" w:color="auto" w:fill="auto"/>
            <w:noWrap/>
            <w:vAlign w:val="center"/>
            <w:hideMark/>
          </w:tcPr>
          <w:p w14:paraId="081B6FC2" w14:textId="1B00AE46"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w:t>
            </w:r>
            <w:r w:rsidR="00A26FA9">
              <w:rPr>
                <w:rFonts w:eastAsia="Times New Roman" w:cs="Times New Roman"/>
                <w:color w:val="000000"/>
              </w:rPr>
              <w:t>31</w:t>
            </w:r>
            <w:r w:rsidRPr="007B420D">
              <w:rPr>
                <w:rFonts w:eastAsia="Times New Roman" w:cs="Times New Roman"/>
                <w:color w:val="000000"/>
              </w:rPr>
              <w:t>, 0.4</w:t>
            </w:r>
            <w:r w:rsidR="00A26FA9">
              <w:rPr>
                <w:rFonts w:eastAsia="Times New Roman" w:cs="Times New Roman"/>
                <w:color w:val="000000"/>
              </w:rPr>
              <w:t>8</w:t>
            </w:r>
            <w:r w:rsidRPr="007B420D">
              <w:rPr>
                <w:rFonts w:eastAsia="Times New Roman" w:cs="Times New Roman"/>
                <w:color w:val="000000"/>
              </w:rPr>
              <w:t>]</w:t>
            </w:r>
          </w:p>
        </w:tc>
        <w:tc>
          <w:tcPr>
            <w:tcW w:w="711" w:type="dxa"/>
            <w:tcBorders>
              <w:top w:val="nil"/>
              <w:left w:val="nil"/>
              <w:bottom w:val="single" w:sz="4" w:space="0" w:color="FFFFFF"/>
              <w:right w:val="single" w:sz="4" w:space="0" w:color="FFFFFF"/>
            </w:tcBorders>
            <w:shd w:val="clear" w:color="auto" w:fill="auto"/>
            <w:noWrap/>
            <w:vAlign w:val="center"/>
            <w:hideMark/>
          </w:tcPr>
          <w:p w14:paraId="1F9B1F7A" w14:textId="4211271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67</w:t>
            </w:r>
            <w:r w:rsidR="00305274">
              <w:rPr>
                <w:rFonts w:eastAsia="Times New Roman" w:cs="Times New Roman"/>
                <w:color w:val="000000"/>
              </w:rPr>
              <w:t>.37</w:t>
            </w:r>
          </w:p>
        </w:tc>
        <w:tc>
          <w:tcPr>
            <w:tcW w:w="848" w:type="dxa"/>
            <w:tcBorders>
              <w:top w:val="nil"/>
              <w:left w:val="nil"/>
              <w:bottom w:val="single" w:sz="4" w:space="0" w:color="FFFFFF"/>
              <w:right w:val="single" w:sz="4" w:space="0" w:color="FFFFFF"/>
            </w:tcBorders>
            <w:shd w:val="clear" w:color="auto" w:fill="auto"/>
            <w:noWrap/>
            <w:vAlign w:val="center"/>
            <w:hideMark/>
          </w:tcPr>
          <w:p w14:paraId="1D13460F" w14:textId="0608D53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0.91</w:t>
            </w:r>
          </w:p>
        </w:tc>
        <w:tc>
          <w:tcPr>
            <w:tcW w:w="1134" w:type="dxa"/>
            <w:tcBorders>
              <w:top w:val="nil"/>
              <w:left w:val="nil"/>
              <w:bottom w:val="single" w:sz="4" w:space="0" w:color="FFFFFF"/>
              <w:right w:val="single" w:sz="4" w:space="0" w:color="FFFFFF"/>
            </w:tcBorders>
            <w:shd w:val="clear" w:color="auto" w:fill="auto"/>
            <w:noWrap/>
            <w:vAlign w:val="center"/>
            <w:hideMark/>
          </w:tcPr>
          <w:p w14:paraId="07736144" w14:textId="40F1F243"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368</w:t>
            </w:r>
          </w:p>
        </w:tc>
        <w:tc>
          <w:tcPr>
            <w:tcW w:w="726" w:type="dxa"/>
            <w:tcBorders>
              <w:top w:val="nil"/>
              <w:left w:val="nil"/>
              <w:bottom w:val="single" w:sz="4" w:space="0" w:color="FFFFFF"/>
              <w:right w:val="single" w:sz="4" w:space="0" w:color="FFFFFF"/>
            </w:tcBorders>
            <w:shd w:val="clear" w:color="auto" w:fill="auto"/>
            <w:noWrap/>
            <w:vAlign w:val="center"/>
            <w:hideMark/>
          </w:tcPr>
          <w:p w14:paraId="7067252F" w14:textId="1295CED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w:t>
            </w:r>
            <w:r w:rsidR="00F144C9">
              <w:rPr>
                <w:rFonts w:eastAsia="Times New Roman" w:cs="Times New Roman"/>
                <w:color w:val="000000"/>
              </w:rPr>
              <w:t>2</w:t>
            </w:r>
          </w:p>
        </w:tc>
        <w:tc>
          <w:tcPr>
            <w:tcW w:w="1542" w:type="dxa"/>
            <w:tcBorders>
              <w:top w:val="nil"/>
              <w:left w:val="nil"/>
              <w:bottom w:val="single" w:sz="4" w:space="0" w:color="FFFFFF"/>
              <w:right w:val="single" w:sz="4" w:space="0" w:color="FFFFFF"/>
            </w:tcBorders>
            <w:shd w:val="clear" w:color="auto" w:fill="auto"/>
            <w:noWrap/>
            <w:vAlign w:val="center"/>
            <w:hideMark/>
          </w:tcPr>
          <w:p w14:paraId="400A7C77" w14:textId="46E0F353"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144C9">
              <w:rPr>
                <w:rFonts w:eastAsia="Times New Roman" w:cs="Times New Roman"/>
                <w:color w:val="000000"/>
              </w:rPr>
              <w:t>38</w:t>
            </w:r>
            <w:r w:rsidRPr="007B420D">
              <w:rPr>
                <w:rFonts w:eastAsia="Times New Roman" w:cs="Times New Roman"/>
                <w:color w:val="000000"/>
              </w:rPr>
              <w:t>, 0.1</w:t>
            </w:r>
            <w:r w:rsidR="00F144C9">
              <w:rPr>
                <w:rFonts w:eastAsia="Times New Roman" w:cs="Times New Roman"/>
                <w:color w:val="000000"/>
              </w:rPr>
              <w:t>4</w:t>
            </w:r>
            <w:r w:rsidRPr="007B420D">
              <w:rPr>
                <w:rFonts w:eastAsia="Times New Roman" w:cs="Times New Roman"/>
                <w:color w:val="000000"/>
              </w:rPr>
              <w:t>]</w:t>
            </w:r>
          </w:p>
        </w:tc>
      </w:tr>
      <w:tr w:rsidR="007B420D" w:rsidRPr="007B420D" w14:paraId="039B5236" w14:textId="77777777" w:rsidTr="007B420D">
        <w:trPr>
          <w:divId w:val="603684484"/>
          <w:trHeight w:val="562"/>
        </w:trPr>
        <w:tc>
          <w:tcPr>
            <w:tcW w:w="2405" w:type="dxa"/>
            <w:tcBorders>
              <w:top w:val="nil"/>
              <w:left w:val="single" w:sz="4" w:space="0" w:color="FFFFFF"/>
              <w:bottom w:val="single" w:sz="4" w:space="0" w:color="FFFFFF"/>
              <w:right w:val="single" w:sz="4" w:space="0" w:color="FFFFFF"/>
            </w:tcBorders>
            <w:shd w:val="clear" w:color="auto" w:fill="auto"/>
            <w:noWrap/>
            <w:vAlign w:val="center"/>
            <w:hideMark/>
          </w:tcPr>
          <w:p w14:paraId="0B7B0449" w14:textId="5E5A9285"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2 × Perfectionistic striving</w:t>
            </w:r>
          </w:p>
        </w:tc>
        <w:tc>
          <w:tcPr>
            <w:tcW w:w="709" w:type="dxa"/>
            <w:tcBorders>
              <w:top w:val="nil"/>
              <w:left w:val="nil"/>
              <w:bottom w:val="nil"/>
              <w:right w:val="single" w:sz="4" w:space="0" w:color="FFFFFF"/>
            </w:tcBorders>
            <w:shd w:val="clear" w:color="auto" w:fill="auto"/>
            <w:noWrap/>
            <w:vAlign w:val="center"/>
            <w:hideMark/>
          </w:tcPr>
          <w:p w14:paraId="09601E98" w14:textId="55E9137A"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w:t>
            </w:r>
            <w:r w:rsidRPr="007B420D">
              <w:rPr>
                <w:rFonts w:eastAsia="Times New Roman" w:cs="Times New Roman"/>
                <w:color w:val="000000"/>
              </w:rPr>
              <w:t>14</w:t>
            </w:r>
          </w:p>
        </w:tc>
        <w:tc>
          <w:tcPr>
            <w:tcW w:w="606" w:type="dxa"/>
            <w:tcBorders>
              <w:top w:val="nil"/>
              <w:left w:val="nil"/>
              <w:bottom w:val="nil"/>
              <w:right w:val="single" w:sz="4" w:space="0" w:color="FFFFFF"/>
            </w:tcBorders>
            <w:shd w:val="clear" w:color="auto" w:fill="auto"/>
            <w:noWrap/>
            <w:vAlign w:val="center"/>
            <w:hideMark/>
          </w:tcPr>
          <w:p w14:paraId="478257EE" w14:textId="57CEFA26"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.24</w:t>
            </w:r>
          </w:p>
        </w:tc>
        <w:tc>
          <w:tcPr>
            <w:tcW w:w="1525" w:type="dxa"/>
            <w:tcBorders>
              <w:top w:val="nil"/>
              <w:left w:val="nil"/>
              <w:bottom w:val="nil"/>
              <w:right w:val="single" w:sz="4" w:space="0" w:color="FFFFFF"/>
            </w:tcBorders>
            <w:shd w:val="clear" w:color="auto" w:fill="auto"/>
            <w:noWrap/>
            <w:vAlign w:val="center"/>
            <w:hideMark/>
          </w:tcPr>
          <w:p w14:paraId="6E740D77" w14:textId="13740C9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A26FA9">
              <w:rPr>
                <w:rFonts w:eastAsia="Times New Roman" w:cs="Times New Roman"/>
                <w:color w:val="000000"/>
              </w:rPr>
              <w:t>0.60</w:t>
            </w:r>
            <w:r w:rsidRPr="007B420D">
              <w:rPr>
                <w:rFonts w:eastAsia="Times New Roman" w:cs="Times New Roman"/>
                <w:color w:val="000000"/>
              </w:rPr>
              <w:t>, 0.</w:t>
            </w:r>
            <w:r w:rsidR="00A26FA9">
              <w:rPr>
                <w:rFonts w:eastAsia="Times New Roman" w:cs="Times New Roman"/>
                <w:color w:val="000000"/>
              </w:rPr>
              <w:t>31</w:t>
            </w:r>
            <w:r w:rsidRPr="007B420D">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75357D6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nil"/>
              <w:right w:val="single" w:sz="4" w:space="0" w:color="FFFFFF"/>
            </w:tcBorders>
            <w:shd w:val="clear" w:color="auto" w:fill="auto"/>
            <w:noWrap/>
            <w:vAlign w:val="center"/>
            <w:hideMark/>
          </w:tcPr>
          <w:p w14:paraId="2019875B" w14:textId="2C967C0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.61</w:t>
            </w:r>
          </w:p>
        </w:tc>
        <w:tc>
          <w:tcPr>
            <w:tcW w:w="1134" w:type="dxa"/>
            <w:tcBorders>
              <w:top w:val="nil"/>
              <w:left w:val="nil"/>
              <w:bottom w:val="nil"/>
              <w:right w:val="single" w:sz="4" w:space="0" w:color="FFFFFF"/>
            </w:tcBorders>
            <w:shd w:val="clear" w:color="auto" w:fill="auto"/>
            <w:noWrap/>
            <w:vAlign w:val="center"/>
            <w:hideMark/>
          </w:tcPr>
          <w:p w14:paraId="0E6A6FED" w14:textId="1786F9D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.5</w:t>
            </w:r>
            <w:r w:rsidR="00305274">
              <w:rPr>
                <w:rFonts w:eastAsia="Times New Roman" w:cs="Times New Roman"/>
                <w:color w:val="000000"/>
              </w:rPr>
              <w:t>43</w:t>
            </w:r>
          </w:p>
        </w:tc>
        <w:tc>
          <w:tcPr>
            <w:tcW w:w="726" w:type="dxa"/>
            <w:tcBorders>
              <w:top w:val="nil"/>
              <w:left w:val="nil"/>
              <w:bottom w:val="nil"/>
              <w:right w:val="single" w:sz="4" w:space="0" w:color="FFFFFF"/>
            </w:tcBorders>
            <w:shd w:val="clear" w:color="auto" w:fill="auto"/>
            <w:noWrap/>
            <w:vAlign w:val="center"/>
            <w:hideMark/>
          </w:tcPr>
          <w:p w14:paraId="24547D9D"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−0.04</w:t>
            </w:r>
          </w:p>
        </w:tc>
        <w:tc>
          <w:tcPr>
            <w:tcW w:w="1542" w:type="dxa"/>
            <w:tcBorders>
              <w:top w:val="nil"/>
              <w:left w:val="nil"/>
              <w:bottom w:val="nil"/>
              <w:right w:val="single" w:sz="4" w:space="0" w:color="FFFFFF"/>
            </w:tcBorders>
            <w:shd w:val="clear" w:color="auto" w:fill="auto"/>
            <w:noWrap/>
            <w:vAlign w:val="center"/>
            <w:hideMark/>
          </w:tcPr>
          <w:p w14:paraId="5863B172"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[−0.18, 0.09]</w:t>
            </w:r>
          </w:p>
        </w:tc>
      </w:tr>
      <w:tr w:rsidR="007B420D" w:rsidRPr="007B420D" w14:paraId="62FCED37" w14:textId="77777777" w:rsidTr="007B420D">
        <w:trPr>
          <w:divId w:val="603684484"/>
          <w:trHeight w:val="615"/>
        </w:trPr>
        <w:tc>
          <w:tcPr>
            <w:tcW w:w="2405" w:type="dxa"/>
            <w:tcBorders>
              <w:top w:val="nil"/>
              <w:left w:val="single" w:sz="4" w:space="0" w:color="FFFFFF"/>
              <w:bottom w:val="single" w:sz="4" w:space="0" w:color="FFFFFF"/>
              <w:right w:val="single" w:sz="4" w:space="0" w:color="FFFFFF"/>
            </w:tcBorders>
            <w:shd w:val="clear" w:color="auto" w:fill="auto"/>
            <w:noWrap/>
            <w:vAlign w:val="center"/>
            <w:hideMark/>
          </w:tcPr>
          <w:p w14:paraId="78AD9564" w14:textId="6C9C6791"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3 × Perfectionistic striving</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36490AE0" w14:textId="3A28BAD7" w:rsidR="007B420D" w:rsidRPr="007B420D" w:rsidRDefault="00FF3073" w:rsidP="007B420D">
            <w:pPr>
              <w:spacing w:after="0" w:line="240" w:lineRule="auto"/>
              <w:jc w:val="center"/>
              <w:rPr>
                <w:rFonts w:eastAsia="Times New Roman" w:cs="Times New Roman"/>
                <w:color w:val="000000"/>
              </w:rPr>
            </w:pPr>
            <w:r>
              <w:rPr>
                <w:rFonts w:eastAsia="Times New Roman" w:cs="Times New Roman"/>
                <w:color w:val="000000"/>
              </w:rPr>
              <w:t>-0.02</w:t>
            </w:r>
          </w:p>
        </w:tc>
        <w:tc>
          <w:tcPr>
            <w:tcW w:w="606" w:type="dxa"/>
            <w:tcBorders>
              <w:top w:val="single" w:sz="4" w:space="0" w:color="FFFFFF"/>
              <w:left w:val="nil"/>
              <w:bottom w:val="single" w:sz="4" w:space="0" w:color="FFFFFF"/>
              <w:right w:val="single" w:sz="4" w:space="0" w:color="FFFFFF"/>
            </w:tcBorders>
            <w:shd w:val="clear" w:color="auto" w:fill="auto"/>
            <w:noWrap/>
            <w:vAlign w:val="center"/>
            <w:hideMark/>
          </w:tcPr>
          <w:p w14:paraId="2B32FC6F" w14:textId="722280F6"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.24</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5E0AE59F" w14:textId="5CF7BF06"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A26FA9">
              <w:rPr>
                <w:rFonts w:eastAsia="Times New Roman" w:cs="Times New Roman"/>
                <w:color w:val="000000"/>
              </w:rPr>
              <w:t>47</w:t>
            </w:r>
            <w:r w:rsidRPr="007B420D">
              <w:rPr>
                <w:rFonts w:eastAsia="Times New Roman" w:cs="Times New Roman"/>
                <w:color w:val="000000"/>
              </w:rPr>
              <w:t>, 0.</w:t>
            </w:r>
            <w:r w:rsidR="00A26FA9">
              <w:rPr>
                <w:rFonts w:eastAsia="Times New Roman" w:cs="Times New Roman"/>
                <w:color w:val="000000"/>
              </w:rPr>
              <w:t>43</w:t>
            </w:r>
            <w:r w:rsidRPr="007B420D">
              <w:rPr>
                <w:rFonts w:eastAsia="Times New Roman" w:cs="Times New Roman"/>
                <w:color w:val="000000"/>
              </w:rPr>
              <w:t>]</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6317E08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260E4842" w14:textId="30B873E9"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.08</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0CF6C6F3" w14:textId="1F0DF4A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.9</w:t>
            </w:r>
            <w:r w:rsidR="00305274">
              <w:rPr>
                <w:rFonts w:eastAsia="Times New Roman" w:cs="Times New Roman"/>
                <w:color w:val="000000"/>
              </w:rPr>
              <w:t>34</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723B09E1"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−0.00</w:t>
            </w:r>
          </w:p>
        </w:tc>
        <w:tc>
          <w:tcPr>
            <w:tcW w:w="1542" w:type="dxa"/>
            <w:tcBorders>
              <w:top w:val="single" w:sz="4" w:space="0" w:color="FFFFFF"/>
              <w:left w:val="nil"/>
              <w:bottom w:val="single" w:sz="4" w:space="0" w:color="FFFFFF"/>
              <w:right w:val="single" w:sz="4" w:space="0" w:color="FFFFFF"/>
            </w:tcBorders>
            <w:shd w:val="clear" w:color="auto" w:fill="auto"/>
            <w:noWrap/>
            <w:vAlign w:val="center"/>
            <w:hideMark/>
          </w:tcPr>
          <w:p w14:paraId="5DF6E004"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[−0.14, 0.13]</w:t>
            </w:r>
          </w:p>
        </w:tc>
      </w:tr>
      <w:tr w:rsidR="007B420D" w:rsidRPr="007B420D" w14:paraId="7FD471B8" w14:textId="77777777" w:rsidTr="007B420D">
        <w:trPr>
          <w:divId w:val="603684484"/>
          <w:trHeight w:val="647"/>
        </w:trPr>
        <w:tc>
          <w:tcPr>
            <w:tcW w:w="2405" w:type="dxa"/>
            <w:tcBorders>
              <w:top w:val="nil"/>
              <w:left w:val="single" w:sz="4" w:space="0" w:color="FFFFFF"/>
              <w:bottom w:val="single" w:sz="4" w:space="0" w:color="FFFFFF"/>
              <w:right w:val="single" w:sz="4" w:space="0" w:color="FFFFFF"/>
            </w:tcBorders>
            <w:shd w:val="clear" w:color="auto" w:fill="auto"/>
            <w:noWrap/>
            <w:vAlign w:val="center"/>
            <w:hideMark/>
          </w:tcPr>
          <w:p w14:paraId="1C25492C" w14:textId="2610F2DE"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4 × Perfectionistic striving</w:t>
            </w:r>
          </w:p>
        </w:tc>
        <w:tc>
          <w:tcPr>
            <w:tcW w:w="709" w:type="dxa"/>
            <w:tcBorders>
              <w:top w:val="nil"/>
              <w:left w:val="nil"/>
              <w:bottom w:val="single" w:sz="4" w:space="0" w:color="FFFFFF"/>
              <w:right w:val="single" w:sz="4" w:space="0" w:color="FFFFFF"/>
            </w:tcBorders>
            <w:shd w:val="clear" w:color="auto" w:fill="auto"/>
            <w:noWrap/>
            <w:vAlign w:val="center"/>
            <w:hideMark/>
          </w:tcPr>
          <w:p w14:paraId="5D74EFEE" w14:textId="727989D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.57</w:t>
            </w:r>
          </w:p>
        </w:tc>
        <w:tc>
          <w:tcPr>
            <w:tcW w:w="606" w:type="dxa"/>
            <w:tcBorders>
              <w:top w:val="nil"/>
              <w:left w:val="nil"/>
              <w:bottom w:val="single" w:sz="4" w:space="0" w:color="FFFFFF"/>
              <w:right w:val="single" w:sz="4" w:space="0" w:color="FFFFFF"/>
            </w:tcBorders>
            <w:shd w:val="clear" w:color="auto" w:fill="auto"/>
            <w:noWrap/>
            <w:vAlign w:val="center"/>
            <w:hideMark/>
          </w:tcPr>
          <w:p w14:paraId="6A255A38" w14:textId="77D2A54C"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24</w:t>
            </w:r>
          </w:p>
        </w:tc>
        <w:tc>
          <w:tcPr>
            <w:tcW w:w="1525" w:type="dxa"/>
            <w:tcBorders>
              <w:top w:val="nil"/>
              <w:left w:val="nil"/>
              <w:bottom w:val="single" w:sz="4" w:space="0" w:color="FFFFFF"/>
              <w:right w:val="single" w:sz="4" w:space="0" w:color="FFFFFF"/>
            </w:tcBorders>
            <w:shd w:val="clear" w:color="auto" w:fill="auto"/>
            <w:noWrap/>
            <w:vAlign w:val="center"/>
            <w:hideMark/>
          </w:tcPr>
          <w:p w14:paraId="3603119A" w14:textId="7FD58A08"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A26FA9">
              <w:rPr>
                <w:rFonts w:eastAsia="Times New Roman" w:cs="Times New Roman"/>
                <w:color w:val="000000"/>
              </w:rPr>
              <w:t>1.03</w:t>
            </w:r>
            <w:r w:rsidRPr="007B420D">
              <w:rPr>
                <w:rFonts w:eastAsia="Times New Roman" w:cs="Times New Roman"/>
                <w:color w:val="000000"/>
              </w:rPr>
              <w:t>, -0.1</w:t>
            </w:r>
            <w:r w:rsidR="00A26FA9">
              <w:rPr>
                <w:rFonts w:eastAsia="Times New Roman" w:cs="Times New Roman"/>
                <w:color w:val="000000"/>
              </w:rPr>
              <w:t>2</w:t>
            </w:r>
            <w:r w:rsidRPr="007B420D">
              <w:rPr>
                <w:rFonts w:eastAsia="Times New Roman" w:cs="Times New Roman"/>
                <w:color w:val="000000"/>
              </w:rPr>
              <w:t>]</w:t>
            </w:r>
          </w:p>
        </w:tc>
        <w:tc>
          <w:tcPr>
            <w:tcW w:w="711" w:type="dxa"/>
            <w:tcBorders>
              <w:top w:val="nil"/>
              <w:left w:val="nil"/>
              <w:bottom w:val="single" w:sz="4" w:space="0" w:color="FFFFFF"/>
              <w:right w:val="single" w:sz="4" w:space="0" w:color="FFFFFF"/>
            </w:tcBorders>
            <w:shd w:val="clear" w:color="auto" w:fill="auto"/>
            <w:noWrap/>
            <w:vAlign w:val="center"/>
            <w:hideMark/>
          </w:tcPr>
          <w:p w14:paraId="2EC71311"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single" w:sz="4" w:space="0" w:color="FFFFFF"/>
              <w:right w:val="single" w:sz="4" w:space="0" w:color="FFFFFF"/>
            </w:tcBorders>
            <w:shd w:val="clear" w:color="auto" w:fill="auto"/>
            <w:noWrap/>
            <w:vAlign w:val="center"/>
            <w:hideMark/>
          </w:tcPr>
          <w:p w14:paraId="26335004" w14:textId="4E19AD1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w:t>
            </w:r>
            <w:r w:rsidR="00305274">
              <w:rPr>
                <w:rFonts w:eastAsia="Times New Roman" w:cs="Times New Roman"/>
                <w:color w:val="000000"/>
              </w:rPr>
              <w:t>.43</w:t>
            </w:r>
          </w:p>
        </w:tc>
        <w:tc>
          <w:tcPr>
            <w:tcW w:w="1134" w:type="dxa"/>
            <w:tcBorders>
              <w:top w:val="nil"/>
              <w:left w:val="nil"/>
              <w:bottom w:val="single" w:sz="4" w:space="0" w:color="FFFFFF"/>
              <w:right w:val="single" w:sz="4" w:space="0" w:color="FFFFFF"/>
            </w:tcBorders>
            <w:shd w:val="clear" w:color="auto" w:fill="auto"/>
            <w:noWrap/>
            <w:vAlign w:val="center"/>
            <w:hideMark/>
          </w:tcPr>
          <w:p w14:paraId="19915EF4" w14:textId="6790CB2D"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w:t>
            </w:r>
            <w:r w:rsidR="00305274">
              <w:rPr>
                <w:rFonts w:eastAsia="Times New Roman" w:cs="Times New Roman"/>
                <w:color w:val="000000"/>
              </w:rPr>
              <w:t>6</w:t>
            </w:r>
            <w:r w:rsidRPr="007B420D">
              <w:rPr>
                <w:rFonts w:eastAsia="Times New Roman" w:cs="Times New Roman"/>
                <w:color w:val="000000"/>
              </w:rPr>
              <w:t>*</w:t>
            </w:r>
          </w:p>
        </w:tc>
        <w:tc>
          <w:tcPr>
            <w:tcW w:w="726" w:type="dxa"/>
            <w:tcBorders>
              <w:top w:val="nil"/>
              <w:left w:val="nil"/>
              <w:bottom w:val="single" w:sz="4" w:space="0" w:color="FFFFFF"/>
              <w:right w:val="single" w:sz="4" w:space="0" w:color="FFFFFF"/>
            </w:tcBorders>
            <w:shd w:val="clear" w:color="auto" w:fill="auto"/>
            <w:noWrap/>
            <w:vAlign w:val="center"/>
            <w:hideMark/>
          </w:tcPr>
          <w:p w14:paraId="78F484A3" w14:textId="0D5525E4"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w:t>
            </w:r>
            <w:r w:rsidR="00F144C9">
              <w:rPr>
                <w:rFonts w:eastAsia="Times New Roman" w:cs="Times New Roman"/>
                <w:color w:val="000000"/>
              </w:rPr>
              <w:t>7</w:t>
            </w:r>
          </w:p>
        </w:tc>
        <w:tc>
          <w:tcPr>
            <w:tcW w:w="1542" w:type="dxa"/>
            <w:tcBorders>
              <w:top w:val="nil"/>
              <w:left w:val="nil"/>
              <w:bottom w:val="single" w:sz="4" w:space="0" w:color="FFFFFF"/>
              <w:right w:val="single" w:sz="4" w:space="0" w:color="FFFFFF"/>
            </w:tcBorders>
            <w:shd w:val="clear" w:color="auto" w:fill="auto"/>
            <w:noWrap/>
            <w:vAlign w:val="center"/>
            <w:hideMark/>
          </w:tcPr>
          <w:p w14:paraId="579164CA" w14:textId="787F0D1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144C9">
              <w:rPr>
                <w:rFonts w:eastAsia="Times New Roman" w:cs="Times New Roman"/>
                <w:color w:val="000000"/>
              </w:rPr>
              <w:t>30</w:t>
            </w:r>
            <w:r w:rsidRPr="007B420D">
              <w:rPr>
                <w:rFonts w:eastAsia="Times New Roman" w:cs="Times New Roman"/>
                <w:color w:val="000000"/>
              </w:rPr>
              <w:t>, −0.0</w:t>
            </w:r>
            <w:r w:rsidR="00F144C9">
              <w:rPr>
                <w:rFonts w:eastAsia="Times New Roman" w:cs="Times New Roman"/>
                <w:color w:val="000000"/>
              </w:rPr>
              <w:t>3</w:t>
            </w:r>
            <w:r w:rsidRPr="007B420D">
              <w:rPr>
                <w:rFonts w:eastAsia="Times New Roman" w:cs="Times New Roman"/>
                <w:color w:val="000000"/>
              </w:rPr>
              <w:t>]</w:t>
            </w:r>
          </w:p>
        </w:tc>
      </w:tr>
      <w:tr w:rsidR="007B420D" w:rsidRPr="007B420D" w14:paraId="1A415379" w14:textId="77777777" w:rsidTr="007B420D">
        <w:trPr>
          <w:divId w:val="603684484"/>
          <w:trHeight w:val="602"/>
        </w:trPr>
        <w:tc>
          <w:tcPr>
            <w:tcW w:w="2405" w:type="dxa"/>
            <w:tcBorders>
              <w:top w:val="nil"/>
              <w:left w:val="single" w:sz="4" w:space="0" w:color="FFFFFF"/>
              <w:bottom w:val="nil"/>
              <w:right w:val="single" w:sz="4" w:space="0" w:color="FFFFFF"/>
            </w:tcBorders>
            <w:shd w:val="clear" w:color="auto" w:fill="auto"/>
            <w:noWrap/>
            <w:vAlign w:val="center"/>
            <w:hideMark/>
          </w:tcPr>
          <w:p w14:paraId="141BA5F8" w14:textId="617694B0"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 xml:space="preserve">2 × Perfectionistic concerns </w:t>
            </w:r>
          </w:p>
        </w:tc>
        <w:tc>
          <w:tcPr>
            <w:tcW w:w="709" w:type="dxa"/>
            <w:tcBorders>
              <w:top w:val="nil"/>
              <w:left w:val="nil"/>
              <w:bottom w:val="nil"/>
              <w:right w:val="single" w:sz="4" w:space="0" w:color="FFFFFF"/>
            </w:tcBorders>
            <w:shd w:val="clear" w:color="auto" w:fill="auto"/>
            <w:noWrap/>
            <w:vAlign w:val="center"/>
            <w:hideMark/>
          </w:tcPr>
          <w:p w14:paraId="03BAD3F8" w14:textId="58F31A8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w:t>
            </w:r>
            <w:r w:rsidRPr="007B420D">
              <w:rPr>
                <w:rFonts w:eastAsia="Times New Roman" w:cs="Times New Roman"/>
                <w:color w:val="000000"/>
              </w:rPr>
              <w:t>0</w:t>
            </w:r>
            <w:r w:rsidR="00FF3073">
              <w:rPr>
                <w:rFonts w:eastAsia="Times New Roman" w:cs="Times New Roman"/>
                <w:color w:val="000000"/>
              </w:rPr>
              <w:t>4</w:t>
            </w:r>
          </w:p>
        </w:tc>
        <w:tc>
          <w:tcPr>
            <w:tcW w:w="606" w:type="dxa"/>
            <w:tcBorders>
              <w:top w:val="nil"/>
              <w:left w:val="nil"/>
              <w:bottom w:val="nil"/>
              <w:right w:val="single" w:sz="4" w:space="0" w:color="FFFFFF"/>
            </w:tcBorders>
            <w:shd w:val="clear" w:color="auto" w:fill="auto"/>
            <w:noWrap/>
            <w:vAlign w:val="center"/>
            <w:hideMark/>
          </w:tcPr>
          <w:p w14:paraId="31627F67" w14:textId="460B149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24</w:t>
            </w:r>
          </w:p>
        </w:tc>
        <w:tc>
          <w:tcPr>
            <w:tcW w:w="1525" w:type="dxa"/>
            <w:tcBorders>
              <w:top w:val="nil"/>
              <w:left w:val="nil"/>
              <w:bottom w:val="nil"/>
              <w:right w:val="single" w:sz="4" w:space="0" w:color="FFFFFF"/>
            </w:tcBorders>
            <w:shd w:val="clear" w:color="auto" w:fill="auto"/>
            <w:noWrap/>
            <w:vAlign w:val="center"/>
            <w:hideMark/>
          </w:tcPr>
          <w:p w14:paraId="2ABE4FA3" w14:textId="0FFDC11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[-0.5</w:t>
            </w:r>
            <w:r w:rsidR="00A26FA9">
              <w:rPr>
                <w:rFonts w:eastAsia="Times New Roman" w:cs="Times New Roman"/>
                <w:color w:val="000000"/>
              </w:rPr>
              <w:t>0</w:t>
            </w:r>
            <w:r w:rsidRPr="007B420D">
              <w:rPr>
                <w:rFonts w:eastAsia="Times New Roman" w:cs="Times New Roman"/>
                <w:color w:val="000000"/>
              </w:rPr>
              <w:t>, 0.</w:t>
            </w:r>
            <w:r w:rsidR="00A26FA9">
              <w:rPr>
                <w:rFonts w:eastAsia="Times New Roman" w:cs="Times New Roman"/>
                <w:color w:val="000000"/>
              </w:rPr>
              <w:t>41</w:t>
            </w:r>
            <w:r w:rsidRPr="007B420D">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6201E30D"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nil"/>
              <w:right w:val="single" w:sz="4" w:space="0" w:color="FFFFFF"/>
            </w:tcBorders>
            <w:shd w:val="clear" w:color="auto" w:fill="auto"/>
            <w:noWrap/>
            <w:vAlign w:val="center"/>
            <w:hideMark/>
          </w:tcPr>
          <w:p w14:paraId="7D704475" w14:textId="647FAB11"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.18</w:t>
            </w:r>
          </w:p>
        </w:tc>
        <w:tc>
          <w:tcPr>
            <w:tcW w:w="1134" w:type="dxa"/>
            <w:tcBorders>
              <w:top w:val="nil"/>
              <w:left w:val="nil"/>
              <w:bottom w:val="nil"/>
              <w:right w:val="single" w:sz="4" w:space="0" w:color="FFFFFF"/>
            </w:tcBorders>
            <w:shd w:val="clear" w:color="auto" w:fill="auto"/>
            <w:noWrap/>
            <w:vAlign w:val="center"/>
            <w:hideMark/>
          </w:tcPr>
          <w:p w14:paraId="56FF3B6E" w14:textId="221E19D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856</w:t>
            </w:r>
          </w:p>
        </w:tc>
        <w:tc>
          <w:tcPr>
            <w:tcW w:w="726" w:type="dxa"/>
            <w:tcBorders>
              <w:top w:val="nil"/>
              <w:left w:val="nil"/>
              <w:bottom w:val="nil"/>
              <w:right w:val="single" w:sz="4" w:space="0" w:color="FFFFFF"/>
            </w:tcBorders>
            <w:shd w:val="clear" w:color="auto" w:fill="auto"/>
            <w:noWrap/>
            <w:vAlign w:val="center"/>
            <w:hideMark/>
          </w:tcPr>
          <w:p w14:paraId="1897DFC7" w14:textId="617FFB03"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−0.0</w:t>
            </w:r>
            <w:r w:rsidR="00F144C9">
              <w:rPr>
                <w:rFonts w:eastAsia="Times New Roman" w:cs="Times New Roman"/>
                <w:color w:val="000000"/>
              </w:rPr>
              <w:t>1</w:t>
            </w:r>
          </w:p>
        </w:tc>
        <w:tc>
          <w:tcPr>
            <w:tcW w:w="1542" w:type="dxa"/>
            <w:tcBorders>
              <w:top w:val="nil"/>
              <w:left w:val="nil"/>
              <w:bottom w:val="nil"/>
              <w:right w:val="single" w:sz="4" w:space="0" w:color="FFFFFF"/>
            </w:tcBorders>
            <w:shd w:val="clear" w:color="auto" w:fill="auto"/>
            <w:noWrap/>
            <w:vAlign w:val="center"/>
            <w:hideMark/>
          </w:tcPr>
          <w:p w14:paraId="15708F97" w14:textId="50B8FE8C"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w:t>
            </w:r>
            <w:r w:rsidR="00F144C9">
              <w:rPr>
                <w:rFonts w:eastAsia="Times New Roman" w:cs="Times New Roman"/>
                <w:color w:val="000000"/>
              </w:rPr>
              <w:t>5</w:t>
            </w:r>
            <w:r w:rsidRPr="007B420D">
              <w:rPr>
                <w:rFonts w:eastAsia="Times New Roman" w:cs="Times New Roman"/>
                <w:color w:val="000000"/>
              </w:rPr>
              <w:t>, 0.1</w:t>
            </w:r>
            <w:r w:rsidR="00F144C9">
              <w:rPr>
                <w:rFonts w:eastAsia="Times New Roman" w:cs="Times New Roman"/>
                <w:color w:val="000000"/>
              </w:rPr>
              <w:t>2</w:t>
            </w:r>
            <w:r w:rsidRPr="007B420D">
              <w:rPr>
                <w:rFonts w:eastAsia="Times New Roman" w:cs="Times New Roman"/>
                <w:color w:val="000000"/>
              </w:rPr>
              <w:t>]</w:t>
            </w:r>
          </w:p>
        </w:tc>
      </w:tr>
      <w:tr w:rsidR="007B420D" w:rsidRPr="007B420D" w14:paraId="75AB28A8" w14:textId="77777777" w:rsidTr="007B420D">
        <w:trPr>
          <w:divId w:val="603684484"/>
          <w:trHeight w:val="567"/>
        </w:trPr>
        <w:tc>
          <w:tcPr>
            <w:tcW w:w="2405" w:type="dxa"/>
            <w:tcBorders>
              <w:top w:val="nil"/>
              <w:left w:val="nil"/>
              <w:bottom w:val="nil"/>
              <w:right w:val="nil"/>
            </w:tcBorders>
            <w:shd w:val="clear" w:color="auto" w:fill="auto"/>
            <w:noWrap/>
            <w:vAlign w:val="center"/>
            <w:hideMark/>
          </w:tcPr>
          <w:p w14:paraId="572C0499" w14:textId="4126EB58"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 xml:space="preserve">3 × Perfectionistic concerns </w:t>
            </w:r>
          </w:p>
        </w:tc>
        <w:tc>
          <w:tcPr>
            <w:tcW w:w="709" w:type="dxa"/>
            <w:tcBorders>
              <w:top w:val="nil"/>
              <w:left w:val="nil"/>
              <w:bottom w:val="nil"/>
              <w:right w:val="nil"/>
            </w:tcBorders>
            <w:shd w:val="clear" w:color="auto" w:fill="auto"/>
            <w:noWrap/>
            <w:vAlign w:val="center"/>
            <w:hideMark/>
          </w:tcPr>
          <w:p w14:paraId="4EB951E6" w14:textId="40AE82E6"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w:t>
            </w:r>
            <w:r w:rsidRPr="007B420D">
              <w:rPr>
                <w:rFonts w:eastAsia="Times New Roman" w:cs="Times New Roman"/>
                <w:color w:val="000000"/>
              </w:rPr>
              <w:t>09</w:t>
            </w:r>
          </w:p>
        </w:tc>
        <w:tc>
          <w:tcPr>
            <w:tcW w:w="606" w:type="dxa"/>
            <w:tcBorders>
              <w:top w:val="nil"/>
              <w:left w:val="nil"/>
              <w:bottom w:val="nil"/>
              <w:right w:val="nil"/>
            </w:tcBorders>
            <w:shd w:val="clear" w:color="auto" w:fill="auto"/>
            <w:noWrap/>
            <w:vAlign w:val="center"/>
            <w:hideMark/>
          </w:tcPr>
          <w:p w14:paraId="3687C91C" w14:textId="467D3B85"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24</w:t>
            </w:r>
          </w:p>
        </w:tc>
        <w:tc>
          <w:tcPr>
            <w:tcW w:w="1525" w:type="dxa"/>
            <w:tcBorders>
              <w:top w:val="nil"/>
              <w:left w:val="nil"/>
              <w:bottom w:val="nil"/>
              <w:right w:val="nil"/>
            </w:tcBorders>
            <w:shd w:val="clear" w:color="auto" w:fill="auto"/>
            <w:noWrap/>
            <w:vAlign w:val="center"/>
            <w:hideMark/>
          </w:tcPr>
          <w:p w14:paraId="123B07DF" w14:textId="5309B9A1"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[-0.3</w:t>
            </w:r>
            <w:r w:rsidR="00A26FA9">
              <w:rPr>
                <w:rFonts w:eastAsia="Times New Roman" w:cs="Times New Roman"/>
                <w:color w:val="000000"/>
              </w:rPr>
              <w:t>7</w:t>
            </w:r>
            <w:r w:rsidRPr="007B420D">
              <w:rPr>
                <w:rFonts w:eastAsia="Times New Roman" w:cs="Times New Roman"/>
                <w:color w:val="000000"/>
              </w:rPr>
              <w:t>, 0.54]</w:t>
            </w:r>
          </w:p>
        </w:tc>
        <w:tc>
          <w:tcPr>
            <w:tcW w:w="711" w:type="dxa"/>
            <w:tcBorders>
              <w:top w:val="nil"/>
              <w:left w:val="nil"/>
              <w:bottom w:val="nil"/>
              <w:right w:val="nil"/>
            </w:tcBorders>
            <w:shd w:val="clear" w:color="auto" w:fill="auto"/>
            <w:noWrap/>
            <w:vAlign w:val="center"/>
            <w:hideMark/>
          </w:tcPr>
          <w:p w14:paraId="7DA9C18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nil"/>
              <w:right w:val="nil"/>
            </w:tcBorders>
            <w:shd w:val="clear" w:color="auto" w:fill="auto"/>
            <w:noWrap/>
            <w:vAlign w:val="center"/>
            <w:hideMark/>
          </w:tcPr>
          <w:p w14:paraId="7472A891" w14:textId="20D41BD3"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.37</w:t>
            </w:r>
          </w:p>
        </w:tc>
        <w:tc>
          <w:tcPr>
            <w:tcW w:w="1134" w:type="dxa"/>
            <w:tcBorders>
              <w:top w:val="nil"/>
              <w:left w:val="nil"/>
              <w:bottom w:val="nil"/>
              <w:right w:val="nil"/>
            </w:tcBorders>
            <w:shd w:val="clear" w:color="auto" w:fill="auto"/>
            <w:noWrap/>
            <w:vAlign w:val="center"/>
            <w:hideMark/>
          </w:tcPr>
          <w:p w14:paraId="6DB9AFFE" w14:textId="40585724"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.7</w:t>
            </w:r>
            <w:r w:rsidR="00305274">
              <w:rPr>
                <w:rFonts w:eastAsia="Times New Roman" w:cs="Times New Roman"/>
                <w:color w:val="000000"/>
              </w:rPr>
              <w:t>10</w:t>
            </w:r>
          </w:p>
        </w:tc>
        <w:tc>
          <w:tcPr>
            <w:tcW w:w="726" w:type="dxa"/>
            <w:tcBorders>
              <w:top w:val="nil"/>
              <w:left w:val="nil"/>
              <w:bottom w:val="nil"/>
              <w:right w:val="nil"/>
            </w:tcBorders>
            <w:shd w:val="clear" w:color="auto" w:fill="auto"/>
            <w:noWrap/>
            <w:vAlign w:val="center"/>
            <w:hideMark/>
          </w:tcPr>
          <w:p w14:paraId="07A1A414"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0.03</w:t>
            </w:r>
          </w:p>
        </w:tc>
        <w:tc>
          <w:tcPr>
            <w:tcW w:w="1542" w:type="dxa"/>
            <w:tcBorders>
              <w:top w:val="nil"/>
              <w:left w:val="nil"/>
              <w:bottom w:val="nil"/>
              <w:right w:val="nil"/>
            </w:tcBorders>
            <w:shd w:val="clear" w:color="auto" w:fill="auto"/>
            <w:noWrap/>
            <w:vAlign w:val="center"/>
            <w:hideMark/>
          </w:tcPr>
          <w:p w14:paraId="5F205008"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[−0.11, 0.16]</w:t>
            </w:r>
          </w:p>
        </w:tc>
      </w:tr>
      <w:tr w:rsidR="007B420D" w:rsidRPr="007B420D" w14:paraId="1493FDCF" w14:textId="77777777" w:rsidTr="007B420D">
        <w:trPr>
          <w:divId w:val="603684484"/>
          <w:trHeight w:val="379"/>
        </w:trPr>
        <w:tc>
          <w:tcPr>
            <w:tcW w:w="2405" w:type="dxa"/>
            <w:tcBorders>
              <w:top w:val="nil"/>
              <w:left w:val="nil"/>
              <w:bottom w:val="single" w:sz="12" w:space="0" w:color="auto"/>
              <w:right w:val="nil"/>
            </w:tcBorders>
            <w:shd w:val="clear" w:color="auto" w:fill="auto"/>
            <w:noWrap/>
            <w:vAlign w:val="center"/>
            <w:hideMark/>
          </w:tcPr>
          <w:p w14:paraId="4243A87F" w14:textId="18BF868F" w:rsidR="007B420D" w:rsidRPr="007B420D" w:rsidRDefault="003F669D" w:rsidP="007B420D">
            <w:pPr>
              <w:spacing w:after="0" w:line="240" w:lineRule="auto"/>
              <w:rPr>
                <w:rFonts w:eastAsia="Times New Roman" w:cs="Times New Roman"/>
                <w:color w:val="000000"/>
              </w:rPr>
            </w:pPr>
            <w:r w:rsidRPr="003F669D">
              <w:rPr>
                <w:rFonts w:eastAsia="Times New Roman" w:cs="Times New Roman"/>
                <w:color w:val="000000"/>
              </w:rPr>
              <w:t>Outcome</w:t>
            </w:r>
            <w:r>
              <w:rPr>
                <w:rFonts w:eastAsia="Times New Roman" w:cs="Times New Roman"/>
                <w:color w:val="000000"/>
              </w:rPr>
              <w:t xml:space="preserve"> </w:t>
            </w:r>
            <w:r w:rsidR="007B420D" w:rsidRPr="007B420D">
              <w:rPr>
                <w:rFonts w:eastAsia="Times New Roman" w:cs="Times New Roman"/>
                <w:color w:val="000000"/>
              </w:rPr>
              <w:t xml:space="preserve">4 × Perfectionistic concerns </w:t>
            </w:r>
          </w:p>
        </w:tc>
        <w:tc>
          <w:tcPr>
            <w:tcW w:w="709" w:type="dxa"/>
            <w:tcBorders>
              <w:top w:val="nil"/>
              <w:left w:val="nil"/>
              <w:bottom w:val="single" w:sz="12" w:space="0" w:color="auto"/>
              <w:right w:val="nil"/>
            </w:tcBorders>
            <w:shd w:val="clear" w:color="auto" w:fill="auto"/>
            <w:noWrap/>
            <w:vAlign w:val="center"/>
            <w:hideMark/>
          </w:tcPr>
          <w:p w14:paraId="38A3E688" w14:textId="411E529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F3073">
              <w:rPr>
                <w:rFonts w:eastAsia="Times New Roman" w:cs="Times New Roman"/>
                <w:color w:val="000000"/>
              </w:rPr>
              <w:t>.11</w:t>
            </w:r>
          </w:p>
        </w:tc>
        <w:tc>
          <w:tcPr>
            <w:tcW w:w="606" w:type="dxa"/>
            <w:tcBorders>
              <w:top w:val="nil"/>
              <w:left w:val="nil"/>
              <w:bottom w:val="single" w:sz="12" w:space="0" w:color="auto"/>
              <w:right w:val="nil"/>
            </w:tcBorders>
            <w:shd w:val="clear" w:color="auto" w:fill="auto"/>
            <w:noWrap/>
            <w:vAlign w:val="center"/>
            <w:hideMark/>
          </w:tcPr>
          <w:p w14:paraId="02CFB372" w14:textId="230CC80B"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w:t>
            </w:r>
            <w:r w:rsidRPr="007B420D">
              <w:rPr>
                <w:rFonts w:eastAsia="Times New Roman" w:cs="Times New Roman"/>
                <w:color w:val="000000"/>
              </w:rPr>
              <w:t>24</w:t>
            </w:r>
          </w:p>
        </w:tc>
        <w:tc>
          <w:tcPr>
            <w:tcW w:w="1525" w:type="dxa"/>
            <w:tcBorders>
              <w:top w:val="nil"/>
              <w:left w:val="nil"/>
              <w:bottom w:val="single" w:sz="12" w:space="0" w:color="auto"/>
              <w:right w:val="nil"/>
            </w:tcBorders>
            <w:shd w:val="clear" w:color="auto" w:fill="auto"/>
            <w:noWrap/>
            <w:vAlign w:val="center"/>
            <w:hideMark/>
          </w:tcPr>
          <w:p w14:paraId="7523CD31" w14:textId="118D3C10"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A26FA9">
              <w:rPr>
                <w:rFonts w:eastAsia="Times New Roman" w:cs="Times New Roman"/>
                <w:color w:val="000000"/>
              </w:rPr>
              <w:t>34</w:t>
            </w:r>
            <w:r w:rsidRPr="007B420D">
              <w:rPr>
                <w:rFonts w:eastAsia="Times New Roman" w:cs="Times New Roman"/>
                <w:color w:val="000000"/>
              </w:rPr>
              <w:t>, 0.</w:t>
            </w:r>
            <w:r w:rsidR="00A26FA9">
              <w:rPr>
                <w:rFonts w:eastAsia="Times New Roman" w:cs="Times New Roman"/>
                <w:color w:val="000000"/>
              </w:rPr>
              <w:t>56</w:t>
            </w:r>
            <w:r w:rsidRPr="007B420D">
              <w:rPr>
                <w:rFonts w:eastAsia="Times New Roman" w:cs="Times New Roman"/>
                <w:color w:val="000000"/>
              </w:rPr>
              <w:t>]</w:t>
            </w:r>
          </w:p>
        </w:tc>
        <w:tc>
          <w:tcPr>
            <w:tcW w:w="711" w:type="dxa"/>
            <w:tcBorders>
              <w:top w:val="nil"/>
              <w:left w:val="nil"/>
              <w:bottom w:val="single" w:sz="12" w:space="0" w:color="auto"/>
              <w:right w:val="nil"/>
            </w:tcBorders>
            <w:shd w:val="clear" w:color="auto" w:fill="auto"/>
            <w:noWrap/>
            <w:vAlign w:val="center"/>
            <w:hideMark/>
          </w:tcPr>
          <w:p w14:paraId="7983B428"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165</w:t>
            </w:r>
          </w:p>
        </w:tc>
        <w:tc>
          <w:tcPr>
            <w:tcW w:w="848" w:type="dxa"/>
            <w:tcBorders>
              <w:top w:val="nil"/>
              <w:left w:val="nil"/>
              <w:bottom w:val="single" w:sz="12" w:space="0" w:color="auto"/>
              <w:right w:val="nil"/>
            </w:tcBorders>
            <w:shd w:val="clear" w:color="auto" w:fill="auto"/>
            <w:noWrap/>
            <w:vAlign w:val="center"/>
            <w:hideMark/>
          </w:tcPr>
          <w:p w14:paraId="4CA34DE7" w14:textId="47741BEA"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305274">
              <w:rPr>
                <w:rFonts w:eastAsia="Times New Roman" w:cs="Times New Roman"/>
                <w:color w:val="000000"/>
              </w:rPr>
              <w:t>.46</w:t>
            </w:r>
          </w:p>
        </w:tc>
        <w:tc>
          <w:tcPr>
            <w:tcW w:w="1134" w:type="dxa"/>
            <w:tcBorders>
              <w:top w:val="nil"/>
              <w:left w:val="nil"/>
              <w:bottom w:val="single" w:sz="12" w:space="0" w:color="auto"/>
              <w:right w:val="nil"/>
            </w:tcBorders>
            <w:shd w:val="clear" w:color="auto" w:fill="auto"/>
            <w:noWrap/>
            <w:vAlign w:val="center"/>
            <w:hideMark/>
          </w:tcPr>
          <w:p w14:paraId="2FF07BFF" w14:textId="6AEE990D"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w:t>
            </w:r>
            <w:r w:rsidR="00305274">
              <w:rPr>
                <w:rFonts w:eastAsia="Times New Roman" w:cs="Times New Roman"/>
                <w:color w:val="000000"/>
              </w:rPr>
              <w:t>644</w:t>
            </w:r>
          </w:p>
        </w:tc>
        <w:tc>
          <w:tcPr>
            <w:tcW w:w="726" w:type="dxa"/>
            <w:tcBorders>
              <w:top w:val="nil"/>
              <w:left w:val="nil"/>
              <w:bottom w:val="single" w:sz="12" w:space="0" w:color="auto"/>
              <w:right w:val="nil"/>
            </w:tcBorders>
            <w:shd w:val="clear" w:color="auto" w:fill="auto"/>
            <w:noWrap/>
            <w:vAlign w:val="center"/>
            <w:hideMark/>
          </w:tcPr>
          <w:p w14:paraId="37D1C0C0" w14:textId="395FB0E1"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0.0</w:t>
            </w:r>
            <w:r w:rsidR="00F144C9">
              <w:rPr>
                <w:rFonts w:eastAsia="Times New Roman" w:cs="Times New Roman"/>
                <w:color w:val="000000"/>
              </w:rPr>
              <w:t>3</w:t>
            </w:r>
          </w:p>
        </w:tc>
        <w:tc>
          <w:tcPr>
            <w:tcW w:w="1542" w:type="dxa"/>
            <w:tcBorders>
              <w:top w:val="nil"/>
              <w:left w:val="nil"/>
              <w:bottom w:val="single" w:sz="12" w:space="0" w:color="auto"/>
              <w:right w:val="nil"/>
            </w:tcBorders>
            <w:shd w:val="clear" w:color="auto" w:fill="auto"/>
            <w:noWrap/>
            <w:vAlign w:val="center"/>
            <w:hideMark/>
          </w:tcPr>
          <w:p w14:paraId="04DC5ACC" w14:textId="16A0F54D"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[−0.</w:t>
            </w:r>
            <w:r w:rsidR="00F144C9">
              <w:rPr>
                <w:rFonts w:eastAsia="Times New Roman" w:cs="Times New Roman"/>
                <w:color w:val="000000"/>
              </w:rPr>
              <w:t>10</w:t>
            </w:r>
            <w:r w:rsidRPr="007B420D">
              <w:rPr>
                <w:rFonts w:eastAsia="Times New Roman" w:cs="Times New Roman"/>
                <w:color w:val="000000"/>
              </w:rPr>
              <w:t>, 0.1</w:t>
            </w:r>
            <w:r w:rsidR="00F144C9">
              <w:rPr>
                <w:rFonts w:eastAsia="Times New Roman" w:cs="Times New Roman"/>
                <w:color w:val="000000"/>
              </w:rPr>
              <w:t>7</w:t>
            </w:r>
            <w:r w:rsidRPr="007B420D">
              <w:rPr>
                <w:rFonts w:eastAsia="Times New Roman" w:cs="Times New Roman"/>
                <w:color w:val="000000"/>
              </w:rPr>
              <w:t>]</w:t>
            </w:r>
          </w:p>
        </w:tc>
      </w:tr>
    </w:tbl>
    <w:p w14:paraId="58484066" w14:textId="4257F955" w:rsidR="00ED6846" w:rsidRDefault="00ED6846" w:rsidP="00DA734D">
      <w:pPr>
        <w:rPr>
          <w:rFonts w:cs="Times New Roman"/>
          <w:sz w:val="24"/>
          <w:szCs w:val="24"/>
        </w:rPr>
      </w:pPr>
    </w:p>
    <w:p w14:paraId="26CD44F9" w14:textId="71EEC36C" w:rsidR="007C48EC" w:rsidRDefault="007C48EC" w:rsidP="00ED6846">
      <w:pPr>
        <w:pStyle w:val="Text"/>
      </w:pPr>
      <w:r w:rsidRPr="007C48EC">
        <w:rPr>
          <w:i/>
          <w:iCs/>
        </w:rPr>
        <w:t>Note.</w:t>
      </w:r>
      <w:r w:rsidRPr="007C48EC">
        <w:t xml:space="preserve"> </w:t>
      </w:r>
      <w:r w:rsidR="0095640B" w:rsidRPr="00846B89">
        <w:rPr>
          <w:i/>
          <w:iCs/>
        </w:rPr>
        <w:t>B</w:t>
      </w:r>
      <w:r w:rsidR="0095640B" w:rsidRPr="0095640B">
        <w:t xml:space="preserve"> = unstandardized coefficient; </w:t>
      </w:r>
      <w:r w:rsidR="0095640B" w:rsidRPr="00846B89">
        <w:rPr>
          <w:i/>
          <w:iCs/>
        </w:rPr>
        <w:t>SE</w:t>
      </w:r>
      <w:r w:rsidR="0095640B" w:rsidRPr="0095640B">
        <w:t xml:space="preserve"> = standard error; </w:t>
      </w:r>
      <w:r w:rsidR="0095640B" w:rsidRPr="00846B89">
        <w:rPr>
          <w:i/>
          <w:iCs/>
        </w:rPr>
        <w:t>CI</w:t>
      </w:r>
      <w:r w:rsidR="0095640B" w:rsidRPr="0095640B">
        <w:t xml:space="preserve"> = confidence interval; </w:t>
      </w:r>
      <w:r w:rsidR="0095640B" w:rsidRPr="00846B89">
        <w:rPr>
          <w:i/>
          <w:iCs/>
        </w:rPr>
        <w:t xml:space="preserve">df </w:t>
      </w:r>
      <w:r w:rsidR="0095640B" w:rsidRPr="0095640B">
        <w:t xml:space="preserve">= degrees of freedom; β = standardized coefficient. </w:t>
      </w:r>
      <w:r w:rsidR="00154463" w:rsidRPr="00154463">
        <w:t xml:space="preserve">Intercept </w:t>
      </w:r>
      <w:r w:rsidR="00154463">
        <w:t xml:space="preserve">is </w:t>
      </w:r>
      <w:r w:rsidR="00351B87">
        <w:t xml:space="preserve">the mean of </w:t>
      </w:r>
      <w:r w:rsidR="003F669D">
        <w:t>outcome</w:t>
      </w:r>
      <w:r w:rsidR="00154463" w:rsidRPr="00154463">
        <w:t xml:space="preserve"> 1</w:t>
      </w:r>
      <w:r w:rsidR="00154463">
        <w:t xml:space="preserve">. </w:t>
      </w:r>
      <w:r w:rsidRPr="007C48EC">
        <w:t xml:space="preserve">Unstandardized coefficients for the </w:t>
      </w:r>
      <w:r w:rsidR="003F669D" w:rsidRPr="003F669D">
        <w:t>outcome</w:t>
      </w:r>
      <w:r w:rsidR="00B75567">
        <w:t>s</w:t>
      </w:r>
      <w:r w:rsidRPr="007C48EC">
        <w:t xml:space="preserve"> 2,</w:t>
      </w:r>
      <w:r w:rsidR="00B75567">
        <w:t xml:space="preserve"> </w:t>
      </w:r>
      <w:r w:rsidRPr="007C48EC">
        <w:t xml:space="preserve">3, and </w:t>
      </w:r>
      <w:r w:rsidRPr="007C48EC">
        <w:lastRenderedPageBreak/>
        <w:t>4 represent differences relative to the reference category</w:t>
      </w:r>
      <w:r w:rsidR="00B75567">
        <w:t xml:space="preserve"> </w:t>
      </w:r>
      <w:r w:rsidR="003F669D" w:rsidRPr="003F669D">
        <w:t>outcome</w:t>
      </w:r>
      <w:r w:rsidR="003F669D">
        <w:t xml:space="preserve"> </w:t>
      </w:r>
      <w:r w:rsidR="00B75567">
        <w:t>1</w:t>
      </w:r>
      <w:r w:rsidRPr="007C48EC">
        <w:t xml:space="preserve">.  </w:t>
      </w:r>
      <w:r w:rsidRPr="007C48EC">
        <w:rPr>
          <w:i/>
          <w:iCs/>
        </w:rPr>
        <w:t>N</w:t>
      </w:r>
      <w:r w:rsidRPr="007C48EC">
        <w:t xml:space="preserve"> = 232 (58 participants). p &lt; .05*, p &lt; .001***.</w:t>
      </w:r>
    </w:p>
    <w:p w14:paraId="28E38DBD" w14:textId="77777777" w:rsidR="007C48EC" w:rsidRDefault="007C48EC" w:rsidP="00DA734D">
      <w:pPr>
        <w:rPr>
          <w:rFonts w:cs="Times New Roman"/>
          <w:sz w:val="24"/>
          <w:szCs w:val="24"/>
        </w:rPr>
      </w:pPr>
    </w:p>
    <w:p w14:paraId="1AE4B1FF" w14:textId="66C96F93" w:rsidR="003B007F" w:rsidRDefault="00B35086" w:rsidP="001026C8">
      <w:pPr>
        <w:pStyle w:val="Text"/>
      </w:pPr>
      <w:r w:rsidRPr="00B35086">
        <w:t>At the optimal outcome, neither PS</w:t>
      </w:r>
      <w:r>
        <w:t xml:space="preserve"> </w:t>
      </w:r>
      <w:r w:rsidRPr="00B35086">
        <w:t>nor PC</w:t>
      </w:r>
      <w:r>
        <w:t xml:space="preserve"> </w:t>
      </w:r>
      <w:r w:rsidRPr="00B35086">
        <w:t xml:space="preserve">was significantly associated with amplitude. </w:t>
      </w:r>
      <w:r w:rsidR="007B420D">
        <w:t xml:space="preserve">There </w:t>
      </w:r>
      <w:r w:rsidR="00A7688B">
        <w:t>was</w:t>
      </w:r>
      <w:r w:rsidR="007B420D">
        <w:t xml:space="preserve"> no main effect of either perfectionism dimension </w:t>
      </w:r>
      <w:r w:rsidR="00A7688B">
        <w:t>on</w:t>
      </w:r>
      <w:r w:rsidR="007B420D">
        <w:t xml:space="preserve"> the optimal </w:t>
      </w:r>
      <w:r w:rsidR="003F669D" w:rsidRPr="003F669D">
        <w:t>outcome</w:t>
      </w:r>
      <w:r w:rsidR="007B420D">
        <w:t>.</w:t>
      </w:r>
      <w:r w:rsidR="0032522E">
        <w:t xml:space="preserve"> </w:t>
      </w:r>
      <w:r w:rsidRPr="00B35086">
        <w:t xml:space="preserve">PS did not moderate the contrasts for </w:t>
      </w:r>
      <w:r w:rsidR="003F669D" w:rsidRPr="003F669D">
        <w:t>outcome</w:t>
      </w:r>
      <w:r w:rsidRPr="00B35086">
        <w:t xml:space="preserve">s 2 or 3, but it significantly moderated the contrast between </w:t>
      </w:r>
      <w:r w:rsidR="003F669D" w:rsidRPr="003F669D">
        <w:t>outcome</w:t>
      </w:r>
      <w:r w:rsidRPr="00B35086">
        <w:t>s 4 and 1</w:t>
      </w:r>
      <w:r w:rsidR="003B007F">
        <w:t>. That</w:t>
      </w:r>
      <w:r w:rsidR="00C20EF8" w:rsidRPr="00DB41CF">
        <w:t xml:space="preserve"> indicated a </w:t>
      </w:r>
      <w:r w:rsidR="00D42DA6" w:rsidRPr="00DB41CF">
        <w:t>substantial</w:t>
      </w:r>
      <w:r w:rsidR="00CF6EFF" w:rsidRPr="00DB41CF">
        <w:t xml:space="preserve"> increase </w:t>
      </w:r>
      <w:r w:rsidR="00C43B44" w:rsidRPr="00DB41CF">
        <w:t>in</w:t>
      </w:r>
      <w:r w:rsidR="00CF6EFF" w:rsidRPr="00DB41CF">
        <w:t xml:space="preserve"> amplitude difference </w:t>
      </w:r>
      <w:r w:rsidR="00034C22" w:rsidRPr="00DB41CF">
        <w:t xml:space="preserve">for </w:t>
      </w:r>
      <w:r w:rsidR="004B04CC" w:rsidRPr="00DB41CF">
        <w:t xml:space="preserve">participants scoring </w:t>
      </w:r>
      <w:r w:rsidR="00884791" w:rsidRPr="00DB41CF">
        <w:t xml:space="preserve">1 </w:t>
      </w:r>
      <w:r w:rsidR="00884791" w:rsidRPr="00322F95">
        <w:rPr>
          <w:i/>
          <w:iCs/>
        </w:rPr>
        <w:t>SD</w:t>
      </w:r>
      <w:r w:rsidR="00884791" w:rsidRPr="00DB41CF">
        <w:t xml:space="preserve"> </w:t>
      </w:r>
      <w:r w:rsidR="00322F95">
        <w:t>above the mean score in PS, but only between the optimal response outcome and the response outcome that´s farthest</w:t>
      </w:r>
      <w:r w:rsidR="00D75E6C" w:rsidRPr="00DB41CF">
        <w:t xml:space="preserve"> from optimal</w:t>
      </w:r>
      <w:r w:rsidR="00D84170">
        <w:t xml:space="preserve"> (see Figure </w:t>
      </w:r>
      <w:r w:rsidR="00760A46">
        <w:t>3</w:t>
      </w:r>
      <w:r w:rsidR="00D84170">
        <w:t>)</w:t>
      </w:r>
      <w:r w:rsidR="009A4E23" w:rsidRPr="00DB41CF">
        <w:t>.</w:t>
      </w:r>
      <w:r w:rsidR="005C3C3D" w:rsidRPr="00DB41CF">
        <w:t xml:space="preserve"> </w:t>
      </w:r>
      <w:r w:rsidR="003B007F" w:rsidRPr="003B007F">
        <w:t xml:space="preserve">Thus, higher PS was associated with stronger differentiation between the optimal outcome and </w:t>
      </w:r>
      <w:r w:rsidR="003F669D" w:rsidRPr="003F669D">
        <w:t>outcome</w:t>
      </w:r>
      <w:r w:rsidR="003F669D">
        <w:t xml:space="preserve"> </w:t>
      </w:r>
      <w:r w:rsidR="003B007F" w:rsidRPr="003B007F">
        <w:t>4, but not with a general increase in differentiation across all nonoptimal outcomes.</w:t>
      </w:r>
      <w:r w:rsidR="0032522E">
        <w:t xml:space="preserve"> </w:t>
      </w:r>
      <w:r w:rsidR="003B007F" w:rsidRPr="003B007F">
        <w:t xml:space="preserve">None of the </w:t>
      </w:r>
      <w:r w:rsidR="003F669D" w:rsidRPr="003F669D">
        <w:t>outcome</w:t>
      </w:r>
      <w:r w:rsidR="003F669D">
        <w:t xml:space="preserve"> </w:t>
      </w:r>
      <w:r w:rsidR="003B007F" w:rsidRPr="003B007F">
        <w:t xml:space="preserve">× PC interactions </w:t>
      </w:r>
      <w:r w:rsidR="00322F95">
        <w:t>were</w:t>
      </w:r>
      <w:r w:rsidR="003B007F" w:rsidRPr="003B007F">
        <w:t xml:space="preserve"> significant; therefore, PC did not reliably moderate </w:t>
      </w:r>
      <w:r w:rsidR="001026C8">
        <w:t>condition</w:t>
      </w:r>
      <w:r w:rsidR="003B007F" w:rsidRPr="003B007F">
        <w:t xml:space="preserve">-related amplitude differences. </w:t>
      </w:r>
    </w:p>
    <w:p w14:paraId="527316DD" w14:textId="3D735789" w:rsidR="003B007F" w:rsidRDefault="003B007F" w:rsidP="001026C8">
      <w:pPr>
        <w:pStyle w:val="Text"/>
      </w:pPr>
      <w:r>
        <w:t>E</w:t>
      </w:r>
      <w:r w:rsidRPr="003B007F">
        <w:t>stimated marginal means indicated that</w:t>
      </w:r>
      <w:r w:rsidR="00AF32D5">
        <w:t>,</w:t>
      </w:r>
      <w:r w:rsidRPr="003B007F">
        <w:t xml:space="preserve"> accounting for the PS interaction</w:t>
      </w:r>
      <w:r w:rsidR="00AF32D5">
        <w:t>,</w:t>
      </w:r>
      <w:r w:rsidR="00AF32D5" w:rsidRPr="00AF32D5">
        <w:t xml:space="preserve"> the difference between response </w:t>
      </w:r>
      <w:r w:rsidR="00AF32D5">
        <w:t>outcomes</w:t>
      </w:r>
      <w:r w:rsidR="00AF32D5" w:rsidRPr="00AF32D5">
        <w:t xml:space="preserve"> 2 and 3 was significant (</w:t>
      </w:r>
      <w:r w:rsidR="00AF32D5" w:rsidRPr="00AF32D5">
        <w:rPr>
          <w:i/>
          <w:iCs/>
        </w:rPr>
        <w:t>b</w:t>
      </w:r>
      <w:r w:rsidR="00AF32D5" w:rsidRPr="00AF32D5">
        <w:t xml:space="preserve"> = 1.23, </w:t>
      </w:r>
      <w:r w:rsidR="00AF32D5" w:rsidRPr="00AF32D5">
        <w:rPr>
          <w:i/>
          <w:iCs/>
        </w:rPr>
        <w:t>SE</w:t>
      </w:r>
      <w:r w:rsidR="00AF32D5" w:rsidRPr="00AF32D5">
        <w:t xml:space="preserve"> = 0.32, </w:t>
      </w:r>
      <w:proofErr w:type="gramStart"/>
      <w:r w:rsidR="00AF32D5" w:rsidRPr="00AF32D5">
        <w:rPr>
          <w:i/>
          <w:iCs/>
        </w:rPr>
        <w:t>t</w:t>
      </w:r>
      <w:r w:rsidR="00AF32D5" w:rsidRPr="00AF32D5">
        <w:t>(</w:t>
      </w:r>
      <w:proofErr w:type="gramEnd"/>
      <w:r w:rsidR="00AF32D5" w:rsidRPr="00AF32D5">
        <w:t xml:space="preserve">165) = 3.84, </w:t>
      </w:r>
      <w:r w:rsidR="00AF32D5" w:rsidRPr="00AF32D5">
        <w:rPr>
          <w:i/>
          <w:iCs/>
        </w:rPr>
        <w:t>p</w:t>
      </w:r>
      <w:r w:rsidR="00AF32D5" w:rsidRPr="00AF32D5">
        <w:t xml:space="preserve"> = .001), but not for 3 and 4 (</w:t>
      </w:r>
      <w:r w:rsidR="00AF32D5" w:rsidRPr="00AF32D5">
        <w:rPr>
          <w:i/>
          <w:iCs/>
        </w:rPr>
        <w:t>b</w:t>
      </w:r>
      <w:r w:rsidR="00AF32D5" w:rsidRPr="00AF32D5">
        <w:t xml:space="preserve"> = 0.29, </w:t>
      </w:r>
      <w:r w:rsidR="00AF32D5" w:rsidRPr="00AF32D5">
        <w:rPr>
          <w:i/>
          <w:iCs/>
        </w:rPr>
        <w:t>SE</w:t>
      </w:r>
      <w:r w:rsidR="00AF32D5" w:rsidRPr="00AF32D5">
        <w:t xml:space="preserve"> = 0.32, </w:t>
      </w:r>
      <w:r w:rsidR="00AF32D5" w:rsidRPr="00AF32D5">
        <w:rPr>
          <w:i/>
          <w:iCs/>
        </w:rPr>
        <w:t>t</w:t>
      </w:r>
      <w:r w:rsidR="00AF32D5" w:rsidRPr="00AF32D5">
        <w:t xml:space="preserve">(165) = 0.91, </w:t>
      </w:r>
      <w:r w:rsidR="00AF32D5" w:rsidRPr="00AF32D5">
        <w:rPr>
          <w:i/>
          <w:iCs/>
        </w:rPr>
        <w:t>p</w:t>
      </w:r>
      <w:r w:rsidR="00AF32D5" w:rsidRPr="00AF32D5">
        <w:t xml:space="preserve"> = .80</w:t>
      </w:r>
      <w:r w:rsidR="00AF32D5">
        <w:t>1</w:t>
      </w:r>
      <w:r w:rsidR="00AF32D5" w:rsidRPr="00AF32D5">
        <w:t xml:space="preserve">). </w:t>
      </w:r>
      <w:r w:rsidR="00AF32D5">
        <w:t>A</w:t>
      </w:r>
      <w:r w:rsidR="00AF32D5" w:rsidRPr="00AF32D5">
        <w:t xml:space="preserve">ccounting for the PS interaction </w:t>
      </w:r>
      <w:r w:rsidRPr="003B007F">
        <w:t xml:space="preserve">did not change the qualitative pattern of pairwise differences among the suboptimal </w:t>
      </w:r>
      <w:r w:rsidR="003F669D" w:rsidRPr="003F669D">
        <w:t>outcome</w:t>
      </w:r>
      <w:r w:rsidR="003F669D">
        <w:t>s</w:t>
      </w:r>
      <w:r w:rsidR="007C0883">
        <w:t>.</w:t>
      </w:r>
    </w:p>
    <w:p w14:paraId="4AE3A155" w14:textId="4A777595" w:rsidR="006A22B2" w:rsidRPr="006A22B2" w:rsidRDefault="006A22B2" w:rsidP="006A22B2">
      <w:pPr>
        <w:pStyle w:val="Beschriftung"/>
        <w:keepNext/>
        <w:rPr>
          <w:b/>
          <w:bCs/>
        </w:rPr>
      </w:pPr>
      <w:r w:rsidRPr="006A22B2">
        <w:rPr>
          <w:b/>
          <w:bCs/>
        </w:rPr>
        <w:t xml:space="preserve">Figure </w:t>
      </w:r>
      <w:r w:rsidR="00760A46">
        <w:rPr>
          <w:b/>
          <w:bCs/>
        </w:rPr>
        <w:t>3</w:t>
      </w:r>
    </w:p>
    <w:p w14:paraId="1B8588E5" w14:textId="0B5ACF7F" w:rsidR="00D84170" w:rsidRDefault="003B007F" w:rsidP="00A96259">
      <w:pPr>
        <w:spacing w:line="360" w:lineRule="auto"/>
        <w:rPr>
          <w:rFonts w:cs="Times New Roman"/>
          <w:sz w:val="24"/>
          <w:szCs w:val="24"/>
        </w:rPr>
      </w:pPr>
      <w:r w:rsidRPr="003B007F">
        <w:rPr>
          <w:i/>
          <w:iCs/>
        </w:rPr>
        <w:t>Model-</w:t>
      </w:r>
      <w:r>
        <w:rPr>
          <w:i/>
          <w:iCs/>
        </w:rPr>
        <w:t>p</w:t>
      </w:r>
      <w:r w:rsidRPr="003B007F">
        <w:rPr>
          <w:i/>
          <w:iCs/>
        </w:rPr>
        <w:t xml:space="preserve">redicted </w:t>
      </w:r>
      <w:r>
        <w:rPr>
          <w:i/>
          <w:iCs/>
        </w:rPr>
        <w:t>a</w:t>
      </w:r>
      <w:r w:rsidRPr="003B007F">
        <w:rPr>
          <w:i/>
          <w:iCs/>
        </w:rPr>
        <w:t xml:space="preserve">mplitudes </w:t>
      </w:r>
      <w:r>
        <w:rPr>
          <w:i/>
          <w:iCs/>
        </w:rPr>
        <w:t>a</w:t>
      </w:r>
      <w:r w:rsidRPr="003B007F">
        <w:rPr>
          <w:i/>
          <w:iCs/>
        </w:rPr>
        <w:t xml:space="preserve">cross </w:t>
      </w:r>
      <w:r w:rsidR="006278F9">
        <w:rPr>
          <w:i/>
          <w:iCs/>
        </w:rPr>
        <w:t>outcomes</w:t>
      </w:r>
      <w:r w:rsidR="003F669D">
        <w:rPr>
          <w:i/>
          <w:iCs/>
        </w:rPr>
        <w:t xml:space="preserve"> a</w:t>
      </w:r>
      <w:r w:rsidRPr="003B007F">
        <w:rPr>
          <w:i/>
          <w:iCs/>
        </w:rPr>
        <w:t xml:space="preserve">s a </w:t>
      </w:r>
      <w:r>
        <w:rPr>
          <w:i/>
          <w:iCs/>
        </w:rPr>
        <w:t>f</w:t>
      </w:r>
      <w:r w:rsidRPr="003B007F">
        <w:rPr>
          <w:i/>
          <w:iCs/>
        </w:rPr>
        <w:t xml:space="preserve">unction of </w:t>
      </w:r>
      <w:r>
        <w:rPr>
          <w:i/>
          <w:iCs/>
        </w:rPr>
        <w:t>p</w:t>
      </w:r>
      <w:r w:rsidRPr="003B007F">
        <w:rPr>
          <w:i/>
          <w:iCs/>
        </w:rPr>
        <w:t xml:space="preserve">erfectionistic </w:t>
      </w:r>
      <w:r>
        <w:rPr>
          <w:i/>
          <w:iCs/>
        </w:rPr>
        <w:t>s</w:t>
      </w:r>
      <w:r w:rsidRPr="003B007F">
        <w:rPr>
          <w:i/>
          <w:iCs/>
        </w:rPr>
        <w:t>trivings</w:t>
      </w:r>
      <w:r>
        <w:rPr>
          <w:i/>
          <w:iCs/>
        </w:rPr>
        <w:t>.</w:t>
      </w:r>
      <w:r w:rsidR="004D2CBC">
        <w:rPr>
          <w:rFonts w:cs="Times New Roman"/>
          <w:noProof/>
          <w:sz w:val="24"/>
          <w:szCs w:val="24"/>
        </w:rPr>
        <w:drawing>
          <wp:inline distT="0" distB="0" distL="0" distR="0" wp14:anchorId="64FE9542" wp14:editId="05557C42">
            <wp:extent cx="3813118" cy="3732028"/>
            <wp:effectExtent l="0" t="0" r="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5056" cy="3753500"/>
                    </a:xfrm>
                    <a:prstGeom prst="rect">
                      <a:avLst/>
                    </a:prstGeom>
                  </pic:spPr>
                </pic:pic>
              </a:graphicData>
            </a:graphic>
          </wp:inline>
        </w:drawing>
      </w:r>
    </w:p>
    <w:p w14:paraId="35F0C180" w14:textId="63CBFA46" w:rsidR="00D84170" w:rsidRPr="00AB1248" w:rsidRDefault="00D84170" w:rsidP="001026C8">
      <w:pPr>
        <w:pStyle w:val="Text"/>
      </w:pPr>
      <w:r w:rsidRPr="00D84170">
        <w:rPr>
          <w:i/>
          <w:iCs/>
        </w:rPr>
        <w:t>Note.</w:t>
      </w:r>
      <w:r w:rsidR="00AB1248">
        <w:rPr>
          <w:i/>
          <w:iCs/>
        </w:rPr>
        <w:t xml:space="preserve"> </w:t>
      </w:r>
      <w:r w:rsidR="00AB1248" w:rsidRPr="00AB1248">
        <w:t>Lines represent model-predicted amplitudes</w:t>
      </w:r>
      <w:r w:rsidR="00CC779C">
        <w:t xml:space="preserve"> </w:t>
      </w:r>
      <w:r w:rsidR="00CC779C" w:rsidRPr="00CC779C">
        <w:t>at selected levels of perfectionistic strivings</w:t>
      </w:r>
      <w:r w:rsidR="00937A95">
        <w:t>.</w:t>
      </w:r>
      <w:r w:rsidR="006A22B2">
        <w:t xml:space="preserve"> </w:t>
      </w:r>
      <w:r w:rsidR="00CC779C" w:rsidRPr="00CC779C">
        <w:t>Perfectionistic concerns were held at the standardized mean (0).</w:t>
      </w:r>
    </w:p>
    <w:p w14:paraId="7A29E826" w14:textId="79C45244" w:rsidR="0025042C" w:rsidRDefault="0025042C" w:rsidP="0025042C">
      <w:pPr>
        <w:rPr>
          <w:rFonts w:cs="Times New Roman"/>
          <w:sz w:val="24"/>
          <w:szCs w:val="24"/>
        </w:rPr>
      </w:pPr>
    </w:p>
    <w:p w14:paraId="7B950086" w14:textId="76872BFF" w:rsidR="000453B3" w:rsidRDefault="000453B3" w:rsidP="000453B3">
      <w:pPr>
        <w:pStyle w:val="Text"/>
      </w:pPr>
      <w:r w:rsidRPr="000453B3">
        <w:t>The participant-level random-intercept variance was 8.91 (</w:t>
      </w:r>
      <w:r w:rsidRPr="006278F9">
        <w:rPr>
          <w:i/>
          <w:iCs/>
        </w:rPr>
        <w:t>SD</w:t>
      </w:r>
      <w:r w:rsidRPr="000453B3">
        <w:t xml:space="preserve"> = 2.99), and the residual variance was 1.34 (</w:t>
      </w:r>
      <w:r w:rsidRPr="006278F9">
        <w:rPr>
          <w:i/>
          <w:iCs/>
        </w:rPr>
        <w:t>SD</w:t>
      </w:r>
      <w:r w:rsidRPr="000453B3">
        <w:t xml:space="preserve"> = 1.16), corresponding to an adjusted intraclass correlation of .87. This indicated substantial between-participant variability in overall amplitude and supported the inclusion of a participant-specific random intercept.</w:t>
      </w:r>
    </w:p>
    <w:p w14:paraId="3AAFC56E" w14:textId="77777777" w:rsidR="000453B3" w:rsidRPr="00DB41CF" w:rsidRDefault="000453B3" w:rsidP="000453B3">
      <w:pPr>
        <w:pStyle w:val="Text"/>
      </w:pPr>
    </w:p>
    <w:p w14:paraId="33E681C2" w14:textId="321F0C58" w:rsidR="000E62A4" w:rsidRPr="00DB41CF" w:rsidRDefault="005732AA" w:rsidP="00CA7F17">
      <w:pPr>
        <w:pStyle w:val="berschrift2"/>
        <w:numPr>
          <w:ilvl w:val="1"/>
          <w:numId w:val="11"/>
        </w:numPr>
        <w:rPr>
          <w:rFonts w:cs="Times New Roman"/>
          <w:szCs w:val="24"/>
        </w:rPr>
      </w:pPr>
      <w:r w:rsidRPr="00DB41CF">
        <w:rPr>
          <w:rFonts w:cs="Times New Roman"/>
          <w:szCs w:val="24"/>
        </w:rPr>
        <w:t>Discussion</w:t>
      </w:r>
    </w:p>
    <w:p w14:paraId="5C4831E5" w14:textId="28297011" w:rsidR="0010020C" w:rsidRPr="00DB41CF" w:rsidRDefault="004C2090" w:rsidP="001026C8">
      <w:pPr>
        <w:pStyle w:val="Text"/>
      </w:pPr>
      <w:r w:rsidRPr="00DB41CF">
        <w:t xml:space="preserve">In </w:t>
      </w:r>
      <w:r w:rsidR="00CC779C">
        <w:t>Study 1</w:t>
      </w:r>
      <w:r w:rsidR="001026C8">
        <w:t>,</w:t>
      </w:r>
      <w:r w:rsidRPr="00DB41CF">
        <w:t xml:space="preserve"> </w:t>
      </w:r>
      <w:r w:rsidR="00DA5C2C" w:rsidRPr="00DB41CF">
        <w:t xml:space="preserve">we </w:t>
      </w:r>
      <w:r w:rsidR="00305757" w:rsidRPr="00DB41CF">
        <w:t xml:space="preserve">examined subjective outcome evaluation </w:t>
      </w:r>
      <w:r w:rsidR="001D72B1">
        <w:t xml:space="preserve">using outcomes with varying </w:t>
      </w:r>
      <w:r w:rsidR="007E1A74">
        <w:t>deviation-from-optimum</w:t>
      </w:r>
      <w:r w:rsidR="001D72B1">
        <w:t xml:space="preserve"> magnitudes and examined</w:t>
      </w:r>
      <w:r w:rsidR="00BD7F35" w:rsidRPr="00DB41CF">
        <w:t xml:space="preserve"> </w:t>
      </w:r>
      <w:r w:rsidR="00900570" w:rsidRPr="00DB41CF">
        <w:t xml:space="preserve">the </w:t>
      </w:r>
      <w:r w:rsidR="00BC1559" w:rsidRPr="00DB41CF">
        <w:t xml:space="preserve">moderating </w:t>
      </w:r>
      <w:r w:rsidR="00BD7F35" w:rsidRPr="00DB41CF">
        <w:t>effects of per</w:t>
      </w:r>
      <w:r w:rsidR="003B5B9D">
        <w:t>fectionism dimensions</w:t>
      </w:r>
      <w:r w:rsidR="00BD7F35" w:rsidRPr="00DB41CF">
        <w:t>.</w:t>
      </w:r>
      <w:r w:rsidR="00A3275C" w:rsidRPr="00DB41CF">
        <w:t xml:space="preserve"> </w:t>
      </w:r>
      <w:r w:rsidR="00F42085" w:rsidRPr="00DB41CF">
        <w:t>Healthy adult</w:t>
      </w:r>
      <w:r w:rsidR="002260D0" w:rsidRPr="00DB41CF">
        <w:t>s</w:t>
      </w:r>
      <w:r w:rsidR="00F42085" w:rsidRPr="00DB41CF">
        <w:t xml:space="preserve"> </w:t>
      </w:r>
      <w:r w:rsidR="00A838AF" w:rsidRPr="00DB41CF">
        <w:t xml:space="preserve">completed </w:t>
      </w:r>
      <w:r w:rsidR="00A7688B" w:rsidRPr="00A7688B">
        <w:t>a personality assessment</w:t>
      </w:r>
      <w:r w:rsidR="00A7688B">
        <w:t xml:space="preserve"> and </w:t>
      </w:r>
      <w:r w:rsidR="00A838AF" w:rsidRPr="00DB41CF">
        <w:t>a</w:t>
      </w:r>
      <w:r w:rsidR="00521DF5" w:rsidRPr="00DB41CF">
        <w:t xml:space="preserve"> performance task while</w:t>
      </w:r>
      <w:r w:rsidR="00A27F82" w:rsidRPr="00DB41CF">
        <w:t xml:space="preserve"> </w:t>
      </w:r>
      <w:r w:rsidR="001D72B1">
        <w:t>an EEG was being recorde</w:t>
      </w:r>
      <w:r w:rsidR="00A7688B">
        <w:t>d</w:t>
      </w:r>
      <w:r w:rsidR="00A838AF" w:rsidRPr="00DB41CF">
        <w:t>.</w:t>
      </w:r>
      <w:r w:rsidR="00374520" w:rsidRPr="00DB41CF">
        <w:t xml:space="preserve"> We studied the </w:t>
      </w:r>
      <w:r w:rsidR="00A7688B">
        <w:t>differences in RewP amplitudes between</w:t>
      </w:r>
      <w:r w:rsidR="001026C8">
        <w:t xml:space="preserve"> the optimal outcome and adjacent outcomes and </w:t>
      </w:r>
      <w:r w:rsidR="00A7688B">
        <w:t>predicted</w:t>
      </w:r>
      <w:r w:rsidR="001026C8">
        <w:t xml:space="preserve"> that significant differences in RewP</w:t>
      </w:r>
      <w:r w:rsidR="00E16192" w:rsidRPr="00DB41CF">
        <w:t xml:space="preserve"> </w:t>
      </w:r>
      <w:r w:rsidR="001A7559" w:rsidRPr="00DB41CF">
        <w:t>would</w:t>
      </w:r>
      <w:r w:rsidR="00E16192" w:rsidRPr="00DB41CF">
        <w:t xml:space="preserve"> be present</w:t>
      </w:r>
      <w:r w:rsidR="00A7688B">
        <w:t xml:space="preserve"> </w:t>
      </w:r>
      <w:r w:rsidR="00A7688B" w:rsidRPr="00A7688B">
        <w:t>and that outcome differentiation would vary with perfectionism</w:t>
      </w:r>
      <w:r w:rsidR="00A7688B">
        <w:t xml:space="preserve">. </w:t>
      </w:r>
      <w:r w:rsidR="005D0B99" w:rsidRPr="00DB41CF">
        <w:t>Results show</w:t>
      </w:r>
      <w:r w:rsidR="00501C63">
        <w:t>ed</w:t>
      </w:r>
      <w:r w:rsidR="005D0B99" w:rsidRPr="00DB41CF">
        <w:t xml:space="preserve"> that </w:t>
      </w:r>
      <w:r w:rsidR="006A7C79">
        <w:t xml:space="preserve">RewP </w:t>
      </w:r>
      <w:r w:rsidR="005D0B99" w:rsidRPr="00DB41CF">
        <w:t>a</w:t>
      </w:r>
      <w:r w:rsidR="00D800C7" w:rsidRPr="00DB41CF">
        <w:t>mplitudes varied</w:t>
      </w:r>
      <w:r w:rsidR="00612C47" w:rsidRPr="00DB41CF">
        <w:t xml:space="preserve"> </w:t>
      </w:r>
      <w:r w:rsidR="008B3034" w:rsidRPr="00DB41CF">
        <w:t>w</w:t>
      </w:r>
      <w:r w:rsidR="00D800C7" w:rsidRPr="00DB41CF">
        <w:t>ith outcome accuracy</w:t>
      </w:r>
      <w:r w:rsidR="0057033A">
        <w:t>,</w:t>
      </w:r>
      <w:r w:rsidR="00D800C7" w:rsidRPr="00DB41CF">
        <w:t xml:space="preserve"> </w:t>
      </w:r>
      <w:r w:rsidR="00A7688B" w:rsidRPr="00A7688B">
        <w:t>and that PS, but not PC, moderated the contrast involving the most nonoptimal outcome.</w:t>
      </w:r>
    </w:p>
    <w:p w14:paraId="25C2BAF2" w14:textId="54D0FCD1" w:rsidR="00D3431E" w:rsidRPr="00DB41CF" w:rsidRDefault="00D3431E" w:rsidP="00A96259">
      <w:pPr>
        <w:spacing w:line="360" w:lineRule="auto"/>
        <w:rPr>
          <w:rFonts w:cs="Times New Roman"/>
          <w:i/>
          <w:iCs/>
          <w:sz w:val="24"/>
          <w:szCs w:val="24"/>
        </w:rPr>
      </w:pPr>
      <w:r w:rsidRPr="00DB41CF">
        <w:rPr>
          <w:rFonts w:cs="Times New Roman"/>
          <w:i/>
          <w:iCs/>
          <w:sz w:val="24"/>
          <w:szCs w:val="24"/>
        </w:rPr>
        <w:t>Outcome‑graded RewP in the ambivalent task</w:t>
      </w:r>
    </w:p>
    <w:p w14:paraId="46E4439E" w14:textId="618BC5BD" w:rsidR="008D27BE" w:rsidRDefault="008F6CEC" w:rsidP="001026C8">
      <w:pPr>
        <w:pStyle w:val="Text"/>
      </w:pPr>
      <w:r w:rsidRPr="008F6CEC">
        <w:t xml:space="preserve">This pattern is consistent with evidence that feedback-locked ERPs vary not only with binary success or failure but also with the </w:t>
      </w:r>
      <w:r w:rsidR="00CA601D">
        <w:t xml:space="preserve">outcome </w:t>
      </w:r>
      <w:r w:rsidRPr="008F6CEC">
        <w:t xml:space="preserve">magnitude and precision </w:t>
      </w:r>
      <w:sdt>
        <w:sdtPr>
          <w:rPr>
            <w:color w:val="000000"/>
          </w:rPr>
          <w:alias w:val="To edit, see citavi.com/edit"/>
          <w:tag w:val="CitaviPlaceholder#63dfd5c1-b1b5-0197-a4b3-0800af95dee2"/>
          <w:id w:val="-2004417721"/>
        </w:sdtPr>
        <w:sdtEndPr/>
        <w:sdtContent>
          <w:r w:rsidR="00DA3E14" w:rsidRPr="00DA3E14">
            <w:rPr>
              <w:color w:val="000000"/>
            </w:rPr>
            <w:fldChar w:fldCharType="begin"/>
          </w:r>
          <w:r w:rsidR="00DA3E14" w:rsidRPr="00DA3E14">
            <w:rPr>
              <w:color w:val="000000"/>
            </w:rPr>
            <w:instrText>ADDIN CitaviPlaceholder{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}</w:instrText>
          </w:r>
          <w:r w:rsidR="00DA3E14" w:rsidRPr="00DA3E14">
            <w:rPr>
              <w:color w:val="000000"/>
            </w:rPr>
            <w:fldChar w:fldCharType="separate"/>
          </w:r>
          <w:r w:rsidR="00DA3E14" w:rsidRPr="00DA3E14">
            <w:rPr>
              <w:color w:val="000000"/>
            </w:rPr>
            <w:t>(Albrecht &amp; Bellebaum, 2023; Sambrook &amp; Goslin, 2015)</w:t>
          </w:r>
          <w:r w:rsidR="00DA3E14" w:rsidRPr="00DA3E14">
            <w:rPr>
              <w:color w:val="000000"/>
            </w:rPr>
            <w:fldChar w:fldCharType="end"/>
          </w:r>
        </w:sdtContent>
      </w:sdt>
      <w:r w:rsidRPr="008F6CEC">
        <w:t xml:space="preserve">. </w:t>
      </w:r>
      <w:r w:rsidR="008D27BE" w:rsidRPr="00DB41CF">
        <w:t xml:space="preserve">The increase in amplitude difference, however, levels off at </w:t>
      </w:r>
      <w:r w:rsidR="003F669D" w:rsidRPr="003F669D">
        <w:t>outcome</w:t>
      </w:r>
      <w:r w:rsidR="003F669D">
        <w:t xml:space="preserve"> </w:t>
      </w:r>
      <w:r w:rsidR="008D27BE" w:rsidRPr="00DB41CF">
        <w:t>3. In other words, the amplitude approximated a value and basically stayed there. The plateau at re</w:t>
      </w:r>
      <w:r w:rsidR="008D27BE">
        <w:t>s</w:t>
      </w:r>
      <w:r w:rsidR="008D27BE" w:rsidRPr="00DB41CF">
        <w:t>ponse outcome 3</w:t>
      </w:r>
      <w:r w:rsidR="00CA601D">
        <w:t xml:space="preserve"> may indicate</w:t>
      </w:r>
      <w:r w:rsidR="008D27BE" w:rsidRPr="00DB41CF">
        <w:t xml:space="preserve"> a non‑linear mapping of </w:t>
      </w:r>
      <w:r w:rsidR="00EE4691" w:rsidRPr="00EE4691">
        <w:t xml:space="preserve">deviation-from-optimum </w:t>
      </w:r>
      <w:r w:rsidR="008D27BE" w:rsidRPr="00DB41CF">
        <w:t>magnitude to subjective evaluation.</w:t>
      </w:r>
      <w:r w:rsidR="008D27BE">
        <w:t xml:space="preserve"> Similar results were reported in a study discriminating outcomes with high, medium</w:t>
      </w:r>
      <w:r w:rsidR="001026C8">
        <w:t>,</w:t>
      </w:r>
      <w:r w:rsidR="008D27BE">
        <w:t xml:space="preserve"> and low accuracy </w:t>
      </w:r>
      <w:sdt>
        <w:sdtPr>
          <w:rPr>
            <w:color w:val="000000"/>
          </w:rPr>
          <w:alias w:val="To edit, see citavi.com/edit"/>
          <w:tag w:val="CitaviPlaceholder#54dd72c6-6410-e1f5-202c-4aaabdbdd951"/>
          <w:id w:val="1996909880"/>
        </w:sdtPr>
        <w:sdtEndPr/>
        <w:sdtContent>
          <w:r w:rsidR="00DA3E14" w:rsidRPr="00DA3E14">
            <w:rPr>
              <w:color w:val="000000"/>
            </w:rPr>
            <w:fldChar w:fldCharType="begin"/>
          </w:r>
          <w:r w:rsidR="00DA3E14" w:rsidRPr="00DA3E14">
            <w:rPr>
              <w:color w:val="000000"/>
            </w:rPr>
            <w:instrText>ADDIN CitaviPlaceholder{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}</w:instrText>
          </w:r>
          <w:r w:rsidR="00DA3E14" w:rsidRPr="00DA3E14">
            <w:rPr>
              <w:color w:val="000000"/>
            </w:rPr>
            <w:fldChar w:fldCharType="separate"/>
          </w:r>
          <w:r w:rsidR="00DA3E14" w:rsidRPr="00DA3E14">
            <w:rPr>
              <w:color w:val="000000"/>
            </w:rPr>
            <w:t>(Frömer et al., 2016)</w:t>
          </w:r>
          <w:r w:rsidR="00DA3E14" w:rsidRPr="00DA3E14">
            <w:rPr>
              <w:color w:val="000000"/>
            </w:rPr>
            <w:fldChar w:fldCharType="end"/>
          </w:r>
        </w:sdtContent>
      </w:sdt>
      <w:r w:rsidR="0022243A">
        <w:t>, where t</w:t>
      </w:r>
      <w:r w:rsidR="008D27BE">
        <w:t xml:space="preserve">hey also reported a non-linear mapping. </w:t>
      </w:r>
      <w:r w:rsidR="0022243A" w:rsidRPr="0022243A">
        <w:t xml:space="preserve">This plateau may indicate that neural differentiation </w:t>
      </w:r>
      <w:r w:rsidR="006A7C79">
        <w:t>is</w:t>
      </w:r>
      <w:r w:rsidR="0022243A" w:rsidRPr="0022243A">
        <w:t xml:space="preserve"> strongest near the optimum and diminishe</w:t>
      </w:r>
      <w:r w:rsidR="006A7C79">
        <w:t>s</w:t>
      </w:r>
      <w:r w:rsidR="0022243A" w:rsidRPr="0022243A">
        <w:t xml:space="preserve"> once outcomes </w:t>
      </w:r>
      <w:r w:rsidR="006A7C79">
        <w:t>become</w:t>
      </w:r>
      <w:r w:rsidR="0022243A" w:rsidRPr="0022243A">
        <w:t xml:space="preserve"> clearly suboptimal. An alternative explanation is that conditions 3 and 4 </w:t>
      </w:r>
      <w:r w:rsidR="006A7C79">
        <w:t xml:space="preserve">are </w:t>
      </w:r>
      <w:r w:rsidR="0022243A" w:rsidRPr="0022243A">
        <w:t xml:space="preserve">insufficiently distinct in subjective value, expectancy, visual properties, or trial frequency. The present results cannot distinguish among these </w:t>
      </w:r>
      <w:r w:rsidR="00CA601D">
        <w:t>explanations</w:t>
      </w:r>
      <w:r w:rsidR="0022243A" w:rsidRPr="0022243A">
        <w:t>.</w:t>
      </w:r>
    </w:p>
    <w:p w14:paraId="455A1A5D" w14:textId="6FDD6BD9" w:rsidR="008D27BE" w:rsidRPr="0022243A" w:rsidRDefault="008D27BE" w:rsidP="00A96259">
      <w:pPr>
        <w:spacing w:line="360" w:lineRule="auto"/>
        <w:rPr>
          <w:rFonts w:cs="Times New Roman"/>
          <w:i/>
          <w:iCs/>
          <w:sz w:val="24"/>
          <w:szCs w:val="24"/>
        </w:rPr>
      </w:pPr>
      <w:r w:rsidRPr="00DB41CF">
        <w:rPr>
          <w:rFonts w:cs="Times New Roman"/>
          <w:i/>
          <w:iCs/>
          <w:sz w:val="24"/>
          <w:szCs w:val="24"/>
        </w:rPr>
        <w:t xml:space="preserve">Internal reward properties </w:t>
      </w:r>
      <w:r w:rsidR="00487502">
        <w:rPr>
          <w:rFonts w:cs="Times New Roman"/>
          <w:i/>
          <w:iCs/>
          <w:sz w:val="24"/>
          <w:szCs w:val="24"/>
        </w:rPr>
        <w:t>and</w:t>
      </w:r>
      <w:r w:rsidRPr="00DB41CF">
        <w:rPr>
          <w:rFonts w:cs="Times New Roman"/>
          <w:i/>
          <w:iCs/>
          <w:sz w:val="24"/>
          <w:szCs w:val="24"/>
        </w:rPr>
        <w:t xml:space="preserve"> explicit reward value</w:t>
      </w:r>
    </w:p>
    <w:p w14:paraId="4BAE0BF9" w14:textId="460A072F" w:rsidR="00EE079A" w:rsidRDefault="00EE079A" w:rsidP="00080A2D">
      <w:pPr>
        <w:pStyle w:val="Text"/>
      </w:pPr>
      <w:r w:rsidRPr="00EE079A">
        <w:t xml:space="preserve">The most intriguing and novel aspect of our findings is the RewP difference between objectively correct </w:t>
      </w:r>
      <w:r w:rsidR="00CA601D">
        <w:t xml:space="preserve">response </w:t>
      </w:r>
      <w:r w:rsidRPr="00EE079A">
        <w:t xml:space="preserve">outcomes </w:t>
      </w:r>
      <w:r w:rsidR="00CA601D">
        <w:t>that</w:t>
      </w:r>
      <w:r w:rsidRPr="00EE079A">
        <w:t xml:space="preserve"> differ</w:t>
      </w:r>
      <w:r w:rsidR="00CA601D">
        <w:t xml:space="preserve"> only</w:t>
      </w:r>
      <w:r w:rsidRPr="00EE079A">
        <w:t xml:space="preserve"> in the deviation from the optimum</w:t>
      </w:r>
      <w:r>
        <w:t xml:space="preserve">. </w:t>
      </w:r>
      <w:r w:rsidR="00CA601D">
        <w:t>O</w:t>
      </w:r>
      <w:r w:rsidR="003F669D" w:rsidRPr="003F669D">
        <w:t>utcome</w:t>
      </w:r>
      <w:r w:rsidR="008F6CEC" w:rsidRPr="008F6CEC">
        <w:t xml:space="preserve">s 1 and 2 were both located within the instructed white target region, yet </w:t>
      </w:r>
      <w:r w:rsidR="00CA601D">
        <w:t>they differed significantly in RewP amplitude.</w:t>
      </w:r>
      <w:r w:rsidR="008F6CEC" w:rsidRPr="008F6CEC">
        <w:t xml:space="preserve"> The signal therefore </w:t>
      </w:r>
      <w:r w:rsidR="00CA601D">
        <w:t>distinguished the spatially optimal response from one that broadly</w:t>
      </w:r>
      <w:r w:rsidR="008F6CEC" w:rsidRPr="008F6CEC">
        <w:t xml:space="preserve"> satisfied the task instruction.</w:t>
      </w:r>
      <w:r w:rsidR="00D6644D">
        <w:t xml:space="preserve"> </w:t>
      </w:r>
      <w:r w:rsidR="0022243A" w:rsidRPr="0022243A">
        <w:t xml:space="preserve">The difference </w:t>
      </w:r>
      <w:r w:rsidR="0022243A" w:rsidRPr="00080A2D">
        <w:t>between</w:t>
      </w:r>
      <w:r w:rsidR="0022243A" w:rsidRPr="0022243A">
        <w:t xml:space="preserve"> the two outcomes within the white target region is compatible with the idea that participants evaluated response precision relative to an internal goal rather than relying exclusively on an explicit correct–incorrect label. </w:t>
      </w:r>
      <w:r w:rsidR="009F74FC" w:rsidRPr="00DB41CF">
        <w:t>Our results support the idea</w:t>
      </w:r>
      <w:r w:rsidR="003A2E01" w:rsidRPr="00DB41CF">
        <w:t xml:space="preserve"> of</w:t>
      </w:r>
      <w:r w:rsidR="008D27BE">
        <w:t xml:space="preserve"> </w:t>
      </w:r>
      <w:sdt>
        <w:sdtPr>
          <w:rPr>
            <w:color w:val="000000"/>
          </w:rPr>
          <w:alias w:val="To edit, see citavi.com/edit"/>
          <w:tag w:val="CitaviPlaceholder#eca2e06b-e23d-a076-9753-fdc27b20dd5f"/>
          <w:id w:val="401952407"/>
        </w:sdtPr>
        <w:sdtEndPr/>
        <w:sdtContent>
          <w:r w:rsidR="00DA3E14" w:rsidRPr="00DA3E14">
            <w:rPr>
              <w:color w:val="000000"/>
            </w:rPr>
            <w:fldChar w:fldCharType="begin"/>
          </w:r>
          <w:r w:rsidR="00DA3E14" w:rsidRPr="00DA3E14">
            <w:rPr>
              <w:color w:val="000000"/>
            </w:rPr>
            <w:instrText>ADDIN CitaviPlaceholder{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}</w:instrText>
          </w:r>
          <w:r w:rsidR="00DA3E14" w:rsidRPr="00DA3E14">
            <w:rPr>
              <w:color w:val="000000"/>
            </w:rPr>
            <w:fldChar w:fldCharType="separate"/>
          </w:r>
          <w:r w:rsidR="00DA3E14" w:rsidRPr="00DA3E14">
            <w:rPr>
              <w:color w:val="000000"/>
            </w:rPr>
            <w:t>Shaffer et al.</w:t>
          </w:r>
          <w:r w:rsidR="00DA3E14" w:rsidRPr="00DA3E14">
            <w:rPr>
              <w:color w:val="000000"/>
            </w:rPr>
            <w:fldChar w:fldCharType="end"/>
          </w:r>
        </w:sdtContent>
      </w:sdt>
      <w:r w:rsidR="008D27BE">
        <w:t xml:space="preserve"> (2025) </w:t>
      </w:r>
      <w:r w:rsidR="00D344BC" w:rsidRPr="00DB41CF">
        <w:t xml:space="preserve">and </w:t>
      </w:r>
      <w:sdt>
        <w:sdtPr>
          <w:rPr>
            <w:color w:val="000000"/>
          </w:rPr>
          <w:alias w:val="To edit, see citavi.com/edit"/>
          <w:tag w:val="CitaviPlaceholder#6fe8c5d5-bd39-7da2-f697-6ea8ccdfd2a2"/>
          <w:id w:val="-113524994"/>
        </w:sdtPr>
        <w:sdtEndPr/>
        <w:sdtContent>
          <w:r w:rsidR="00DA3E14" w:rsidRPr="00DA3E14">
            <w:rPr>
              <w:color w:val="000000"/>
            </w:rPr>
            <w:fldChar w:fldCharType="begin"/>
          </w:r>
          <w:r w:rsidR="00DA3E14" w:rsidRPr="00DA3E14">
            <w:rPr>
              <w:color w:val="000000"/>
            </w:rPr>
            <w:instrText>ADDIN CitaviPlaceholder{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}</w:instrText>
          </w:r>
          <w:r w:rsidR="00DA3E14" w:rsidRPr="00DA3E14">
            <w:rPr>
              <w:color w:val="000000"/>
            </w:rPr>
            <w:fldChar w:fldCharType="separate"/>
          </w:r>
          <w:r w:rsidR="00DA3E14" w:rsidRPr="00DA3E14">
            <w:rPr>
              <w:color w:val="000000"/>
            </w:rPr>
            <w:t>Tunison et al.</w:t>
          </w:r>
          <w:r w:rsidR="00DA3E14" w:rsidRPr="00DA3E14">
            <w:rPr>
              <w:color w:val="000000"/>
            </w:rPr>
            <w:fldChar w:fldCharType="end"/>
          </w:r>
        </w:sdtContent>
      </w:sdt>
      <w:r w:rsidR="0022243A">
        <w:t xml:space="preserve"> </w:t>
      </w:r>
      <w:r w:rsidR="00D344BC" w:rsidRPr="00DB41CF">
        <w:t>(2019)</w:t>
      </w:r>
      <w:r w:rsidR="009F74FC" w:rsidRPr="00DB41CF">
        <w:t xml:space="preserve"> </w:t>
      </w:r>
      <w:r w:rsidR="0022243A">
        <w:t>that f</w:t>
      </w:r>
      <w:r w:rsidR="0022243A" w:rsidRPr="0022243A">
        <w:t>avorable performance feedback can elicit a RewP without monetary incentives</w:t>
      </w:r>
      <w:r w:rsidR="00F47783">
        <w:t>,</w:t>
      </w:r>
      <w:r w:rsidR="0022243A">
        <w:t xml:space="preserve"> </w:t>
      </w:r>
      <w:r w:rsidR="0022243A" w:rsidRPr="0022243A">
        <w:t>and the present task extends this logic to spatially graded outcomes.</w:t>
      </w:r>
      <w:r w:rsidR="0022243A">
        <w:t xml:space="preserve"> G</w:t>
      </w:r>
      <w:r w:rsidR="009F74FC" w:rsidRPr="00DB41CF">
        <w:t>eneral reward properties are assigned internally and reflected in amplitude differences</w:t>
      </w:r>
      <w:r w:rsidR="00A87C82" w:rsidRPr="00DB41CF">
        <w:t xml:space="preserve">, </w:t>
      </w:r>
      <w:r w:rsidR="00CA601D">
        <w:t>and</w:t>
      </w:r>
      <w:r w:rsidR="00A87C82" w:rsidRPr="00DB41CF">
        <w:t xml:space="preserve"> prolonged processing time </w:t>
      </w:r>
      <w:r w:rsidR="00CA601D">
        <w:t>may have allowed participants to evaluate their responses</w:t>
      </w:r>
      <w:r w:rsidR="00A87C82" w:rsidRPr="00DB41CF">
        <w:t xml:space="preserve"> more critical</w:t>
      </w:r>
      <w:r w:rsidR="00CA601D">
        <w:t>ly.</w:t>
      </w:r>
      <w:r w:rsidR="0032522E">
        <w:t xml:space="preserve"> </w:t>
      </w:r>
      <w:r w:rsidRPr="00EE079A">
        <w:t>The</w:t>
      </w:r>
      <w:r w:rsidR="009F4F07">
        <w:t xml:space="preserve"> results</w:t>
      </w:r>
      <w:r w:rsidRPr="00EE079A">
        <w:t xml:space="preserve"> therefore suggest that the RewP </w:t>
      </w:r>
      <w:r w:rsidR="00CA601D">
        <w:t xml:space="preserve">may be </w:t>
      </w:r>
      <w:r w:rsidR="00CA601D">
        <w:lastRenderedPageBreak/>
        <w:t>sensitive to</w:t>
      </w:r>
      <w:r w:rsidRPr="00EE079A">
        <w:t xml:space="preserve"> deviations from </w:t>
      </w:r>
      <w:r w:rsidR="00F47783">
        <w:t>a</w:t>
      </w:r>
      <w:r w:rsidRPr="00EE079A">
        <w:t xml:space="preserve"> </w:t>
      </w:r>
      <w:r w:rsidR="00CA601D">
        <w:t xml:space="preserve">task-specific </w:t>
      </w:r>
      <w:r w:rsidRPr="00EE079A">
        <w:t>optimum, rather than simply indexing the objective correctness of an outcome.</w:t>
      </w:r>
    </w:p>
    <w:p w14:paraId="733FA347" w14:textId="2396EE45" w:rsidR="00EA4176" w:rsidRPr="00080A2D" w:rsidRDefault="00EA4176" w:rsidP="00A96259">
      <w:pPr>
        <w:spacing w:line="360" w:lineRule="auto"/>
        <w:rPr>
          <w:rFonts w:cs="Times New Roman"/>
          <w:i/>
          <w:iCs/>
          <w:sz w:val="24"/>
          <w:szCs w:val="24"/>
        </w:rPr>
      </w:pPr>
      <w:r w:rsidRPr="00080A2D">
        <w:rPr>
          <w:rFonts w:cs="Times New Roman"/>
          <w:i/>
          <w:iCs/>
          <w:sz w:val="24"/>
          <w:szCs w:val="24"/>
        </w:rPr>
        <w:t>Perfectionism</w:t>
      </w:r>
      <w:r w:rsidR="00E14F31" w:rsidRPr="00080A2D">
        <w:rPr>
          <w:rFonts w:cs="Times New Roman"/>
          <w:i/>
          <w:iCs/>
          <w:sz w:val="24"/>
          <w:szCs w:val="24"/>
        </w:rPr>
        <w:t xml:space="preserve"> subscales</w:t>
      </w:r>
      <w:r w:rsidRPr="00080A2D">
        <w:rPr>
          <w:rFonts w:cs="Times New Roman"/>
          <w:i/>
          <w:iCs/>
          <w:sz w:val="24"/>
          <w:szCs w:val="24"/>
        </w:rPr>
        <w:t xml:space="preserve"> and performance outcome evaluation</w:t>
      </w:r>
    </w:p>
    <w:p w14:paraId="0490BD9B" w14:textId="5B611BA0" w:rsidR="00FE7087" w:rsidRPr="00DB41CF" w:rsidRDefault="004A193A" w:rsidP="001B20F6">
      <w:pPr>
        <w:pStyle w:val="Text"/>
      </w:pPr>
      <w:r>
        <w:t xml:space="preserve">The main effect of </w:t>
      </w:r>
      <w:r w:rsidRPr="004A193A">
        <w:t>PS at the optimal outcome was not significant.</w:t>
      </w:r>
      <w:r>
        <w:t xml:space="preserve"> </w:t>
      </w:r>
      <w:r w:rsidR="00FE7087">
        <w:t xml:space="preserve">The dimension did </w:t>
      </w:r>
      <w:r w:rsidRPr="004A193A">
        <w:t xml:space="preserve">not moderate the contrasts for </w:t>
      </w:r>
      <w:r w:rsidR="003F669D" w:rsidRPr="003F669D">
        <w:t>outcome</w:t>
      </w:r>
      <w:r w:rsidR="003F669D">
        <w:t xml:space="preserve"> </w:t>
      </w:r>
      <w:r w:rsidRPr="004A193A">
        <w:t xml:space="preserve">2 or 3, </w:t>
      </w:r>
      <w:r w:rsidR="00FE7087">
        <w:t>but</w:t>
      </w:r>
      <w:r w:rsidRPr="004A193A">
        <w:t xml:space="preserve"> </w:t>
      </w:r>
      <w:r w:rsidR="003B5B9D">
        <w:t>it did moderate</w:t>
      </w:r>
      <w:r w:rsidRPr="004A193A">
        <w:t xml:space="preserve"> the difference between the optimal outcome and </w:t>
      </w:r>
      <w:r w:rsidR="003F669D" w:rsidRPr="003F669D">
        <w:t>outcome</w:t>
      </w:r>
      <w:r w:rsidRPr="004A193A">
        <w:t xml:space="preserve"> 4.</w:t>
      </w:r>
      <w:r>
        <w:t xml:space="preserve"> </w:t>
      </w:r>
      <w:r w:rsidRPr="004A193A">
        <w:t>Higher PS may therefore be associated with stronger neural differentiation when an outcome deviates substantially from the individual’s performance goal.</w:t>
      </w:r>
      <w:r w:rsidR="0032522E">
        <w:t xml:space="preserve"> </w:t>
      </w:r>
      <w:r w:rsidR="00FE7087" w:rsidRPr="00FE7087">
        <w:t xml:space="preserve">PC </w:t>
      </w:r>
      <w:r w:rsidR="0027202B">
        <w:t>was</w:t>
      </w:r>
      <w:r w:rsidR="00FE7087" w:rsidRPr="00FE7087">
        <w:t xml:space="preserve"> not </w:t>
      </w:r>
      <w:r w:rsidR="0027202B">
        <w:t>associated with an</w:t>
      </w:r>
      <w:r w:rsidR="00FE7087" w:rsidRPr="00FE7087">
        <w:t xml:space="preserve"> amplitude </w:t>
      </w:r>
      <w:r w:rsidR="0027202B">
        <w:t xml:space="preserve">change </w:t>
      </w:r>
      <w:r w:rsidR="00FE7087" w:rsidRPr="00FE7087">
        <w:t>at the optimal outcome and did not moderate any condition contrast.</w:t>
      </w:r>
      <w:r w:rsidR="00FE7087">
        <w:t xml:space="preserve"> This </w:t>
      </w:r>
      <w:r w:rsidR="0027202B">
        <w:t>null pattern contrasts with evidence</w:t>
      </w:r>
      <w:r w:rsidR="00FE7087">
        <w:t xml:space="preserve"> that persistent error-related rumination in high-evaluative-concern perfectionists reduces their ability to process errors deeply, thereby narrowing the difference between correct and wrong trials in that group compared to personal-standards perfectionism</w:t>
      </w:r>
      <w:r w:rsidR="0027202B">
        <w:t xml:space="preserve"> </w:t>
      </w:r>
      <w:sdt>
        <w:sdtPr>
          <w:rPr>
            <w:color w:val="000000"/>
          </w:rPr>
          <w:alias w:val="To edit, see citavi.com/edit"/>
          <w:tag w:val="CitaviPlaceholder#cb490f27-27f4-65c4-eee7-012747f54710"/>
          <w:id w:val="-1608341662"/>
        </w:sdtPr>
        <w:sdtEndPr/>
        <w:sdtContent>
          <w:r w:rsidR="00DA3E14" w:rsidRPr="00DA3E14">
            <w:rPr>
              <w:color w:val="000000"/>
            </w:rPr>
            <w:fldChar w:fldCharType="begin"/>
          </w:r>
          <w:r w:rsidR="00DA3E14" w:rsidRPr="00DA3E14">
            <w:rPr>
              <w:color w:val="000000"/>
            </w:rPr>
            <w:instrText>ADDIN CitaviPlaceholder{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}</w:instrText>
          </w:r>
          <w:r w:rsidR="00DA3E14" w:rsidRPr="00DA3E14">
            <w:rPr>
              <w:color w:val="000000"/>
            </w:rPr>
            <w:fldChar w:fldCharType="separate"/>
          </w:r>
          <w:r w:rsidR="00DA3E14" w:rsidRPr="00DA3E14">
            <w:rPr>
              <w:color w:val="000000"/>
            </w:rPr>
            <w:t>(Mattes et al., 2023)</w:t>
          </w:r>
          <w:r w:rsidR="00DA3E14" w:rsidRPr="00DA3E14">
            <w:rPr>
              <w:color w:val="000000"/>
            </w:rPr>
            <w:fldChar w:fldCharType="end"/>
          </w:r>
        </w:sdtContent>
      </w:sdt>
      <w:r w:rsidR="00FE7087">
        <w:t xml:space="preserve">. That study, however, did not investigate the RewP. </w:t>
      </w:r>
      <w:r w:rsidR="00FE7087" w:rsidRPr="00FE7087">
        <w:t>Th</w:t>
      </w:r>
      <w:r w:rsidR="00F33A8E">
        <w:t>e</w:t>
      </w:r>
      <w:r w:rsidR="00FE7087" w:rsidRPr="00FE7087">
        <w:t xml:space="preserve"> null pattern</w:t>
      </w:r>
      <w:r w:rsidR="00F33A8E">
        <w:t xml:space="preserve"> of Study 1</w:t>
      </w:r>
      <w:r w:rsidR="00FE7087" w:rsidRPr="00FE7087">
        <w:t xml:space="preserve"> does not establish that PC is unrelated to performance monitoring; effects may depend on stronger evaluative threat, social evaluation, personal consequences, or other contexts that make concern over mistakes more salient.</w:t>
      </w:r>
    </w:p>
    <w:p w14:paraId="185D773C" w14:textId="67E1CD22" w:rsidR="00F33A8E" w:rsidRPr="0001324D" w:rsidRDefault="00F31452" w:rsidP="0001324D">
      <w:pPr>
        <w:pStyle w:val="Text"/>
      </w:pPr>
      <w:r w:rsidRPr="00DB41CF">
        <w:t>PS</w:t>
      </w:r>
      <w:r w:rsidR="004A193A">
        <w:t xml:space="preserve"> and </w:t>
      </w:r>
      <w:r w:rsidRPr="00DB41CF">
        <w:t xml:space="preserve">PC, higher‑order subscales of perfectionism, are sometimes </w:t>
      </w:r>
      <w:r w:rsidR="0057033A">
        <w:t>labeled</w:t>
      </w:r>
      <w:r w:rsidRPr="00DB41CF">
        <w:t xml:space="preserve"> adaptive and maladaptive perfectionism</w:t>
      </w:r>
      <w:r w:rsidR="00F06E14">
        <w:t xml:space="preserve"> </w:t>
      </w:r>
      <w:sdt>
        <w:sdtPr>
          <w:rPr>
            <w:color w:val="000000"/>
          </w:rPr>
          <w:alias w:val="To edit, see citavi.com/edit"/>
          <w:tag w:val="CitaviPlaceholder#51416d43-1e3e-111e-46b8-4fddc4719a83"/>
          <w:id w:val="-1285577811"/>
        </w:sdtPr>
        <w:sdtEndPr/>
        <w:sdtContent>
          <w:r w:rsidR="00DA3E14" w:rsidRPr="00DA3E14">
            <w:rPr>
              <w:color w:val="000000"/>
            </w:rPr>
            <w:fldChar w:fldCharType="begin"/>
          </w:r>
          <w:r w:rsidR="00DA3E14" w:rsidRPr="00DA3E14">
            <w:rPr>
              <w:color w:val="000000"/>
            </w:rPr>
            <w:instrText>ADDIN CitaviPlaceholder{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}</w:instrText>
          </w:r>
          <w:r w:rsidR="00DA3E14" w:rsidRPr="00DA3E14">
            <w:rPr>
              <w:color w:val="000000"/>
            </w:rPr>
            <w:fldChar w:fldCharType="separate"/>
          </w:r>
          <w:r w:rsidR="00DA3E14" w:rsidRPr="00DA3E14">
            <w:rPr>
              <w:color w:val="000000"/>
            </w:rPr>
            <w:t>(Stricker &amp; Preckel, 2022)</w:t>
          </w:r>
          <w:r w:rsidR="00DA3E14" w:rsidRPr="00DA3E14">
            <w:rPr>
              <w:color w:val="000000"/>
            </w:rPr>
            <w:fldChar w:fldCharType="end"/>
          </w:r>
        </w:sdtContent>
      </w:sdt>
      <w:r w:rsidR="00BB4834" w:rsidRPr="00BB4834">
        <w:t xml:space="preserve">. </w:t>
      </w:r>
      <w:r w:rsidR="00F42ABA">
        <w:t>I</w:t>
      </w:r>
      <w:r w:rsidR="00F42ABA" w:rsidRPr="00F42ABA">
        <w:t>n a gambling task</w:t>
      </w:r>
      <w:r w:rsidR="00F42ABA">
        <w:t>,</w:t>
      </w:r>
      <w:r w:rsidR="00F42ABA" w:rsidRPr="00F42ABA">
        <w:t xml:space="preserve"> </w:t>
      </w:r>
      <w:r w:rsidR="00F42ABA">
        <w:t>i</w:t>
      </w:r>
      <w:r w:rsidRPr="00DB41CF">
        <w:t xml:space="preserve">ndividuals scoring high in adaptive perfectionism showed a </w:t>
      </w:r>
      <w:r w:rsidR="00D215F2">
        <w:t>less positive</w:t>
      </w:r>
      <w:r w:rsidRPr="00DB41CF">
        <w:t xml:space="preserve"> amplitude than maladaptive perfectionists, but only during error trials following a monetary loss</w:t>
      </w:r>
      <w:r w:rsidR="00F42ABA">
        <w:t xml:space="preserve"> </w:t>
      </w:r>
      <w:sdt>
        <w:sdtPr>
          <w:rPr>
            <w:color w:val="000000"/>
          </w:rPr>
          <w:alias w:val="To edit, see citavi.com/edit"/>
          <w:tag w:val="CitaviPlaceholder#e76a23e6-a475-df5a-7d10-a8e9cfef54f9"/>
          <w:id w:val="-1863355212"/>
        </w:sdtPr>
        <w:sdtEndPr/>
        <w:sdtContent>
          <w:r w:rsidR="00DA3E14" w:rsidRPr="00DA3E14">
            <w:rPr>
              <w:color w:val="000000"/>
            </w:rPr>
            <w:fldChar w:fldCharType="begin"/>
          </w:r>
          <w:r w:rsidR="00DA3E14" w:rsidRPr="00DA3E14">
            <w:rPr>
              <w:color w:val="000000"/>
            </w:rPr>
            <w:instrText>ADDIN CitaviPlaceholder{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}</w:instrText>
          </w:r>
          <w:r w:rsidR="00DA3E14" w:rsidRPr="00DA3E14">
            <w:rPr>
              <w:color w:val="000000"/>
            </w:rPr>
            <w:fldChar w:fldCharType="separate"/>
          </w:r>
          <w:r w:rsidR="00DA3E14" w:rsidRPr="00DA3E14">
            <w:rPr>
              <w:color w:val="000000"/>
            </w:rPr>
            <w:t>(Isheqlou et al., 2023)</w:t>
          </w:r>
          <w:r w:rsidR="00DA3E14" w:rsidRPr="00DA3E14">
            <w:rPr>
              <w:color w:val="000000"/>
            </w:rPr>
            <w:fldChar w:fldCharType="end"/>
          </w:r>
        </w:sdtContent>
      </w:sdt>
      <w:r w:rsidRPr="00DB41CF">
        <w:t xml:space="preserve">. These results suggest greater neural sensitivity to negative feedback in the adaptive subtype and an expectation bias toward poor outcomes in the maladaptive subtype. To our knowledge, this is the only study to date </w:t>
      </w:r>
      <w:r w:rsidR="0057033A">
        <w:t>to use ERPs to explore neural mechanisms associated with</w:t>
      </w:r>
      <w:r w:rsidRPr="00DB41CF">
        <w:t xml:space="preserve"> perfectionism subtypes, </w:t>
      </w:r>
      <w:r w:rsidR="00B0330E">
        <w:t>stressing</w:t>
      </w:r>
      <w:r w:rsidRPr="00DB41CF">
        <w:t xml:space="preserve"> the need for additional research</w:t>
      </w:r>
      <w:r w:rsidR="00F42ABA">
        <w:t>.</w:t>
      </w:r>
      <w:r w:rsidR="0032522E">
        <w:t xml:space="preserve"> </w:t>
      </w:r>
      <w:r w:rsidR="00FE7087" w:rsidRPr="00FE7087">
        <w:t xml:space="preserve">Our results show that PS differentiated </w:t>
      </w:r>
      <w:r w:rsidR="00F47783">
        <w:t>between the optimal area and the areas farthest from it</w:t>
      </w:r>
      <w:r w:rsidR="00FE7087" w:rsidRPr="00FE7087">
        <w:t xml:space="preserve">. Hence, in accordance with previous studies, this suggests an expectation of perfection </w:t>
      </w:r>
      <w:r w:rsidR="00FE7087">
        <w:t xml:space="preserve">in performance </w:t>
      </w:r>
      <w:r w:rsidR="00FE7087" w:rsidRPr="00FE7087">
        <w:t xml:space="preserve">on the part of the individual. </w:t>
      </w:r>
      <w:r w:rsidR="0001324D">
        <w:t>But c</w:t>
      </w:r>
      <w:r w:rsidR="00FE7087">
        <w:t xml:space="preserve">omparability </w:t>
      </w:r>
      <w:r w:rsidR="0001324D">
        <w:t>m</w:t>
      </w:r>
      <w:r w:rsidR="00FE7087">
        <w:t xml:space="preserve">ight be limited. </w:t>
      </w:r>
      <w:proofErr w:type="spellStart"/>
      <w:r w:rsidR="00FE7087" w:rsidRPr="00FE7087">
        <w:t>Isheqlou</w:t>
      </w:r>
      <w:proofErr w:type="spellEnd"/>
      <w:r w:rsidR="00FE7087" w:rsidRPr="00FE7087">
        <w:t xml:space="preserve"> et al. (2023) reported </w:t>
      </w:r>
      <w:r w:rsidR="00322F95">
        <w:t xml:space="preserve">differences in feedback-related negativity (FRN) </w:t>
      </w:r>
      <w:r w:rsidR="00FE7087" w:rsidRPr="00FE7087">
        <w:t>between profile-defined perfectionism groups during monetary loss, whereas the present study examined continuous PS and PC scores during nonmonetary performance feedback. Differences in measurement, grouping, task incentives, and outcome type make the findings only indirectly comparable.</w:t>
      </w:r>
    </w:p>
    <w:p w14:paraId="144685CC" w14:textId="58FDB6DF" w:rsidR="005957CD" w:rsidRPr="00DB41CF" w:rsidRDefault="005957CD" w:rsidP="00A96259">
      <w:pPr>
        <w:spacing w:line="360" w:lineRule="auto"/>
        <w:rPr>
          <w:rFonts w:cs="Times New Roman"/>
          <w:i/>
          <w:iCs/>
          <w:sz w:val="24"/>
          <w:szCs w:val="24"/>
        </w:rPr>
      </w:pPr>
      <w:r w:rsidRPr="00DB41CF">
        <w:rPr>
          <w:rFonts w:cs="Times New Roman"/>
          <w:i/>
          <w:iCs/>
          <w:sz w:val="24"/>
          <w:szCs w:val="24"/>
        </w:rPr>
        <w:t>Temporal characteristics of the component</w:t>
      </w:r>
    </w:p>
    <w:p w14:paraId="5C2E01D6" w14:textId="02860BCD" w:rsidR="00CC779C" w:rsidRPr="00CC779C" w:rsidRDefault="00F42ABA" w:rsidP="00F42ABA">
      <w:pPr>
        <w:pStyle w:val="Text"/>
      </w:pPr>
      <w:r w:rsidRPr="00F42ABA">
        <w:t>The early 100–200-ms latency observed relative to the conventional RewP interval may have several explanations.</w:t>
      </w:r>
      <w:r>
        <w:t xml:space="preserve"> </w:t>
      </w:r>
      <w:r w:rsidR="00F33A8E">
        <w:t>The</w:t>
      </w:r>
      <w:r w:rsidR="00F33A8E" w:rsidRPr="00F33A8E">
        <w:t xml:space="preserve"> response immediately stopped the visible pendulum and initiated the outcome display. Participants could therefore anticipate the stopping position before the nominal feedback onset, and response-related, motor, visual, and evaluative activity may have overlapped in the analyzed interval.</w:t>
      </w:r>
      <w:r w:rsidR="001012EA">
        <w:t xml:space="preserve"> </w:t>
      </w:r>
      <w:r w:rsidR="00CC779C" w:rsidRPr="00CC779C">
        <w:t xml:space="preserve">These </w:t>
      </w:r>
      <w:r w:rsidR="00B0330E">
        <w:t>conclusions</w:t>
      </w:r>
      <w:r w:rsidR="00CC779C" w:rsidRPr="00CC779C">
        <w:t xml:space="preserve"> provide preliminary evidence that the </w:t>
      </w:r>
      <w:r w:rsidR="00EE4691" w:rsidRPr="00EE4691">
        <w:t>CO-Task</w:t>
      </w:r>
      <w:r w:rsidR="00EE4691">
        <w:t xml:space="preserve"> </w:t>
      </w:r>
      <w:r w:rsidR="00CC779C" w:rsidRPr="00CC779C">
        <w:t xml:space="preserve">is sensitive to graded outcome quality, but the early latency </w:t>
      </w:r>
      <w:r w:rsidR="00CC779C">
        <w:t>limits</w:t>
      </w:r>
      <w:r w:rsidR="00CC779C" w:rsidRPr="00CC779C">
        <w:t xml:space="preserve"> a definitive interpretation in terms of the canonical RewP.</w:t>
      </w:r>
    </w:p>
    <w:p w14:paraId="7EEE379C" w14:textId="77777777" w:rsidR="00E165B7" w:rsidRPr="00E165B7" w:rsidRDefault="00E165B7" w:rsidP="00E165B7">
      <w:pPr>
        <w:spacing w:line="360" w:lineRule="auto"/>
        <w:rPr>
          <w:rFonts w:cs="Times New Roman"/>
          <w:sz w:val="24"/>
          <w:szCs w:val="24"/>
        </w:rPr>
      </w:pPr>
    </w:p>
    <w:p w14:paraId="3363CB1D" w14:textId="6F3940E1" w:rsidR="00CC3A70" w:rsidRPr="00DB41CF" w:rsidRDefault="00CC3A70" w:rsidP="00CA7F17">
      <w:pPr>
        <w:pStyle w:val="berschrift3"/>
        <w:numPr>
          <w:ilvl w:val="2"/>
          <w:numId w:val="11"/>
        </w:numPr>
        <w:rPr>
          <w:rFonts w:cs="Times New Roman"/>
        </w:rPr>
      </w:pPr>
      <w:r w:rsidRPr="00DB41CF">
        <w:rPr>
          <w:rFonts w:cs="Times New Roman"/>
        </w:rPr>
        <w:lastRenderedPageBreak/>
        <w:t xml:space="preserve">Limitations </w:t>
      </w:r>
    </w:p>
    <w:p w14:paraId="13AFB527" w14:textId="6E1853EB" w:rsidR="00797D63" w:rsidRPr="00445920" w:rsidRDefault="00F33A8E" w:rsidP="00445920">
      <w:pPr>
        <w:pStyle w:val="Text"/>
      </w:pPr>
      <w:r w:rsidRPr="00F33A8E">
        <w:t xml:space="preserve">Several limitations </w:t>
      </w:r>
      <w:r w:rsidR="00FC3F2E">
        <w:t>in Study 1 constrained its conclusions</w:t>
      </w:r>
      <w:r w:rsidR="00F42ABA">
        <w:t xml:space="preserve"> and motivated </w:t>
      </w:r>
      <w:r w:rsidR="00322E82" w:rsidRPr="00322E82">
        <w:t>us to c</w:t>
      </w:r>
      <w:r w:rsidR="006A7C79">
        <w:t>onduct</w:t>
      </w:r>
      <w:r w:rsidR="00322E82" w:rsidRPr="00322E82">
        <w:t xml:space="preserve"> Study 2</w:t>
      </w:r>
      <w:r w:rsidR="00F42ABA">
        <w:t>.</w:t>
      </w:r>
      <w:r w:rsidR="001012EA">
        <w:t xml:space="preserve"> </w:t>
      </w:r>
      <w:r w:rsidR="00F42ABA" w:rsidRPr="00F42ABA">
        <w:t>Response execution and outcome presentation were not temporally separated in Study 1. Study 2 addressed this limitation by inserting a recovery phase between the button press and the feedback display, there</w:t>
      </w:r>
      <w:r w:rsidR="00F47783">
        <w:t>fore</w:t>
      </w:r>
      <w:r w:rsidR="00F42ABA" w:rsidRPr="00F42ABA">
        <w:t xml:space="preserve"> improving the separation of motor activity from outcome processing.</w:t>
      </w:r>
      <w:r w:rsidR="001012EA">
        <w:t xml:space="preserve"> </w:t>
      </w:r>
      <w:r w:rsidR="00791B41" w:rsidRPr="00791B41">
        <w:t xml:space="preserve">Because the visible pendulum movement allowed participants to anticipate the final position, </w:t>
      </w:r>
      <w:r w:rsidR="00322F95">
        <w:t>we concealed the movement during the response phase in Study 2</w:t>
      </w:r>
      <w:r w:rsidR="00791B41" w:rsidRPr="00791B41">
        <w:t>. Participants therefore had to estimate when to stop the pendulum without continuous visual information about its position.</w:t>
      </w:r>
      <w:r w:rsidR="001012EA">
        <w:t xml:space="preserve"> </w:t>
      </w:r>
      <w:r w:rsidR="00661F15">
        <w:t>O</w:t>
      </w:r>
      <w:r w:rsidR="00661F15" w:rsidRPr="00661F15">
        <w:t xml:space="preserve">nly </w:t>
      </w:r>
      <w:r w:rsidR="00661F15">
        <w:t>b</w:t>
      </w:r>
      <w:r w:rsidR="00661F15" w:rsidRPr="00661F15">
        <w:t xml:space="preserve">locks 2 and 4 provided feedback and were included in the ERP analysis, yielding </w:t>
      </w:r>
      <w:r w:rsidR="00322F95">
        <w:t>200 potentially usable trials out of the 400 available ones</w:t>
      </w:r>
      <w:r w:rsidR="00661F15" w:rsidRPr="00661F15">
        <w:t xml:space="preserve">. Feedback availability was consequently confounded with block order. Restricting feedback to </w:t>
      </w:r>
      <w:r w:rsidR="00661F15">
        <w:t>b</w:t>
      </w:r>
      <w:r w:rsidR="00661F15" w:rsidRPr="00661F15">
        <w:t xml:space="preserve">locks </w:t>
      </w:r>
      <w:r w:rsidR="00661F15">
        <w:t>2</w:t>
      </w:r>
      <w:r w:rsidR="00661F15" w:rsidRPr="00661F15">
        <w:t xml:space="preserve"> and 4 may represent a</w:t>
      </w:r>
      <w:r w:rsidR="00661F15">
        <w:t xml:space="preserve"> </w:t>
      </w:r>
      <w:r w:rsidR="00661F15" w:rsidRPr="00661F15">
        <w:t>limitation, as the provision of feedback has been shown to influence overall ER</w:t>
      </w:r>
      <w:r w:rsidR="00661F15">
        <w:t>P</w:t>
      </w:r>
      <w:r w:rsidR="00661F15" w:rsidRPr="00661F15">
        <w:t xml:space="preserve"> patterns </w:t>
      </w:r>
      <w:sdt>
        <w:sdtPr>
          <w:rPr>
            <w:color w:val="000000"/>
          </w:rPr>
          <w:alias w:val="To edit, see citavi.com/edit"/>
          <w:tag w:val="CitaviPlaceholder#d2b1bc0f-2b95-1156-38fd-5a04479c0d23"/>
          <w:id w:val="145105920"/>
        </w:sdtPr>
        <w:sdtEndPr/>
        <w:sdtContent>
          <w:r w:rsidR="00DA3E14" w:rsidRPr="00DA3E14">
            <w:rPr>
              <w:color w:val="000000"/>
            </w:rPr>
            <w:fldChar w:fldCharType="begin"/>
          </w:r>
          <w:r w:rsidR="00DA3E14" w:rsidRPr="00DA3E14">
            <w:rPr>
              <w:color w:val="000000"/>
            </w:rPr>
            <w:instrText>ADDIN CitaviPlaceholder{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}</w:instrText>
          </w:r>
          <w:r w:rsidR="00DA3E14" w:rsidRPr="00DA3E14">
            <w:rPr>
              <w:color w:val="000000"/>
            </w:rPr>
            <w:fldChar w:fldCharType="separate"/>
          </w:r>
          <w:r w:rsidR="00DA3E14" w:rsidRPr="00DA3E14">
            <w:rPr>
              <w:color w:val="000000"/>
            </w:rPr>
            <w:t>(Bultena et al., 2020)</w:t>
          </w:r>
          <w:r w:rsidR="00DA3E14" w:rsidRPr="00DA3E14">
            <w:rPr>
              <w:color w:val="000000"/>
            </w:rPr>
            <w:fldChar w:fldCharType="end"/>
          </w:r>
        </w:sdtContent>
      </w:sdt>
      <w:r w:rsidR="00661F15" w:rsidRPr="00661F15">
        <w:t>.</w:t>
      </w:r>
      <w:r w:rsidR="001012EA">
        <w:t xml:space="preserve"> </w:t>
      </w:r>
      <w:r w:rsidR="00322E82">
        <w:t xml:space="preserve">The results indicated the need for </w:t>
      </w:r>
      <w:r w:rsidR="00487502">
        <w:t>additional</w:t>
      </w:r>
      <w:r w:rsidR="00322E82">
        <w:t xml:space="preserve"> </w:t>
      </w:r>
      <w:r w:rsidR="003F669D" w:rsidRPr="003F669D">
        <w:t>outcome</w:t>
      </w:r>
      <w:r w:rsidR="00322E82">
        <w:t xml:space="preserve">s in the </w:t>
      </w:r>
      <w:r w:rsidR="00436DDC" w:rsidRPr="00322E82">
        <w:t>white area</w:t>
      </w:r>
      <w:r w:rsidR="00797D63" w:rsidRPr="00322E82">
        <w:t xml:space="preserve"> to investigate </w:t>
      </w:r>
      <w:r w:rsidR="000C1049">
        <w:t xml:space="preserve">the </w:t>
      </w:r>
      <w:r w:rsidR="00797D63" w:rsidRPr="00322E82">
        <w:t>evaluation of correct but not optimal responses</w:t>
      </w:r>
      <w:r w:rsidR="00322E82" w:rsidRPr="00322E82">
        <w:t>. The target region was redesigned for Study 2</w:t>
      </w:r>
      <w:r w:rsidR="00322E82">
        <w:t xml:space="preserve">, </w:t>
      </w:r>
      <w:r w:rsidR="000C1049">
        <w:t>allowing for more contrasts among correct but suboptimal</w:t>
      </w:r>
      <w:r w:rsidR="00322E82" w:rsidRPr="00322E82">
        <w:t xml:space="preserve"> outcomes. </w:t>
      </w:r>
    </w:p>
    <w:p w14:paraId="479F3F58" w14:textId="3C43C4BA" w:rsidR="00593BE0" w:rsidRDefault="00593BE0" w:rsidP="00CA7F17">
      <w:pPr>
        <w:pStyle w:val="berschrift1"/>
        <w:numPr>
          <w:ilvl w:val="0"/>
          <w:numId w:val="11"/>
        </w:numPr>
      </w:pPr>
      <w:r w:rsidRPr="00593BE0">
        <w:t xml:space="preserve">Study 2 </w:t>
      </w:r>
    </w:p>
    <w:p w14:paraId="39808E9C" w14:textId="2DC31A43" w:rsidR="002A1DA8" w:rsidRPr="00361CBF" w:rsidRDefault="002A1DA8" w:rsidP="002A1DA8">
      <w:pPr>
        <w:pStyle w:val="Text"/>
      </w:pPr>
      <w:r w:rsidRPr="002A1DA8">
        <w:t xml:space="preserve">Study 2 was designed to </w:t>
      </w:r>
      <w:r w:rsidR="00F47783">
        <w:t>resolve</w:t>
      </w:r>
      <w:r w:rsidRPr="002A1DA8">
        <w:t xml:space="preserve"> the limitations of Study 1. We increased the number of analyzable feedback trials, concealed pendulum motion during the response phase, inserted a brief recovery interval before feedback</w:t>
      </w:r>
      <w:r w:rsidR="00FC3F2E">
        <w:t>, and redesigned</w:t>
      </w:r>
      <w:r>
        <w:t xml:space="preserve"> the stimulus</w:t>
      </w:r>
      <w:r w:rsidRPr="002A1DA8">
        <w:t xml:space="preserve">. These changes reduced overlap between response-related and feedback-locked activity, limited advance visual prediction of the </w:t>
      </w:r>
      <w:r>
        <w:t>response outcome</w:t>
      </w:r>
      <w:r w:rsidRPr="002A1DA8">
        <w:t xml:space="preserve"> position, and permitted a finer-grained assessment of outcomes around the optimal position.</w:t>
      </w:r>
      <w:r w:rsidR="001012EA">
        <w:t xml:space="preserve"> </w:t>
      </w:r>
      <w:r w:rsidRPr="002A1DA8">
        <w:t xml:space="preserve">Study 2 retained the central hypotheses from Study </w:t>
      </w:r>
      <w:r w:rsidR="00F06E14">
        <w:t>1</w:t>
      </w:r>
      <w:r w:rsidRPr="002A1DA8">
        <w:t xml:space="preserve">: RewP amplitude was expected to vary as a function of spatial deviation from the optimum, and perfectionism was expected to moderate these </w:t>
      </w:r>
      <w:r w:rsidR="00FC3F2E">
        <w:t>amplitude</w:t>
      </w:r>
      <w:r w:rsidRPr="002A1DA8">
        <w:t xml:space="preserve"> differences. Because outcomes immediately before and after the optimum were no longer combined, the analyses additionally tested whether neural outcome evaluation was symmetric around the optimum.</w:t>
      </w:r>
    </w:p>
    <w:p w14:paraId="0EDEF907" w14:textId="77777777" w:rsidR="00361CBF" w:rsidRPr="00361CBF" w:rsidRDefault="00361CBF" w:rsidP="00361CBF"/>
    <w:p w14:paraId="434DE65D" w14:textId="44C03449" w:rsidR="00593BE0" w:rsidRPr="00DB41CF" w:rsidRDefault="00593BE0" w:rsidP="00CA7F17">
      <w:pPr>
        <w:pStyle w:val="berschrift2"/>
        <w:numPr>
          <w:ilvl w:val="1"/>
          <w:numId w:val="11"/>
        </w:numPr>
      </w:pPr>
      <w:r>
        <w:t>Methods</w:t>
      </w:r>
    </w:p>
    <w:p w14:paraId="076B8AEF" w14:textId="77777777" w:rsidR="00593BE0" w:rsidRPr="00DB41CF" w:rsidRDefault="00593BE0" w:rsidP="00CA7F17">
      <w:pPr>
        <w:pStyle w:val="berschrift3"/>
        <w:numPr>
          <w:ilvl w:val="2"/>
          <w:numId w:val="11"/>
        </w:numPr>
        <w:rPr>
          <w:rFonts w:cs="Times New Roman"/>
        </w:rPr>
      </w:pPr>
      <w:r w:rsidRPr="00DB41CF">
        <w:rPr>
          <w:rFonts w:cs="Times New Roman"/>
        </w:rPr>
        <w:t>Participants</w:t>
      </w:r>
    </w:p>
    <w:p w14:paraId="5FD7F02A" w14:textId="2C7E4761" w:rsidR="00593BE0" w:rsidRDefault="00791B41" w:rsidP="00790898">
      <w:pPr>
        <w:pStyle w:val="Text"/>
      </w:pPr>
      <w:r w:rsidRPr="00791B41">
        <w:t>Participants in Study 2 met the same eligibility criteria as those in Study 1</w:t>
      </w:r>
      <w:r>
        <w:t xml:space="preserve">. </w:t>
      </w:r>
      <w:r w:rsidR="000F2E38">
        <w:t>18</w:t>
      </w:r>
      <w:r w:rsidR="00593BE0">
        <w:t xml:space="preserve"> participants were excluded </w:t>
      </w:r>
      <w:r w:rsidRPr="00791B41">
        <w:t>because fewer than 20 usable segments were available in at least one condition,</w:t>
      </w:r>
      <w:r w:rsidR="00593BE0">
        <w:t xml:space="preserve"> and </w:t>
      </w:r>
      <w:r w:rsidR="001D4468">
        <w:t>five</w:t>
      </w:r>
      <w:r w:rsidR="00593BE0">
        <w:t xml:space="preserve"> more were excluded </w:t>
      </w:r>
      <w:r w:rsidR="00CC7A1E" w:rsidRPr="00CC7A1E">
        <w:t>as amplitude outliers</w:t>
      </w:r>
      <w:r w:rsidR="00593BE0">
        <w:t xml:space="preserve">. The remaining </w:t>
      </w:r>
      <w:r w:rsidR="001D4468">
        <w:t>65</w:t>
      </w:r>
      <w:r w:rsidR="00593BE0">
        <w:t xml:space="preserve"> participants were</w:t>
      </w:r>
      <w:r w:rsidR="006278F9">
        <w:t xml:space="preserve"> </w:t>
      </w:r>
      <w:r w:rsidR="00593BE0">
        <w:t>young (</w:t>
      </w:r>
      <w:r w:rsidR="00593BE0" w:rsidRPr="00890E83">
        <w:rPr>
          <w:i/>
          <w:iCs/>
        </w:rPr>
        <w:t>M</w:t>
      </w:r>
      <w:r w:rsidR="00593BE0">
        <w:t xml:space="preserve"> = 22.7</w:t>
      </w:r>
      <w:r w:rsidR="00835A7B">
        <w:t>2</w:t>
      </w:r>
      <w:r w:rsidR="00593BE0">
        <w:t xml:space="preserve">, </w:t>
      </w:r>
      <w:r w:rsidR="00593BE0" w:rsidRPr="00890E83">
        <w:rPr>
          <w:i/>
          <w:iCs/>
        </w:rPr>
        <w:t>SD</w:t>
      </w:r>
      <w:r w:rsidR="00593BE0">
        <w:t xml:space="preserve"> = 2.</w:t>
      </w:r>
      <w:r w:rsidR="00835A7B">
        <w:t>36</w:t>
      </w:r>
      <w:r w:rsidR="00593BE0">
        <w:t>)</w:t>
      </w:r>
      <w:r w:rsidR="006278F9">
        <w:t>,</w:t>
      </w:r>
      <w:r w:rsidR="00790898">
        <w:t xml:space="preserve"> with the youngest being 1</w:t>
      </w:r>
      <w:r w:rsidR="00835A7B">
        <w:t>9</w:t>
      </w:r>
      <w:r w:rsidR="00790898">
        <w:t xml:space="preserve"> and the oldest </w:t>
      </w:r>
      <w:r w:rsidR="00835A7B">
        <w:t>29</w:t>
      </w:r>
      <w:r w:rsidR="00790898">
        <w:t xml:space="preserve">. </w:t>
      </w:r>
      <w:r w:rsidR="00CC7A1E" w:rsidRPr="00CC7A1E">
        <w:t xml:space="preserve">53 </w:t>
      </w:r>
      <w:r w:rsidR="00FC3F2E">
        <w:t xml:space="preserve">participants </w:t>
      </w:r>
      <w:r w:rsidR="00CC7A1E" w:rsidRPr="00CC7A1E">
        <w:t>identified as women and 12 as men. Most participants were psychology students (</w:t>
      </w:r>
      <w:r w:rsidR="00CC7A1E" w:rsidRPr="00CC7A1E">
        <w:rPr>
          <w:i/>
          <w:iCs/>
        </w:rPr>
        <w:t>n</w:t>
      </w:r>
      <w:r w:rsidR="00CC7A1E" w:rsidRPr="00CC7A1E">
        <w:t xml:space="preserve"> = 63), eight reported a different major, and 56 reported being right-handed or primarily right-handed. All participants received course credit.</w:t>
      </w:r>
    </w:p>
    <w:p w14:paraId="7A2574CA" w14:textId="487FFACD" w:rsidR="00593BE0" w:rsidRPr="00DB41CF" w:rsidRDefault="00593BE0" w:rsidP="00CA7F17">
      <w:pPr>
        <w:pStyle w:val="berschrift3"/>
        <w:numPr>
          <w:ilvl w:val="2"/>
          <w:numId w:val="11"/>
        </w:numPr>
        <w:rPr>
          <w:rFonts w:cs="Times New Roman"/>
        </w:rPr>
      </w:pPr>
      <w:r w:rsidRPr="00DB41CF">
        <w:rPr>
          <w:rFonts w:cs="Times New Roman"/>
        </w:rPr>
        <w:t>General Procedure</w:t>
      </w:r>
    </w:p>
    <w:p w14:paraId="7CB8C1A1" w14:textId="6D099653" w:rsidR="00CC7A1E" w:rsidRPr="007E1A74" w:rsidRDefault="00CC7A1E" w:rsidP="007E1A74">
      <w:pPr>
        <w:pStyle w:val="Text"/>
        <w:rPr>
          <w:i/>
          <w:iCs/>
        </w:rPr>
      </w:pPr>
      <w:r w:rsidRPr="00CC7A1E">
        <w:t xml:space="preserve">The procedure followed Study 1, with two key exceptions. </w:t>
      </w:r>
      <w:r w:rsidR="00FC3F2E">
        <w:t xml:space="preserve">In </w:t>
      </w:r>
      <w:r w:rsidRPr="00CC7A1E">
        <w:t xml:space="preserve">Study </w:t>
      </w:r>
      <w:r w:rsidR="00FC3F2E">
        <w:t>2´s laboratory session, only the</w:t>
      </w:r>
      <w:r w:rsidRPr="00CC7A1E">
        <w:t xml:space="preserve"> </w:t>
      </w:r>
      <w:r w:rsidR="00EE4691" w:rsidRPr="00EE4691">
        <w:t>CO-Task</w:t>
      </w:r>
      <w:r w:rsidR="00FC3F2E">
        <w:t xml:space="preserve"> was conducted</w:t>
      </w:r>
      <w:r w:rsidRPr="00CC7A1E">
        <w:t>. The session lasted approximately 1.5 h.</w:t>
      </w:r>
    </w:p>
    <w:p w14:paraId="7DF7CA53" w14:textId="3F495E70" w:rsidR="00593BE0" w:rsidRDefault="00593BE0" w:rsidP="00593BE0">
      <w:pPr>
        <w:pStyle w:val="berschrift4"/>
        <w:rPr>
          <w:rFonts w:ascii="Times New Roman" w:hAnsi="Times New Roman" w:cs="Times New Roman"/>
          <w:sz w:val="24"/>
          <w:szCs w:val="24"/>
        </w:rPr>
      </w:pPr>
      <w:r w:rsidRPr="00DB41CF">
        <w:rPr>
          <w:rFonts w:ascii="Times New Roman" w:hAnsi="Times New Roman" w:cs="Times New Roman"/>
          <w:sz w:val="24"/>
          <w:szCs w:val="24"/>
        </w:rPr>
        <w:t>Online questionnaires</w:t>
      </w:r>
    </w:p>
    <w:p w14:paraId="2619D2BB" w14:textId="77777777" w:rsidR="00593BE0" w:rsidRPr="00F706C7" w:rsidRDefault="00593BE0" w:rsidP="00593BE0">
      <w:pPr>
        <w:pStyle w:val="Text"/>
      </w:pPr>
      <w:r>
        <w:t xml:space="preserve">As in Study 1, we applied the </w:t>
      </w:r>
      <w:r w:rsidRPr="00F706C7">
        <w:t>MPS-F</w:t>
      </w:r>
      <w:r>
        <w:t xml:space="preserve">. </w:t>
      </w:r>
    </w:p>
    <w:p w14:paraId="465A5426" w14:textId="77777777" w:rsidR="00EE4691" w:rsidRDefault="00EE4691" w:rsidP="00593BE0">
      <w:pPr>
        <w:pStyle w:val="berschrift5"/>
        <w:rPr>
          <w:rFonts w:ascii="Times New Roman" w:hAnsi="Times New Roman" w:cs="Times New Roman"/>
          <w:i/>
          <w:iCs/>
          <w:sz w:val="24"/>
          <w:szCs w:val="24"/>
        </w:rPr>
      </w:pPr>
      <w:r w:rsidRPr="00EE4691">
        <w:rPr>
          <w:rFonts w:ascii="Times New Roman" w:hAnsi="Times New Roman" w:cs="Times New Roman"/>
          <w:i/>
          <w:iCs/>
          <w:sz w:val="24"/>
          <w:szCs w:val="24"/>
        </w:rPr>
        <w:lastRenderedPageBreak/>
        <w:t>CO-Task</w:t>
      </w:r>
    </w:p>
    <w:p w14:paraId="30ACF6C7" w14:textId="0D746BDA" w:rsidR="00593BE0" w:rsidRPr="00DB41CF" w:rsidRDefault="00593BE0" w:rsidP="00593BE0">
      <w:pPr>
        <w:pStyle w:val="berschrift5"/>
        <w:rPr>
          <w:rFonts w:ascii="Times New Roman" w:hAnsi="Times New Roman" w:cs="Times New Roman"/>
          <w:sz w:val="24"/>
          <w:szCs w:val="24"/>
        </w:rPr>
      </w:pPr>
      <w:r w:rsidRPr="00DB41CF">
        <w:rPr>
          <w:rFonts w:ascii="Times New Roman" w:hAnsi="Times New Roman" w:cs="Times New Roman"/>
          <w:sz w:val="24"/>
          <w:szCs w:val="24"/>
        </w:rPr>
        <w:t>Technical Setup and Stimuli</w:t>
      </w:r>
    </w:p>
    <w:p w14:paraId="0903BF5D" w14:textId="3D56B742" w:rsidR="00D77664" w:rsidRPr="00E33827" w:rsidRDefault="00DE443A" w:rsidP="00E33827">
      <w:pPr>
        <w:pStyle w:val="Text"/>
      </w:pPr>
      <w:r>
        <w:t xml:space="preserve">The technical setup was the same as in Study 1. </w:t>
      </w:r>
      <w:r w:rsidR="001759D1" w:rsidRPr="001759D1">
        <w:t>The stimulus was redesigned to include more stopping positions within the correct region (see Figure 5)</w:t>
      </w:r>
      <w:r w:rsidR="00E33827">
        <w:t>.</w:t>
      </w:r>
      <w:r w:rsidR="0068058F">
        <w:t xml:space="preserve"> </w:t>
      </w:r>
      <w:r w:rsidR="002630C0">
        <w:t xml:space="preserve">The new stimulus was now presented </w:t>
      </w:r>
      <w:r w:rsidR="0068058F">
        <w:t>in the center</w:t>
      </w:r>
      <w:r w:rsidR="003A7720">
        <w:t>. It</w:t>
      </w:r>
      <w:r w:rsidR="002630C0" w:rsidRPr="002630C0">
        <w:t xml:space="preserve"> subtended a visual angle of approximately 29.1° horizontally and, due to its shape, also</w:t>
      </w:r>
      <w:r w:rsidR="003A7720">
        <w:t xml:space="preserve"> </w:t>
      </w:r>
      <w:r w:rsidR="002630C0" w:rsidRPr="002630C0">
        <w:t>29.1° vertically.</w:t>
      </w:r>
      <w:r w:rsidR="003A7720">
        <w:t xml:space="preserve"> </w:t>
      </w:r>
      <w:r w:rsidR="003A7720" w:rsidRPr="003A7720">
        <w:t xml:space="preserve">The </w:t>
      </w:r>
      <w:r w:rsidR="003A7720">
        <w:t>pendulum</w:t>
      </w:r>
      <w:r w:rsidR="003A7720" w:rsidRPr="003A7720">
        <w:t xml:space="preserve"> covered approximately 1.25° × 28.8° of visual angle (horizontal × vertical).</w:t>
      </w:r>
      <w:r w:rsidR="0068058F">
        <w:t xml:space="preserve"> </w:t>
      </w:r>
      <w:r w:rsidR="003A7720">
        <w:t xml:space="preserve">The fan was divided </w:t>
      </w:r>
      <w:r w:rsidR="0068058F">
        <w:t>into three visually distinct areas:</w:t>
      </w:r>
      <w:r w:rsidR="003A7720">
        <w:t xml:space="preserve"> a white </w:t>
      </w:r>
      <w:r w:rsidR="0068058F">
        <w:t>area, a gray area with a gradient, and a black area</w:t>
      </w:r>
      <w:r w:rsidR="003A7720">
        <w:t xml:space="preserve">. The white area in the lower part of the fan </w:t>
      </w:r>
      <w:r w:rsidR="00CC7A1E">
        <w:t>extended</w:t>
      </w:r>
      <w:r w:rsidR="003A7720">
        <w:t xml:space="preserve"> 45</w:t>
      </w:r>
      <w:r w:rsidR="00D77664">
        <w:t xml:space="preserve">° to either side of the </w:t>
      </w:r>
      <w:r w:rsidR="00854454">
        <w:t>y</w:t>
      </w:r>
      <w:r w:rsidR="00D77664">
        <w:t xml:space="preserve">-axis. 45° to the left and right </w:t>
      </w:r>
      <w:r w:rsidR="0068058F">
        <w:t xml:space="preserve">were </w:t>
      </w:r>
      <w:r w:rsidR="00D77664">
        <w:t>covered by the gray area</w:t>
      </w:r>
      <w:r w:rsidR="0068058F">
        <w:t>,</w:t>
      </w:r>
      <w:r w:rsidR="00D77664">
        <w:t xml:space="preserve"> and the upper half of the fan was black. </w:t>
      </w:r>
      <w:r w:rsidR="00F22BB0">
        <w:t xml:space="preserve">The pendulum started at </w:t>
      </w:r>
      <w:r w:rsidR="00D77664" w:rsidRPr="00D77664">
        <w:t>157.5</w:t>
      </w:r>
      <w:r w:rsidR="00F22BB0">
        <w:t xml:space="preserve">° or 205.5°, to the left and right of the </w:t>
      </w:r>
      <w:r w:rsidR="00854454">
        <w:t>y</w:t>
      </w:r>
      <w:r w:rsidR="00F22BB0">
        <w:t>-axis, respectively.</w:t>
      </w:r>
      <w:r w:rsidR="00325452">
        <w:t xml:space="preserve"> Swinging counterclockwise, </w:t>
      </w:r>
      <w:r w:rsidR="00CC7A1E">
        <w:t>it could stop</w:t>
      </w:r>
      <w:r w:rsidR="00325452">
        <w:t xml:space="preserve"> at </w:t>
      </w:r>
      <w:r w:rsidR="00325452" w:rsidRPr="00325452">
        <w:t>112.5</w:t>
      </w:r>
      <w:r w:rsidR="00CC7A1E" w:rsidRPr="00CC7A1E">
        <w:t>°</w:t>
      </w:r>
      <w:r w:rsidR="00325452" w:rsidRPr="00325452">
        <w:t>, 72.0</w:t>
      </w:r>
      <w:r w:rsidR="00CC7A1E" w:rsidRPr="00CC7A1E">
        <w:t>°</w:t>
      </w:r>
      <w:r w:rsidR="00325452" w:rsidRPr="00325452">
        <w:t>, 54.0</w:t>
      </w:r>
      <w:r w:rsidR="00CC7A1E" w:rsidRPr="00CC7A1E">
        <w:t>°</w:t>
      </w:r>
      <w:r w:rsidR="00325452" w:rsidRPr="00325452">
        <w:t>, 36.0</w:t>
      </w:r>
      <w:r w:rsidR="00CC7A1E" w:rsidRPr="00CC7A1E">
        <w:t>°</w:t>
      </w:r>
      <w:r w:rsidR="00325452" w:rsidRPr="00325452">
        <w:t>, 18.0</w:t>
      </w:r>
      <w:r w:rsidR="00CC7A1E" w:rsidRPr="00CC7A1E">
        <w:t>°</w:t>
      </w:r>
      <w:r w:rsidR="00325452" w:rsidRPr="00325452">
        <w:t>, 0.0</w:t>
      </w:r>
      <w:r w:rsidR="00CC7A1E" w:rsidRPr="00CC7A1E">
        <w:t>°</w:t>
      </w:r>
      <w:r w:rsidR="00325452" w:rsidRPr="00325452">
        <w:t>, 342.0</w:t>
      </w:r>
      <w:r w:rsidR="00CC7A1E" w:rsidRPr="00CC7A1E">
        <w:t>°</w:t>
      </w:r>
      <w:r w:rsidR="00325452" w:rsidRPr="00325452">
        <w:t>, 324.0</w:t>
      </w:r>
      <w:r w:rsidR="00CC7A1E" w:rsidRPr="00CC7A1E">
        <w:t>°</w:t>
      </w:r>
      <w:r w:rsidR="00325452" w:rsidRPr="00325452">
        <w:t>, 306.0</w:t>
      </w:r>
      <w:r w:rsidR="00CC7A1E" w:rsidRPr="00CC7A1E">
        <w:t>°</w:t>
      </w:r>
      <w:r w:rsidR="00325452" w:rsidRPr="00325452">
        <w:t>, 288.0</w:t>
      </w:r>
      <w:r w:rsidR="00CC7A1E" w:rsidRPr="00CC7A1E">
        <w:t>°</w:t>
      </w:r>
      <w:r w:rsidR="00325452" w:rsidRPr="00325452">
        <w:t>, 247.5</w:t>
      </w:r>
      <w:r w:rsidR="00CC7A1E" w:rsidRPr="00CC7A1E">
        <w:t>°</w:t>
      </w:r>
      <w:r w:rsidR="00325452" w:rsidRPr="00325452">
        <w:t xml:space="preserve">, </w:t>
      </w:r>
      <w:r w:rsidR="00325452">
        <w:t xml:space="preserve">and </w:t>
      </w:r>
      <w:r w:rsidR="00325452" w:rsidRPr="00325452">
        <w:t>202.5</w:t>
      </w:r>
      <w:r w:rsidR="00325452">
        <w:t>°.</w:t>
      </w:r>
      <w:r w:rsidR="0044594C">
        <w:t xml:space="preserve"> Swinging clockwise, </w:t>
      </w:r>
      <w:r w:rsidR="00CC7A1E" w:rsidRPr="00CC7A1E">
        <w:t>the order of these orientations was reversed.</w:t>
      </w:r>
    </w:p>
    <w:p w14:paraId="76840063" w14:textId="6A85028E" w:rsidR="00593BE0" w:rsidRPr="00DB41CF" w:rsidRDefault="00593BE0" w:rsidP="00593BE0">
      <w:pPr>
        <w:pStyle w:val="berschrift5"/>
        <w:rPr>
          <w:rFonts w:ascii="Times New Roman" w:hAnsi="Times New Roman" w:cs="Times New Roman"/>
          <w:sz w:val="24"/>
          <w:szCs w:val="24"/>
        </w:rPr>
      </w:pPr>
      <w:r w:rsidRPr="00DB41CF">
        <w:rPr>
          <w:rFonts w:ascii="Times New Roman" w:hAnsi="Times New Roman" w:cs="Times New Roman"/>
          <w:sz w:val="24"/>
          <w:szCs w:val="24"/>
        </w:rPr>
        <w:t>Instructions and Procedure</w:t>
      </w:r>
    </w:p>
    <w:p w14:paraId="6B3034CB" w14:textId="4B9F3028" w:rsidR="00436DDC" w:rsidRDefault="00CC7A1E" w:rsidP="0044594C">
      <w:pPr>
        <w:pStyle w:val="Text"/>
      </w:pPr>
      <w:r w:rsidRPr="00CC7A1E">
        <w:t xml:space="preserve">Study 2 modified the instruction, feedback schedule, response display, and temporal sequence </w:t>
      </w:r>
      <w:r w:rsidR="0068058F">
        <w:t>as follows</w:t>
      </w:r>
      <w:r w:rsidRPr="00CC7A1E">
        <w:t>.</w:t>
      </w:r>
      <w:r w:rsidR="0068058F">
        <w:t xml:space="preserve"> </w:t>
      </w:r>
      <w:r w:rsidRPr="00CC7A1E">
        <w:t xml:space="preserve">Participants received the single instruction, </w:t>
      </w:r>
      <w:r w:rsidR="0044594C">
        <w:t>“</w:t>
      </w:r>
      <w:r w:rsidR="0044594C" w:rsidRPr="0044594C">
        <w:t>If possible, make the pendulum land on the light area</w:t>
      </w:r>
      <w:r>
        <w:t>.”</w:t>
      </w:r>
      <w:r w:rsidR="0068058F">
        <w:t>.</w:t>
      </w:r>
      <w:r w:rsidR="0044594C">
        <w:t xml:space="preserve"> I</w:t>
      </w:r>
      <w:r w:rsidR="0044594C" w:rsidRPr="00436DDC">
        <w:t xml:space="preserve">nstructions were reduced to </w:t>
      </w:r>
      <w:r w:rsidR="0068058F">
        <w:t>a single s</w:t>
      </w:r>
      <w:r w:rsidR="009F5745">
        <w:t>tatement</w:t>
      </w:r>
      <w:r w:rsidR="0068058F">
        <w:t xml:space="preserve"> to narrow</w:t>
      </w:r>
      <w:r w:rsidR="0044594C">
        <w:t xml:space="preserve"> the </w:t>
      </w:r>
      <w:r w:rsidR="009C14E9">
        <w:t>range of possible interpretations</w:t>
      </w:r>
      <w:r>
        <w:t xml:space="preserve"> </w:t>
      </w:r>
      <w:r w:rsidRPr="00CC7A1E">
        <w:t>while preserving the broad target goal.</w:t>
      </w:r>
      <w:r w:rsidR="0044594C">
        <w:t xml:space="preserve"> </w:t>
      </w:r>
    </w:p>
    <w:p w14:paraId="617B62B6" w14:textId="6222A0CB" w:rsidR="0008790C" w:rsidRDefault="009C14E9" w:rsidP="0044594C">
      <w:pPr>
        <w:pStyle w:val="Text"/>
      </w:pPr>
      <w:r>
        <w:t xml:space="preserve">The task still consisted of four blocks of 100 trials each. </w:t>
      </w:r>
      <w:r w:rsidR="00CC7A1E">
        <w:t xml:space="preserve">Unlike Study 1, </w:t>
      </w:r>
      <w:r w:rsidR="00DE443A" w:rsidRPr="0008790C">
        <w:t xml:space="preserve">every trial in every block was followed by response feedback, </w:t>
      </w:r>
      <w:r w:rsidR="00CC7A1E" w:rsidRPr="00CC7A1E">
        <w:t>yielding 400 feedback trials rather than 200 without extending the total number of trials.</w:t>
      </w:r>
    </w:p>
    <w:p w14:paraId="3900E6E9" w14:textId="026FCEBC" w:rsidR="005B678D" w:rsidRDefault="005B678D" w:rsidP="009666DD">
      <w:pPr>
        <w:pStyle w:val="Text"/>
      </w:pPr>
      <w:r w:rsidRPr="005B678D">
        <w:t>During the anticipation phase, a response before the pendulum began to move triggered a “Too early!” warning. The pendulum remained visible during this phase.</w:t>
      </w:r>
      <w:r w:rsidR="00F2188D">
        <w:t xml:space="preserve"> </w:t>
      </w:r>
      <w:r w:rsidRPr="005B678D">
        <w:t xml:space="preserve">During the response phase, the pendulum was not visible, thereby limiting visual information about the outcome. </w:t>
      </w:r>
      <w:r w:rsidR="00DE443A">
        <w:t xml:space="preserve">The minimum time </w:t>
      </w:r>
      <w:r>
        <w:t>at each</w:t>
      </w:r>
      <w:r w:rsidR="00DE443A">
        <w:t xml:space="preserve"> orientation was again 0.012 s, but the maximum was now </w:t>
      </w:r>
      <w:r w:rsidR="00EE023D">
        <w:t>set to 0.060</w:t>
      </w:r>
      <w:r w:rsidR="00DC2279">
        <w:t xml:space="preserve"> s</w:t>
      </w:r>
      <w:r w:rsidR="00EE023D">
        <w:t>.</w:t>
      </w:r>
      <w:r w:rsidR="00DC2279">
        <w:t xml:space="preserve"> </w:t>
      </w:r>
      <w:r>
        <w:t>T</w:t>
      </w:r>
      <w:r w:rsidR="00DC2279" w:rsidRPr="00DC2279">
        <w:t>otal trial duration rang</w:t>
      </w:r>
      <w:r>
        <w:t>ed</w:t>
      </w:r>
      <w:r w:rsidR="00DC2279" w:rsidRPr="00DC2279">
        <w:t xml:space="preserve"> from </w:t>
      </w:r>
      <w:r w:rsidR="0068058F">
        <w:t xml:space="preserve">0.406 s (0.250 s initial position time + 12 × 0.012 s per orientation + 0.012 s collision time) to </w:t>
      </w:r>
      <w:r w:rsidR="0008790C">
        <w:t xml:space="preserve">1.530 s </w:t>
      </w:r>
      <w:r w:rsidR="00DC2279" w:rsidRPr="00DC2279">
        <w:t xml:space="preserve">(0.750 s initial position time + </w:t>
      </w:r>
      <w:r w:rsidR="0008790C">
        <w:t>12</w:t>
      </w:r>
      <w:r w:rsidR="00DC2279" w:rsidRPr="00DC2279">
        <w:t xml:space="preserve"> × 0.042 s per orientation + 0.042 s </w:t>
      </w:r>
      <w:r w:rsidR="0008790C">
        <w:t>collision</w:t>
      </w:r>
      <w:r w:rsidR="00DC2279" w:rsidRPr="00DC2279">
        <w:t xml:space="preserve"> time). </w:t>
      </w:r>
      <w:r w:rsidR="00DE443A">
        <w:t>A button press initiated the recovery phase.</w:t>
      </w:r>
      <w:r w:rsidR="00F2188D">
        <w:t xml:space="preserve"> </w:t>
      </w:r>
      <w:r w:rsidRPr="005B678D">
        <w:t>During the recovery phase, only the fan was visible for 0.5 s. Feedback began 0.5 s after the response to reduce overlap between outcome-related activity and motor processes required to stop the pendulum.</w:t>
      </w:r>
      <w:r w:rsidR="00F2188D">
        <w:t xml:space="preserve"> </w:t>
      </w:r>
      <w:r w:rsidRPr="005B678D">
        <w:t>During the feedback phase, the final response outcome was displayed for 0.5 s. The brief display duration was intended to provide clearly visible feedback</w:t>
      </w:r>
      <w:r>
        <w:t xml:space="preserve"> and enhance feedback processing</w:t>
      </w:r>
      <w:r w:rsidRPr="005B678D">
        <w:t xml:space="preserve"> </w:t>
      </w:r>
      <w:sdt>
        <w:sdtPr>
          <w:rPr>
            <w:color w:val="000000"/>
          </w:rPr>
          <w:alias w:val="To edit, see citavi.com/edit"/>
          <w:tag w:val="CitaviPlaceholder#e4d0adaf-9e02-ee68-39c4-beb85c47ec83"/>
          <w:id w:val="1460612869"/>
        </w:sdtPr>
        <w:sdtEndPr/>
        <w:sdtContent>
          <w:r w:rsidR="00DA3E14" w:rsidRPr="00DA3E14">
            <w:rPr>
              <w:color w:val="000000"/>
            </w:rPr>
            <w:fldChar w:fldCharType="begin"/>
          </w:r>
          <w:r w:rsidR="00DA3E14" w:rsidRPr="00DA3E14">
            <w:rPr>
              <w:color w:val="000000"/>
            </w:rPr>
            <w:instrText>ADDIN CitaviPlaceholder{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}</w:instrText>
          </w:r>
          <w:r w:rsidR="00DA3E14" w:rsidRPr="00DA3E14">
            <w:rPr>
              <w:color w:val="000000"/>
            </w:rPr>
            <w:fldChar w:fldCharType="separate"/>
          </w:r>
          <w:r w:rsidR="00DA3E14" w:rsidRPr="00DA3E14">
            <w:rPr>
              <w:color w:val="000000"/>
            </w:rPr>
            <w:t>(Faßbender et al., 2023)</w:t>
          </w:r>
          <w:r w:rsidR="00DA3E14" w:rsidRPr="00DA3E14">
            <w:rPr>
              <w:color w:val="000000"/>
            </w:rPr>
            <w:fldChar w:fldCharType="end"/>
          </w:r>
        </w:sdtContent>
      </w:sdt>
      <w:r w:rsidR="00DA3E14">
        <w:t xml:space="preserve">. </w:t>
      </w:r>
      <w:r w:rsidRPr="005B678D">
        <w:t>A blank screen lasting 1.000–1.250 s separated consecutive trials</w:t>
      </w:r>
      <w:r>
        <w:t xml:space="preserve"> in the intertrial phase</w:t>
      </w:r>
      <w:r w:rsidRPr="005B678D">
        <w:t>.</w:t>
      </w:r>
    </w:p>
    <w:p w14:paraId="2304777B" w14:textId="066DAFE0" w:rsidR="00DB2B5B" w:rsidRDefault="00536A08" w:rsidP="009666DD">
      <w:pPr>
        <w:pStyle w:val="Text"/>
        <w:rPr>
          <w:rFonts w:eastAsiaTheme="majorEastAsia"/>
          <w:color w:val="2F5496" w:themeColor="accent1" w:themeShade="BF"/>
          <w:sz w:val="24"/>
        </w:rPr>
      </w:pPr>
      <w:r>
        <w:rPr>
          <w:rFonts w:eastAsiaTheme="majorEastAsia"/>
          <w:color w:val="2F5496" w:themeColor="accent1" w:themeShade="BF"/>
          <w:sz w:val="24"/>
        </w:rPr>
        <w:t>Analyzed o</w:t>
      </w:r>
      <w:r w:rsidR="00DB2B5B" w:rsidRPr="00DB2B5B">
        <w:rPr>
          <w:rFonts w:eastAsiaTheme="majorEastAsia"/>
          <w:color w:val="2F5496" w:themeColor="accent1" w:themeShade="BF"/>
          <w:sz w:val="24"/>
        </w:rPr>
        <w:t>utcome</w:t>
      </w:r>
      <w:r w:rsidR="00DB2B5B">
        <w:rPr>
          <w:rFonts w:eastAsiaTheme="majorEastAsia"/>
          <w:color w:val="2F5496" w:themeColor="accent1" w:themeShade="BF"/>
          <w:sz w:val="24"/>
        </w:rPr>
        <w:t>s</w:t>
      </w:r>
    </w:p>
    <w:p w14:paraId="29C6E47D" w14:textId="082B93E1" w:rsidR="00593BE0" w:rsidRDefault="009666DD" w:rsidP="009666DD">
      <w:pPr>
        <w:pStyle w:val="Text"/>
      </w:pPr>
      <w:r>
        <w:t>We analyzed every correct button press in each block. The white area co</w:t>
      </w:r>
      <w:r w:rsidR="005B678D">
        <w:t>ntained</w:t>
      </w:r>
      <w:r>
        <w:t xml:space="preserve"> the optimal outcome and multiple suboptimal outcomes. The optimal response was </w:t>
      </w:r>
      <w:r w:rsidR="005B678D">
        <w:t>coded</w:t>
      </w:r>
      <w:r>
        <w:t xml:space="preserve"> </w:t>
      </w:r>
      <w:r w:rsidR="00DA3E14">
        <w:t xml:space="preserve">as </w:t>
      </w:r>
      <w:r>
        <w:t xml:space="preserve">outcome </w:t>
      </w:r>
      <w:r w:rsidR="00F12073">
        <w:t>1</w:t>
      </w:r>
      <w:r>
        <w:t>, stopping the pendulum before</w:t>
      </w:r>
      <w:r w:rsidR="00FD557D">
        <w:t xml:space="preserve"> reaching</w:t>
      </w:r>
      <w:r>
        <w:t xml:space="preserve"> the optimal outcome area corresponded to outcome </w:t>
      </w:r>
      <w:r w:rsidR="00F12073">
        <w:t>-2</w:t>
      </w:r>
      <w:r>
        <w:t>,</w:t>
      </w:r>
      <w:r w:rsidR="00FD557D">
        <w:t xml:space="preserve"> and</w:t>
      </w:r>
      <w:r>
        <w:t xml:space="preserve"> stopping it right after the optimal outcome corresponded to outcome </w:t>
      </w:r>
      <w:r w:rsidR="00F12073">
        <w:t>+2</w:t>
      </w:r>
      <w:r>
        <w:t xml:space="preserve">. </w:t>
      </w:r>
      <w:r w:rsidR="005B678D">
        <w:t>O</w:t>
      </w:r>
      <w:r>
        <w:t xml:space="preserve">utcome </w:t>
      </w:r>
      <w:r w:rsidR="00F12073">
        <w:t>+3</w:t>
      </w:r>
      <w:r>
        <w:t xml:space="preserve"> </w:t>
      </w:r>
      <w:r w:rsidR="00FD557D">
        <w:t>was</w:t>
      </w:r>
      <w:r>
        <w:t xml:space="preserve"> </w:t>
      </w:r>
      <w:r w:rsidR="00FD557D">
        <w:t>also</w:t>
      </w:r>
      <w:r>
        <w:t xml:space="preserve"> in the white area, but </w:t>
      </w:r>
      <w:r w:rsidR="00DA3E14">
        <w:t xml:space="preserve">it was the furthest from the </w:t>
      </w:r>
      <w:r>
        <w:t>optimum. In the gray area</w:t>
      </w:r>
      <w:r w:rsidR="00F3631A">
        <w:t>,</w:t>
      </w:r>
      <w:r>
        <w:t xml:space="preserve"> participants could land </w:t>
      </w:r>
      <w:r w:rsidR="007E1A74">
        <w:t>on two orientations, but only the one closer to the optimum (i.e., +4)</w:t>
      </w:r>
      <w:r w:rsidR="00F3631A">
        <w:t xml:space="preserve"> </w:t>
      </w:r>
      <w:r w:rsidR="00FD557D">
        <w:t>yielded</w:t>
      </w:r>
      <w:r w:rsidR="00D16788" w:rsidRPr="00D16788">
        <w:t xml:space="preserve"> </w:t>
      </w:r>
      <w:r w:rsidR="00FD557D">
        <w:t>sufficient</w:t>
      </w:r>
      <w:r w:rsidR="00D16788" w:rsidRPr="00D16788">
        <w:t xml:space="preserve"> trials </w:t>
      </w:r>
      <w:r w:rsidR="00D16788" w:rsidRPr="00D16788">
        <w:lastRenderedPageBreak/>
        <w:t>for averaging</w:t>
      </w:r>
      <w:r w:rsidR="00D16788">
        <w:t xml:space="preserve">. </w:t>
      </w:r>
      <w:r w:rsidR="00FD557D">
        <w:t>The</w:t>
      </w:r>
      <w:r w:rsidR="00D16788">
        <w:t xml:space="preserve"> </w:t>
      </w:r>
      <w:r w:rsidR="00FD557D">
        <w:t xml:space="preserve">black-area </w:t>
      </w:r>
      <w:r w:rsidR="00D16788">
        <w:t>orientations</w:t>
      </w:r>
      <w:r w:rsidR="00FD557D">
        <w:t xml:space="preserve"> </w:t>
      </w:r>
      <w:r w:rsidR="007E1A74">
        <w:t xml:space="preserve">and every orientation that came before -2 </w:t>
      </w:r>
      <w:r w:rsidR="00F3631A">
        <w:t xml:space="preserve">were not used </w:t>
      </w:r>
      <w:r w:rsidR="00DA3E14">
        <w:t>in the analysis because, again, they didn’t yield enough</w:t>
      </w:r>
      <w:r w:rsidR="007E1A74">
        <w:t xml:space="preserve"> trials for averaging</w:t>
      </w:r>
      <w:r w:rsidR="00F3631A">
        <w:t>.</w:t>
      </w:r>
    </w:p>
    <w:p w14:paraId="6003DA51" w14:textId="79EEC122" w:rsidR="00ED6846" w:rsidRPr="00ED6846" w:rsidRDefault="009666DD" w:rsidP="009666DD">
      <w:pPr>
        <w:pStyle w:val="Beschriftung"/>
        <w:keepNext/>
        <w:rPr>
          <w:b/>
          <w:bCs/>
        </w:rPr>
      </w:pPr>
      <w:r w:rsidRPr="00ED6846">
        <w:rPr>
          <w:b/>
          <w:bCs/>
        </w:rPr>
        <w:t xml:space="preserve">Figure </w:t>
      </w:r>
      <w:r w:rsidR="00760A46">
        <w:rPr>
          <w:b/>
          <w:bCs/>
        </w:rPr>
        <w:t>4</w:t>
      </w:r>
      <w:r w:rsidRPr="00ED6846">
        <w:rPr>
          <w:b/>
          <w:bCs/>
        </w:rPr>
        <w:t xml:space="preserve"> </w:t>
      </w:r>
    </w:p>
    <w:p w14:paraId="0023F826" w14:textId="228B939A" w:rsidR="009666DD" w:rsidRPr="00BD61DF" w:rsidRDefault="009666DD" w:rsidP="00BD61DF">
      <w:pPr>
        <w:pStyle w:val="Beschriftung"/>
        <w:keepNext/>
        <w:rPr>
          <w:i/>
          <w:iCs w:val="0"/>
        </w:rPr>
      </w:pPr>
      <w:r w:rsidRPr="00ED6846">
        <w:rPr>
          <w:i/>
          <w:iCs w:val="0"/>
        </w:rPr>
        <w:t xml:space="preserve">Procedure of the </w:t>
      </w:r>
      <w:r w:rsidR="00EE4691" w:rsidRPr="00EE4691">
        <w:rPr>
          <w:i/>
          <w:iCs w:val="0"/>
        </w:rPr>
        <w:t>CO-Task</w:t>
      </w:r>
      <w:r w:rsidR="00EE4691">
        <w:rPr>
          <w:i/>
          <w:iCs w:val="0"/>
        </w:rPr>
        <w:t xml:space="preserve"> </w:t>
      </w:r>
      <w:r w:rsidRPr="00ED6846">
        <w:rPr>
          <w:i/>
          <w:iCs w:val="0"/>
        </w:rPr>
        <w:t>in Study 2</w:t>
      </w:r>
    </w:p>
    <w:p w14:paraId="2BD25F8C" w14:textId="0E1D299C" w:rsidR="00BD61DF" w:rsidRDefault="00ED10E8" w:rsidP="00944B92">
      <w:pPr>
        <w:pStyle w:val="Text"/>
        <w:rPr>
          <w:i/>
          <w:iCs/>
        </w:rPr>
      </w:pPr>
      <w:r w:rsidRPr="00ED10E8">
        <w:rPr>
          <w:i/>
          <w:iCs/>
          <w:noProof/>
        </w:rPr>
        <w:drawing>
          <wp:inline distT="0" distB="0" distL="0" distR="0" wp14:anchorId="0FD20896" wp14:editId="232C4EBD">
            <wp:extent cx="6479540" cy="3573780"/>
            <wp:effectExtent l="0" t="0" r="0" b="762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79540" cy="3573780"/>
                    </a:xfrm>
                    <a:prstGeom prst="rect">
                      <a:avLst/>
                    </a:prstGeom>
                  </pic:spPr>
                </pic:pic>
              </a:graphicData>
            </a:graphic>
          </wp:inline>
        </w:drawing>
      </w:r>
    </w:p>
    <w:p w14:paraId="792CF93E" w14:textId="259A8F7A" w:rsidR="00944B92" w:rsidRDefault="009666DD" w:rsidP="00944B92">
      <w:pPr>
        <w:pStyle w:val="Text"/>
      </w:pPr>
      <w:r w:rsidRPr="00F3631A">
        <w:rPr>
          <w:i/>
          <w:iCs/>
        </w:rPr>
        <w:t>Note.</w:t>
      </w:r>
      <w:r>
        <w:t xml:space="preserve"> </w:t>
      </w:r>
      <w:r w:rsidR="00944B92" w:rsidRPr="00944B92">
        <w:t>Panel A shows the f</w:t>
      </w:r>
      <w:r w:rsidR="00944B92">
        <w:t>ive</w:t>
      </w:r>
      <w:r w:rsidR="00944B92" w:rsidRPr="00944B92">
        <w:t xml:space="preserve"> trial phases of the </w:t>
      </w:r>
      <w:r w:rsidR="00EE4691" w:rsidRPr="00EE4691">
        <w:t>CO-Task</w:t>
      </w:r>
      <w:r w:rsidR="00EE4691">
        <w:t xml:space="preserve"> </w:t>
      </w:r>
      <w:r w:rsidR="00944B92">
        <w:t>in any block</w:t>
      </w:r>
      <w:r w:rsidR="00944B92" w:rsidRPr="00944B92">
        <w:t xml:space="preserve">. During </w:t>
      </w:r>
      <w:r w:rsidR="00DA3E14">
        <w:t>the anticipation phase</w:t>
      </w:r>
      <w:r w:rsidR="00944B92" w:rsidRPr="00944B92">
        <w:t>, a static pendulum was displayed. During the response phase, the pendulum moved counterclockwise until the participant responded</w:t>
      </w:r>
      <w:r w:rsidR="00944B92">
        <w:t xml:space="preserve">, </w:t>
      </w:r>
      <w:r w:rsidR="00944B92" w:rsidRPr="00944B92">
        <w:t xml:space="preserve">but </w:t>
      </w:r>
      <w:r w:rsidR="00DA3E14">
        <w:t>it was</w:t>
      </w:r>
      <w:r w:rsidR="00944B92" w:rsidRPr="00944B92">
        <w:t xml:space="preserve"> not visible. </w:t>
      </w:r>
      <w:r w:rsidR="00944B92">
        <w:t>In the r</w:t>
      </w:r>
      <w:r w:rsidR="00944B92" w:rsidRPr="00944B92">
        <w:t>ecovery phase</w:t>
      </w:r>
      <w:r w:rsidR="00944B92">
        <w:t>, t</w:t>
      </w:r>
      <w:r w:rsidR="00944B92" w:rsidRPr="00944B92">
        <w:t>he participant s</w:t>
      </w:r>
      <w:r w:rsidR="00DA3E14">
        <w:t>aw</w:t>
      </w:r>
      <w:r w:rsidR="00944B92" w:rsidRPr="00944B92">
        <w:t xml:space="preserve"> only the fan. During feedback, the participant's response was displayed. A blank screen was presented during the intertrial interval. Panel B shows the response-outcome numbering used in the analyses; these numbers were not visible to participants.</w:t>
      </w:r>
      <w:r w:rsidR="00944B92">
        <w:t xml:space="preserve"> </w:t>
      </w:r>
      <w:r w:rsidR="00944B92" w:rsidRPr="00944B92">
        <w:t>They correspond to a trial in which the pendulum started on the left-hand side.</w:t>
      </w:r>
    </w:p>
    <w:p w14:paraId="09EA92CB" w14:textId="77777777" w:rsidR="00ED6846" w:rsidRPr="00DB41CF" w:rsidRDefault="00ED6846" w:rsidP="009666DD">
      <w:pPr>
        <w:pStyle w:val="Text"/>
      </w:pPr>
    </w:p>
    <w:p w14:paraId="4E3854A5" w14:textId="77777777" w:rsidR="00593BE0" w:rsidRPr="00DB41CF" w:rsidRDefault="00593BE0" w:rsidP="00CA7F17">
      <w:pPr>
        <w:pStyle w:val="berschrift3"/>
        <w:numPr>
          <w:ilvl w:val="2"/>
          <w:numId w:val="11"/>
        </w:numPr>
        <w:rPr>
          <w:rFonts w:cs="Times New Roman"/>
        </w:rPr>
      </w:pPr>
      <w:r w:rsidRPr="00DB41CF">
        <w:rPr>
          <w:rFonts w:cs="Times New Roman"/>
        </w:rPr>
        <w:t>EEG and pre-processing</w:t>
      </w:r>
    </w:p>
    <w:p w14:paraId="6214117C" w14:textId="0D4EAB0F" w:rsidR="00593BE0" w:rsidRPr="00DB41CF" w:rsidRDefault="002A1DA8" w:rsidP="001759D1">
      <w:pPr>
        <w:pStyle w:val="Text"/>
      </w:pPr>
      <w:r w:rsidRPr="002A1DA8">
        <w:t xml:space="preserve">EEG acquisition and preprocessing followed the pipeline reported for Study 1. Continuous data were recorded from 63 scalp electrodes, </w:t>
      </w:r>
      <w:proofErr w:type="spellStart"/>
      <w:r w:rsidRPr="002A1DA8">
        <w:t>downsampled</w:t>
      </w:r>
      <w:proofErr w:type="spellEnd"/>
      <w:r w:rsidRPr="002A1DA8">
        <w:t xml:space="preserve"> to 250 Hz, filtered, inspected for artifacts, corrected for ocular activity using ICA, re-referenced to the average reference, and segmented relative to feedback onset. The minimum accepted number of artifact-free epochs was 20 per outcome condition.</w:t>
      </w:r>
    </w:p>
    <w:p w14:paraId="36EFB031" w14:textId="77777777" w:rsidR="00593BE0" w:rsidRPr="00DB41CF" w:rsidRDefault="00593BE0" w:rsidP="00CA7F17">
      <w:pPr>
        <w:pStyle w:val="berschrift3"/>
        <w:numPr>
          <w:ilvl w:val="2"/>
          <w:numId w:val="11"/>
        </w:numPr>
        <w:rPr>
          <w:rFonts w:cs="Times New Roman"/>
        </w:rPr>
      </w:pPr>
      <w:r w:rsidRPr="00DB41CF">
        <w:rPr>
          <w:rFonts w:cs="Times New Roman"/>
        </w:rPr>
        <w:t>ERP components</w:t>
      </w:r>
    </w:p>
    <w:p w14:paraId="38997541" w14:textId="5B565E68" w:rsidR="00C86A54" w:rsidRDefault="00E9213D" w:rsidP="00C86A54">
      <w:pPr>
        <w:pStyle w:val="Text"/>
      </w:pPr>
      <w:r>
        <w:t>We analyzed the t</w:t>
      </w:r>
      <w:r w:rsidR="00D16788">
        <w:t>ime window</w:t>
      </w:r>
      <w:r>
        <w:t xml:space="preserve"> </w:t>
      </w:r>
      <w:r w:rsidR="00353EA7">
        <w:t xml:space="preserve">from </w:t>
      </w:r>
      <w:r w:rsidR="006F266A">
        <w:t>150</w:t>
      </w:r>
      <w:r w:rsidR="00353EA7">
        <w:t xml:space="preserve"> to </w:t>
      </w:r>
      <w:r w:rsidR="006F266A">
        <w:t xml:space="preserve">190 </w:t>
      </w:r>
      <w:proofErr w:type="spellStart"/>
      <w:r w:rsidR="006F266A">
        <w:t>ms</w:t>
      </w:r>
      <w:proofErr w:type="spellEnd"/>
      <w:r w:rsidR="006F266A">
        <w:t xml:space="preserve"> </w:t>
      </w:r>
      <w:r w:rsidR="00353EA7">
        <w:t xml:space="preserve">after </w:t>
      </w:r>
      <w:r w:rsidR="006F266A">
        <w:t xml:space="preserve">feedback onset at electrode site </w:t>
      </w:r>
      <w:proofErr w:type="spellStart"/>
      <w:r w:rsidR="006F266A">
        <w:t>F</w:t>
      </w:r>
      <w:r w:rsidR="00353EA7">
        <w:t>z</w:t>
      </w:r>
      <w:proofErr w:type="spellEnd"/>
      <w:r w:rsidR="00353EA7">
        <w:t xml:space="preserve">. We </w:t>
      </w:r>
      <w:r w:rsidR="006F266A">
        <w:t xml:space="preserve">reported the absolute RewP </w:t>
      </w:r>
      <w:r w:rsidR="001759D1">
        <w:t xml:space="preserve">for outcome 1 and the ∆RewP for outcomes -2, +2, +3, and +4, </w:t>
      </w:r>
      <w:r w:rsidR="00353EA7" w:rsidRPr="00353EA7">
        <w:t xml:space="preserve">calculated as each outcome minus </w:t>
      </w:r>
      <w:r w:rsidR="00353EA7" w:rsidRPr="00353EA7">
        <w:lastRenderedPageBreak/>
        <w:t>the optimal outcom</w:t>
      </w:r>
      <w:r w:rsidR="00353EA7">
        <w:t>e</w:t>
      </w:r>
      <w:r>
        <w:t xml:space="preserve">. </w:t>
      </w:r>
      <w:r w:rsidR="00353EA7">
        <w:t>O</w:t>
      </w:r>
      <w:r w:rsidR="00353EA7" w:rsidRPr="00353EA7">
        <w:t>utcome −2 represented a pre-optimum difference score, whereas outcomes +2, +3, and +4 represented post-optimum difference scores.</w:t>
      </w:r>
    </w:p>
    <w:p w14:paraId="4DF8D6E4" w14:textId="5B3970A5" w:rsidR="00353EA7" w:rsidRDefault="00353EA7" w:rsidP="00353EA7">
      <w:pPr>
        <w:pStyle w:val="Beschriftung"/>
        <w:keepNext/>
        <w:rPr>
          <w:b/>
          <w:bCs/>
        </w:rPr>
      </w:pPr>
      <w:r w:rsidRPr="00353EA7">
        <w:rPr>
          <w:b/>
          <w:bCs/>
        </w:rPr>
        <w:t xml:space="preserve">Figure </w:t>
      </w:r>
      <w:r>
        <w:rPr>
          <w:b/>
          <w:bCs/>
        </w:rPr>
        <w:t>5</w:t>
      </w:r>
    </w:p>
    <w:p w14:paraId="7498359D" w14:textId="4E0F3EBA" w:rsidR="00353EA7" w:rsidRPr="00353EA7" w:rsidRDefault="00353EA7" w:rsidP="00353EA7">
      <w:pPr>
        <w:rPr>
          <w:i/>
          <w:iCs/>
        </w:rPr>
      </w:pPr>
      <w:r w:rsidRPr="00353EA7">
        <w:rPr>
          <w:i/>
          <w:iCs/>
        </w:rPr>
        <w:t xml:space="preserve">Grand-average and difference waves relative to the optimal response outcome at </w:t>
      </w:r>
      <w:proofErr w:type="spellStart"/>
      <w:r w:rsidRPr="00353EA7">
        <w:rPr>
          <w:i/>
          <w:iCs/>
        </w:rPr>
        <w:t>Fz</w:t>
      </w:r>
      <w:proofErr w:type="spellEnd"/>
      <w:r w:rsidRPr="00353EA7">
        <w:rPr>
          <w:i/>
          <w:iCs/>
        </w:rPr>
        <w:t xml:space="preserve"> in Study 2</w:t>
      </w:r>
    </w:p>
    <w:p w14:paraId="178B331A" w14:textId="1807F9BE" w:rsidR="007E4FA1" w:rsidRDefault="007E1A74" w:rsidP="00C86A54">
      <w:pPr>
        <w:pStyle w:val="Text"/>
      </w:pPr>
      <w:r w:rsidRPr="007E1A74">
        <w:rPr>
          <w:noProof/>
        </w:rPr>
        <w:drawing>
          <wp:inline distT="0" distB="0" distL="0" distR="0" wp14:anchorId="0504B2BD" wp14:editId="20499F6E">
            <wp:extent cx="3795089" cy="5311600"/>
            <wp:effectExtent l="0" t="0" r="0"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95089" cy="5311600"/>
                    </a:xfrm>
                    <a:prstGeom prst="rect">
                      <a:avLst/>
                    </a:prstGeom>
                  </pic:spPr>
                </pic:pic>
              </a:graphicData>
            </a:graphic>
          </wp:inline>
        </w:drawing>
      </w:r>
    </w:p>
    <w:p w14:paraId="63308D2D" w14:textId="4508560C" w:rsidR="001B63B2" w:rsidRDefault="001B63B2" w:rsidP="00C86A54">
      <w:pPr>
        <w:pStyle w:val="Text"/>
      </w:pPr>
      <w:r w:rsidRPr="001B63B2">
        <w:rPr>
          <w:i/>
          <w:iCs/>
        </w:rPr>
        <w:t>Note.</w:t>
      </w:r>
      <w:r w:rsidRPr="001B63B2">
        <w:t xml:space="preserve"> </w:t>
      </w:r>
      <w:r w:rsidR="00203543" w:rsidRPr="00203543">
        <w:t xml:space="preserve">Upper panel: Grand averages of response outcomes. Lower panel: Difference waves were calculated relative to the optimal response outcome at </w:t>
      </w:r>
      <w:proofErr w:type="spellStart"/>
      <w:r w:rsidR="00203543" w:rsidRPr="00203543">
        <w:t>Fz</w:t>
      </w:r>
      <w:proofErr w:type="spellEnd"/>
      <w:r w:rsidR="00203543" w:rsidRPr="00203543">
        <w:t>. Colored heads show scalp topographies of outcome differences. In the highlighted area, 1</w:t>
      </w:r>
      <w:r w:rsidR="00203543">
        <w:t>50</w:t>
      </w:r>
      <w:r w:rsidR="00203543" w:rsidRPr="00203543">
        <w:t>-</w:t>
      </w:r>
      <w:r w:rsidR="00203543">
        <w:t>190</w:t>
      </w:r>
      <w:r w:rsidR="00203543" w:rsidRPr="00203543">
        <w:t xml:space="preserve"> </w:t>
      </w:r>
      <w:proofErr w:type="spellStart"/>
      <w:r w:rsidR="00203543" w:rsidRPr="00203543">
        <w:t>ms</w:t>
      </w:r>
      <w:proofErr w:type="spellEnd"/>
      <w:r w:rsidR="00203543" w:rsidRPr="00203543">
        <w:t xml:space="preserve"> after </w:t>
      </w:r>
      <w:r w:rsidR="00203543">
        <w:t>feedback onset</w:t>
      </w:r>
      <w:r w:rsidR="00203543" w:rsidRPr="00203543">
        <w:t xml:space="preserve">, the mean values were calculated for the analysis. </w:t>
      </w:r>
      <w:r w:rsidRPr="001B63B2">
        <w:t>The y-axis is plotted with negative values upward. Amplitudes are expressed in microvolts (µV).</w:t>
      </w:r>
    </w:p>
    <w:p w14:paraId="6BD9D30A" w14:textId="77777777" w:rsidR="00353EA7" w:rsidRPr="00DB41CF" w:rsidRDefault="00353EA7" w:rsidP="00C86A54">
      <w:pPr>
        <w:pStyle w:val="Text"/>
      </w:pPr>
    </w:p>
    <w:p w14:paraId="57F3A179" w14:textId="0C08D22B" w:rsidR="00593BE0" w:rsidRDefault="00593BE0" w:rsidP="00CA7F17">
      <w:pPr>
        <w:pStyle w:val="berschrift3"/>
        <w:numPr>
          <w:ilvl w:val="2"/>
          <w:numId w:val="11"/>
        </w:numPr>
        <w:rPr>
          <w:rFonts w:cs="Times New Roman"/>
        </w:rPr>
      </w:pPr>
      <w:r w:rsidRPr="00DB41CF">
        <w:rPr>
          <w:rFonts w:cs="Times New Roman"/>
        </w:rPr>
        <w:t>Statistical analysis</w:t>
      </w:r>
    </w:p>
    <w:p w14:paraId="6628D12E" w14:textId="73F831D9" w:rsidR="00436DDC" w:rsidRDefault="00C667A4" w:rsidP="00C86A54">
      <w:pPr>
        <w:pStyle w:val="Text"/>
      </w:pPr>
      <w:r w:rsidRPr="00C667A4">
        <w:t xml:space="preserve">A linear mixed-effects model was conducted to examine whether RewP amplitudes differed </w:t>
      </w:r>
      <w:r>
        <w:t>between</w:t>
      </w:r>
      <w:r w:rsidRPr="00C667A4">
        <w:t xml:space="preserve"> conditions</w:t>
      </w:r>
      <w:r>
        <w:t xml:space="preserve"> and the optimum</w:t>
      </w:r>
      <w:r w:rsidR="00487502">
        <w:t>,</w:t>
      </w:r>
      <w:r w:rsidRPr="00C667A4">
        <w:t xml:space="preserve"> and whether perfectionistic striving (PS) and perfectionistic concern (PC) moderated these differences. </w:t>
      </w:r>
      <w:r w:rsidR="00DB2B5B">
        <w:t xml:space="preserve">Outcome </w:t>
      </w:r>
      <w:r w:rsidRPr="00C667A4">
        <w:t xml:space="preserve">was entered as a categorical predictor, with the optimal </w:t>
      </w:r>
      <w:r w:rsidR="00DB2B5B">
        <w:t>outcome</w:t>
      </w:r>
      <w:r w:rsidRPr="00C667A4">
        <w:t xml:space="preserve"> serving as the reference </w:t>
      </w:r>
      <w:r w:rsidRPr="00C667A4">
        <w:lastRenderedPageBreak/>
        <w:t xml:space="preserve">category. </w:t>
      </w:r>
      <w:r w:rsidR="006F266A" w:rsidRPr="006F266A">
        <w:t xml:space="preserve">PS and PC were z-standardized. </w:t>
      </w:r>
      <w:r w:rsidRPr="00C667A4">
        <w:t>The model included random intercepts for participants to account for individual differences in overall RewP amplitude.</w:t>
      </w:r>
    </w:p>
    <w:p w14:paraId="34D5BA30" w14:textId="309AD13F" w:rsidR="00DD7ED2" w:rsidRDefault="00DD7ED2" w:rsidP="00CA7F17">
      <w:pPr>
        <w:pStyle w:val="berschrift2"/>
        <w:numPr>
          <w:ilvl w:val="1"/>
          <w:numId w:val="11"/>
        </w:numPr>
      </w:pPr>
      <w:r>
        <w:t xml:space="preserve">Results </w:t>
      </w:r>
    </w:p>
    <w:p w14:paraId="3E5A2EF6" w14:textId="2EB134A3" w:rsidR="00DD7ED2" w:rsidRDefault="00DD7ED2" w:rsidP="00CA7F17">
      <w:pPr>
        <w:pStyle w:val="berschrift3"/>
        <w:numPr>
          <w:ilvl w:val="2"/>
          <w:numId w:val="11"/>
        </w:numPr>
      </w:pPr>
      <w:r>
        <w:t>Descriptive statistics</w:t>
      </w:r>
    </w:p>
    <w:p w14:paraId="5B6ECAE4" w14:textId="0BBE34B3" w:rsidR="009A7D9E" w:rsidRDefault="001759D1" w:rsidP="00F90F28">
      <w:pPr>
        <w:pStyle w:val="Text"/>
      </w:pPr>
      <w:r>
        <w:t>Mean a</w:t>
      </w:r>
      <w:r w:rsidR="00F90F28">
        <w:t xml:space="preserve">mplitudes </w:t>
      </w:r>
      <w:r w:rsidR="00E77B19">
        <w:t xml:space="preserve">of all </w:t>
      </w:r>
      <w:r>
        <w:t xml:space="preserve">five </w:t>
      </w:r>
      <w:r w:rsidR="00DB2B5B" w:rsidRPr="00DB2B5B">
        <w:t>outcome</w:t>
      </w:r>
      <w:r w:rsidR="00E77B19">
        <w:t xml:space="preserve">s were </w:t>
      </w:r>
      <w:r w:rsidR="00F90F28">
        <w:t xml:space="preserve">positive </w:t>
      </w:r>
      <w:r w:rsidR="00F90F28" w:rsidRPr="00F90F28">
        <w:t>(</w:t>
      </w:r>
      <w:r w:rsidR="00F90F28" w:rsidRPr="00F90F28">
        <w:rPr>
          <w:i/>
          <w:iCs/>
        </w:rPr>
        <w:t>M</w:t>
      </w:r>
      <w:r w:rsidR="00F90F28" w:rsidRPr="00F90F28">
        <w:t xml:space="preserve"> = </w:t>
      </w:r>
      <w:r w:rsidR="00F90F28">
        <w:t>2.92</w:t>
      </w:r>
      <w:r w:rsidR="00F90F28" w:rsidRPr="00F90F28">
        <w:t xml:space="preserve">, </w:t>
      </w:r>
      <w:r w:rsidR="00F90F28" w:rsidRPr="00F90F28">
        <w:rPr>
          <w:i/>
          <w:iCs/>
        </w:rPr>
        <w:t>SD</w:t>
      </w:r>
      <w:r w:rsidR="00F90F28" w:rsidRPr="00F90F28">
        <w:t xml:space="preserve"> = </w:t>
      </w:r>
      <w:r w:rsidR="00F90F28">
        <w:t>2.31</w:t>
      </w:r>
      <w:r w:rsidR="00F90F28" w:rsidRPr="00F90F28">
        <w:t>)</w:t>
      </w:r>
      <w:r w:rsidR="009D4047">
        <w:t xml:space="preserve">. </w:t>
      </w:r>
      <w:r w:rsidR="009D4047" w:rsidRPr="009D4047">
        <w:t xml:space="preserve">As illustrated in Figure </w:t>
      </w:r>
      <w:r w:rsidR="000A7156">
        <w:t>7</w:t>
      </w:r>
      <w:r w:rsidR="009D4047" w:rsidRPr="009D4047">
        <w:t xml:space="preserve">, </w:t>
      </w:r>
      <w:r w:rsidR="00501C63" w:rsidRPr="00501C63">
        <w:t>the mean amplitudes followed a curvilinear pattern</w:t>
      </w:r>
      <w:r w:rsidR="009D4047" w:rsidRPr="009D4047">
        <w:t xml:space="preserve">. Mean ERP amplitudes </w:t>
      </w:r>
      <w:r w:rsidR="009D4047">
        <w:t>were positive-going</w:t>
      </w:r>
      <w:r w:rsidR="009D4047" w:rsidRPr="009D4047">
        <w:t xml:space="preserve"> from </w:t>
      </w:r>
      <w:r w:rsidR="00DB2B5B" w:rsidRPr="00DB2B5B">
        <w:t>outcome</w:t>
      </w:r>
      <w:r w:rsidR="00DB2B5B">
        <w:t xml:space="preserve"> </w:t>
      </w:r>
      <w:r w:rsidR="006F266A">
        <w:t>-2</w:t>
      </w:r>
      <w:r w:rsidR="009D4047" w:rsidRPr="009D4047">
        <w:t xml:space="preserve"> to </w:t>
      </w:r>
      <w:r w:rsidR="006F266A">
        <w:t>1</w:t>
      </w:r>
      <w:r w:rsidR="009D4047">
        <w:t xml:space="preserve">, </w:t>
      </w:r>
      <w:r w:rsidR="00487502">
        <w:t xml:space="preserve">slightly more negative-going at outcome +2, and then gradually declined </w:t>
      </w:r>
      <w:r w:rsidR="009D4047" w:rsidRPr="009D4047">
        <w:t xml:space="preserve">across </w:t>
      </w:r>
      <w:r w:rsidR="00DB2B5B" w:rsidRPr="00DB2B5B">
        <w:t>outcome</w:t>
      </w:r>
      <w:r w:rsidR="00DB2B5B">
        <w:t xml:space="preserve">s </w:t>
      </w:r>
      <w:r w:rsidR="006F266A">
        <w:t>+3</w:t>
      </w:r>
      <w:r w:rsidR="009D4047" w:rsidRPr="009D4047">
        <w:t xml:space="preserve"> and </w:t>
      </w:r>
      <w:r w:rsidR="006F266A">
        <w:t>+4</w:t>
      </w:r>
      <w:r w:rsidR="009D4047">
        <w:t xml:space="preserve">. </w:t>
      </w:r>
      <w:r w:rsidR="007D4514" w:rsidRPr="007D4514">
        <w:t xml:space="preserve">Mean ERP amplitudes across the five conditions ranged from 2.33 to 3.41 µV. Standard deviations were comparable (2.15–2.44 µV), indicating </w:t>
      </w:r>
      <w:r w:rsidR="00487502">
        <w:t xml:space="preserve">similar </w:t>
      </w:r>
      <w:r w:rsidR="007D4514" w:rsidRPr="007D4514">
        <w:t xml:space="preserve">variability. The observed values </w:t>
      </w:r>
      <w:r w:rsidR="007D4514">
        <w:t xml:space="preserve">spanned a broad range </w:t>
      </w:r>
      <w:r w:rsidR="00487502">
        <w:t>across conditions, from −2.80 µV to</w:t>
      </w:r>
      <w:r w:rsidR="007D4514" w:rsidRPr="007D4514">
        <w:t xml:space="preserve"> 9.65 µV.</w:t>
      </w:r>
      <w:r w:rsidR="007D4514">
        <w:t xml:space="preserve"> </w:t>
      </w:r>
      <w:r w:rsidR="007D4514" w:rsidRPr="007D4514">
        <w:t xml:space="preserve">Participants </w:t>
      </w:r>
      <w:r w:rsidR="007D4514">
        <w:t>showed</w:t>
      </w:r>
      <w:r w:rsidR="007D4514" w:rsidRPr="007D4514">
        <w:t xml:space="preserve"> substantial variability in both perfectionism dimensions</w:t>
      </w:r>
      <w:r w:rsidR="000A7156">
        <w:t xml:space="preserve"> (see Table 2)</w:t>
      </w:r>
      <w:r w:rsidR="007D4514" w:rsidRPr="007D4514">
        <w:t>.</w:t>
      </w:r>
    </w:p>
    <w:p w14:paraId="775ABB84" w14:textId="00E17E61" w:rsidR="007B420D" w:rsidRPr="007B420D" w:rsidRDefault="007B420D" w:rsidP="00F90F28">
      <w:pPr>
        <w:pStyle w:val="Text"/>
        <w:rPr>
          <w:rFonts w:asciiTheme="minorHAnsi" w:hAnsiTheme="minorHAnsi" w:cstheme="minorBidi"/>
          <w:szCs w:val="22"/>
        </w:rPr>
      </w:pPr>
    </w:p>
    <w:p w14:paraId="25FAB889" w14:textId="266239CC" w:rsidR="00BA3832" w:rsidRDefault="00BA3832" w:rsidP="00BA3832">
      <w:pPr>
        <w:pStyle w:val="Beschriftung"/>
        <w:keepNext/>
        <w:divId w:val="489372687"/>
        <w:rPr>
          <w:b/>
          <w:bCs/>
        </w:rPr>
      </w:pPr>
      <w:r w:rsidRPr="00BA3832">
        <w:rPr>
          <w:b/>
          <w:bCs/>
        </w:rPr>
        <w:t xml:space="preserve">Table </w:t>
      </w:r>
      <w:r w:rsidRPr="00BA3832">
        <w:rPr>
          <w:b/>
          <w:bCs/>
        </w:rPr>
        <w:fldChar w:fldCharType="begin"/>
      </w:r>
      <w:r w:rsidRPr="00BA3832">
        <w:rPr>
          <w:b/>
          <w:bCs/>
        </w:rPr>
        <w:instrText xml:space="preserve"> SEQ Table \* ARABIC </w:instrText>
      </w:r>
      <w:r w:rsidRPr="00BA3832">
        <w:rPr>
          <w:b/>
          <w:bCs/>
        </w:rPr>
        <w:fldChar w:fldCharType="separate"/>
      </w:r>
      <w:r w:rsidRPr="00BA3832">
        <w:rPr>
          <w:b/>
          <w:bCs/>
          <w:noProof/>
        </w:rPr>
        <w:t>3</w:t>
      </w:r>
      <w:r w:rsidRPr="00BA3832">
        <w:rPr>
          <w:b/>
          <w:bCs/>
        </w:rPr>
        <w:fldChar w:fldCharType="end"/>
      </w:r>
    </w:p>
    <w:p w14:paraId="215008E6" w14:textId="3CBAA353" w:rsidR="00C93324" w:rsidRPr="00C93324" w:rsidRDefault="00C93324" w:rsidP="00C93324">
      <w:pPr>
        <w:divId w:val="489372687"/>
        <w:rPr>
          <w:i/>
          <w:iCs/>
        </w:rPr>
      </w:pPr>
      <w:r w:rsidRPr="00C93324">
        <w:rPr>
          <w:i/>
          <w:iCs/>
        </w:rPr>
        <w:t>Means, standard deviations</w:t>
      </w:r>
      <w:r>
        <w:rPr>
          <w:i/>
          <w:iCs/>
        </w:rPr>
        <w:t>,</w:t>
      </w:r>
      <w:r w:rsidRPr="00C93324">
        <w:rPr>
          <w:i/>
          <w:iCs/>
        </w:rPr>
        <w:t xml:space="preserve"> and ranges for independent variables in Study </w:t>
      </w:r>
      <w:r>
        <w:rPr>
          <w:i/>
          <w:iCs/>
        </w:rPr>
        <w:t>2</w:t>
      </w:r>
    </w:p>
    <w:tbl>
      <w:tblPr>
        <w:tblW w:w="6500" w:type="dxa"/>
        <w:tblLook w:val="04A0" w:firstRow="1" w:lastRow="0" w:firstColumn="1" w:lastColumn="0" w:noHBand="0" w:noVBand="1"/>
      </w:tblPr>
      <w:tblGrid>
        <w:gridCol w:w="2263"/>
        <w:gridCol w:w="1157"/>
        <w:gridCol w:w="828"/>
        <w:gridCol w:w="2252"/>
      </w:tblGrid>
      <w:tr w:rsidR="007B420D" w:rsidRPr="007B420D" w14:paraId="7CD95C90" w14:textId="77777777" w:rsidTr="007B420D">
        <w:trPr>
          <w:divId w:val="489372687"/>
          <w:trHeight w:val="444"/>
        </w:trPr>
        <w:tc>
          <w:tcPr>
            <w:tcW w:w="2263" w:type="dxa"/>
            <w:tcBorders>
              <w:top w:val="single" w:sz="12" w:space="0" w:color="000000"/>
              <w:left w:val="single" w:sz="4" w:space="0" w:color="FFFFFF"/>
              <w:bottom w:val="single" w:sz="4" w:space="0" w:color="auto"/>
              <w:right w:val="single" w:sz="4" w:space="0" w:color="FFFFFF"/>
            </w:tcBorders>
            <w:shd w:val="clear" w:color="auto" w:fill="auto"/>
            <w:noWrap/>
            <w:hideMark/>
          </w:tcPr>
          <w:p w14:paraId="16DED5CB" w14:textId="27EAD784" w:rsidR="007B420D" w:rsidRPr="007B420D" w:rsidRDefault="007B420D" w:rsidP="007B420D">
            <w:pPr>
              <w:spacing w:after="0"/>
              <w:jc w:val="center"/>
              <w:rPr>
                <w:rFonts w:eastAsia="Times New Roman" w:cs="Times New Roman"/>
                <w:b/>
                <w:bCs/>
              </w:rPr>
            </w:pPr>
            <w:r w:rsidRPr="007B420D">
              <w:rPr>
                <w:rFonts w:eastAsia="Times New Roman" w:cs="Times New Roman"/>
                <w:b/>
                <w:bCs/>
              </w:rPr>
              <w:t> </w:t>
            </w:r>
          </w:p>
        </w:tc>
        <w:tc>
          <w:tcPr>
            <w:tcW w:w="1157" w:type="dxa"/>
            <w:tcBorders>
              <w:top w:val="single" w:sz="12" w:space="0" w:color="000000"/>
              <w:left w:val="nil"/>
              <w:bottom w:val="single" w:sz="4" w:space="0" w:color="auto"/>
              <w:right w:val="single" w:sz="4" w:space="0" w:color="FFFFFF"/>
            </w:tcBorders>
            <w:shd w:val="clear" w:color="auto" w:fill="auto"/>
            <w:noWrap/>
            <w:hideMark/>
          </w:tcPr>
          <w:p w14:paraId="7DBC9AD1" w14:textId="77777777" w:rsidR="007B420D" w:rsidRPr="007B420D" w:rsidRDefault="007B420D" w:rsidP="007B420D">
            <w:pPr>
              <w:spacing w:after="0" w:line="240" w:lineRule="auto"/>
              <w:jc w:val="center"/>
              <w:rPr>
                <w:rFonts w:eastAsia="Times New Roman" w:cs="Times New Roman"/>
                <w:b/>
                <w:bCs/>
                <w:i/>
                <w:iCs/>
              </w:rPr>
            </w:pPr>
            <w:r w:rsidRPr="007B420D">
              <w:rPr>
                <w:rFonts w:eastAsia="Times New Roman" w:cs="Times New Roman"/>
                <w:b/>
                <w:bCs/>
                <w:i/>
                <w:iCs/>
              </w:rPr>
              <w:t>M</w:t>
            </w:r>
          </w:p>
        </w:tc>
        <w:tc>
          <w:tcPr>
            <w:tcW w:w="828" w:type="dxa"/>
            <w:tcBorders>
              <w:top w:val="single" w:sz="12" w:space="0" w:color="000000"/>
              <w:left w:val="nil"/>
              <w:bottom w:val="single" w:sz="4" w:space="0" w:color="auto"/>
              <w:right w:val="single" w:sz="4" w:space="0" w:color="FFFFFF"/>
            </w:tcBorders>
            <w:shd w:val="clear" w:color="auto" w:fill="auto"/>
            <w:noWrap/>
            <w:hideMark/>
          </w:tcPr>
          <w:p w14:paraId="478C4E78" w14:textId="77777777" w:rsidR="007B420D" w:rsidRPr="007B420D" w:rsidRDefault="007B420D" w:rsidP="007B420D">
            <w:pPr>
              <w:spacing w:after="0" w:line="240" w:lineRule="auto"/>
              <w:jc w:val="center"/>
              <w:rPr>
                <w:rFonts w:eastAsia="Times New Roman" w:cs="Times New Roman"/>
                <w:b/>
                <w:bCs/>
                <w:i/>
                <w:iCs/>
              </w:rPr>
            </w:pPr>
            <w:r w:rsidRPr="007B420D">
              <w:rPr>
                <w:rFonts w:eastAsia="Times New Roman" w:cs="Times New Roman"/>
                <w:b/>
                <w:bCs/>
                <w:i/>
                <w:iCs/>
              </w:rPr>
              <w:t>SD</w:t>
            </w:r>
          </w:p>
        </w:tc>
        <w:tc>
          <w:tcPr>
            <w:tcW w:w="2252" w:type="dxa"/>
            <w:tcBorders>
              <w:top w:val="single" w:sz="12" w:space="0" w:color="000000"/>
              <w:left w:val="nil"/>
              <w:bottom w:val="single" w:sz="4" w:space="0" w:color="auto"/>
              <w:right w:val="single" w:sz="4" w:space="0" w:color="FFFFFF"/>
            </w:tcBorders>
            <w:shd w:val="clear" w:color="auto" w:fill="auto"/>
            <w:noWrap/>
            <w:hideMark/>
          </w:tcPr>
          <w:p w14:paraId="6CAB25E3" w14:textId="77777777" w:rsidR="007B420D" w:rsidRPr="007B420D" w:rsidRDefault="007B420D" w:rsidP="007B420D">
            <w:pPr>
              <w:spacing w:after="0" w:line="240" w:lineRule="auto"/>
              <w:jc w:val="center"/>
              <w:rPr>
                <w:rFonts w:eastAsia="Times New Roman" w:cs="Times New Roman"/>
                <w:b/>
                <w:bCs/>
              </w:rPr>
            </w:pPr>
            <w:r w:rsidRPr="007B420D">
              <w:rPr>
                <w:rFonts w:eastAsia="Times New Roman" w:cs="Times New Roman"/>
                <w:b/>
                <w:bCs/>
              </w:rPr>
              <w:t>Range (min–max)</w:t>
            </w:r>
          </w:p>
        </w:tc>
      </w:tr>
      <w:tr w:rsidR="007B420D" w:rsidRPr="007B420D" w14:paraId="4FCC3ADC"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39C0FE1E" w14:textId="7C36AECF" w:rsidR="007B420D" w:rsidRPr="007B420D" w:rsidRDefault="00DB2B5B" w:rsidP="007B420D">
            <w:pPr>
              <w:spacing w:after="0" w:line="240" w:lineRule="auto"/>
              <w:rPr>
                <w:rFonts w:eastAsia="Times New Roman" w:cs="Times New Roman"/>
                <w:color w:val="000000"/>
              </w:rPr>
            </w:pPr>
            <w:r>
              <w:rPr>
                <w:rFonts w:eastAsia="Times New Roman" w:cs="Times New Roman"/>
                <w:color w:val="000000"/>
              </w:rPr>
              <w:t>Outcome</w:t>
            </w:r>
            <w:r w:rsidR="007B420D" w:rsidRPr="007B420D">
              <w:rPr>
                <w:rFonts w:eastAsia="Times New Roman" w:cs="Times New Roman"/>
                <w:color w:val="000000"/>
              </w:rPr>
              <w:t xml:space="preserve"> </w:t>
            </w:r>
            <w:r w:rsidR="006F266A">
              <w:rPr>
                <w:rFonts w:eastAsia="Times New Roman" w:cs="Times New Roman"/>
                <w:color w:val="000000"/>
              </w:rPr>
              <w:t>-2</w:t>
            </w:r>
          </w:p>
        </w:tc>
        <w:tc>
          <w:tcPr>
            <w:tcW w:w="1157" w:type="dxa"/>
            <w:tcBorders>
              <w:top w:val="nil"/>
              <w:left w:val="nil"/>
              <w:bottom w:val="single" w:sz="4" w:space="0" w:color="FFFFFF"/>
              <w:right w:val="single" w:sz="4" w:space="0" w:color="FFFFFF"/>
            </w:tcBorders>
            <w:shd w:val="clear" w:color="auto" w:fill="auto"/>
            <w:noWrap/>
            <w:vAlign w:val="center"/>
            <w:hideMark/>
          </w:tcPr>
          <w:p w14:paraId="3BE19DD7"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2.75</w:t>
            </w:r>
          </w:p>
        </w:tc>
        <w:tc>
          <w:tcPr>
            <w:tcW w:w="828" w:type="dxa"/>
            <w:tcBorders>
              <w:top w:val="nil"/>
              <w:left w:val="nil"/>
              <w:bottom w:val="single" w:sz="4" w:space="0" w:color="FFFFFF"/>
              <w:right w:val="single" w:sz="4" w:space="0" w:color="FFFFFF"/>
            </w:tcBorders>
            <w:shd w:val="clear" w:color="auto" w:fill="auto"/>
            <w:noWrap/>
            <w:vAlign w:val="center"/>
            <w:hideMark/>
          </w:tcPr>
          <w:p w14:paraId="59710BE2"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2.15</w:t>
            </w:r>
          </w:p>
        </w:tc>
        <w:tc>
          <w:tcPr>
            <w:tcW w:w="2252" w:type="dxa"/>
            <w:tcBorders>
              <w:top w:val="nil"/>
              <w:left w:val="nil"/>
              <w:bottom w:val="single" w:sz="4" w:space="0" w:color="FFFFFF"/>
              <w:right w:val="single" w:sz="4" w:space="0" w:color="FFFFFF"/>
            </w:tcBorders>
            <w:shd w:val="clear" w:color="auto" w:fill="auto"/>
            <w:noWrap/>
            <w:vAlign w:val="center"/>
            <w:hideMark/>
          </w:tcPr>
          <w:p w14:paraId="60E1C194"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-2.41–8.44</w:t>
            </w:r>
          </w:p>
        </w:tc>
      </w:tr>
      <w:tr w:rsidR="007B420D" w:rsidRPr="007B420D" w14:paraId="633C2B95"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68FAD992" w14:textId="61A63C2E" w:rsidR="007B420D" w:rsidRPr="007B420D" w:rsidRDefault="00DB2B5B" w:rsidP="007B420D">
            <w:pPr>
              <w:spacing w:after="0" w:line="240" w:lineRule="auto"/>
              <w:rPr>
                <w:rFonts w:eastAsia="Times New Roman" w:cs="Times New Roman"/>
                <w:color w:val="000000"/>
              </w:rPr>
            </w:pPr>
            <w:r w:rsidRPr="00DB2B5B">
              <w:rPr>
                <w:rFonts w:eastAsia="Times New Roman" w:cs="Times New Roman"/>
                <w:color w:val="000000"/>
              </w:rPr>
              <w:t>Outcome</w:t>
            </w:r>
            <w:r>
              <w:rPr>
                <w:rFonts w:eastAsia="Times New Roman" w:cs="Times New Roman"/>
                <w:color w:val="000000"/>
              </w:rPr>
              <w:t xml:space="preserve"> </w:t>
            </w:r>
            <w:r w:rsidR="006F266A">
              <w:rPr>
                <w:rFonts w:eastAsia="Times New Roman" w:cs="Times New Roman"/>
                <w:color w:val="000000"/>
              </w:rPr>
              <w:t>1</w:t>
            </w:r>
          </w:p>
        </w:tc>
        <w:tc>
          <w:tcPr>
            <w:tcW w:w="1157" w:type="dxa"/>
            <w:tcBorders>
              <w:top w:val="nil"/>
              <w:left w:val="nil"/>
              <w:bottom w:val="single" w:sz="4" w:space="0" w:color="FFFFFF"/>
              <w:right w:val="single" w:sz="4" w:space="0" w:color="FFFFFF"/>
            </w:tcBorders>
            <w:shd w:val="clear" w:color="auto" w:fill="auto"/>
            <w:noWrap/>
            <w:vAlign w:val="center"/>
            <w:hideMark/>
          </w:tcPr>
          <w:p w14:paraId="7A79931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3.41</w:t>
            </w:r>
          </w:p>
        </w:tc>
        <w:tc>
          <w:tcPr>
            <w:tcW w:w="828" w:type="dxa"/>
            <w:tcBorders>
              <w:top w:val="nil"/>
              <w:left w:val="nil"/>
              <w:bottom w:val="single" w:sz="4" w:space="0" w:color="FFFFFF"/>
              <w:right w:val="single" w:sz="4" w:space="0" w:color="FFFFFF"/>
            </w:tcBorders>
            <w:shd w:val="clear" w:color="auto" w:fill="auto"/>
            <w:noWrap/>
            <w:vAlign w:val="center"/>
            <w:hideMark/>
          </w:tcPr>
          <w:p w14:paraId="250D16DA"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2.44</w:t>
            </w:r>
          </w:p>
        </w:tc>
        <w:tc>
          <w:tcPr>
            <w:tcW w:w="2252" w:type="dxa"/>
            <w:tcBorders>
              <w:top w:val="nil"/>
              <w:left w:val="nil"/>
              <w:bottom w:val="single" w:sz="4" w:space="0" w:color="FFFFFF"/>
              <w:right w:val="single" w:sz="4" w:space="0" w:color="FFFFFF"/>
            </w:tcBorders>
            <w:shd w:val="clear" w:color="auto" w:fill="auto"/>
            <w:noWrap/>
            <w:vAlign w:val="center"/>
            <w:hideMark/>
          </w:tcPr>
          <w:p w14:paraId="02326AE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-1.25–9.47</w:t>
            </w:r>
          </w:p>
        </w:tc>
      </w:tr>
      <w:tr w:rsidR="007B420D" w:rsidRPr="007B420D" w14:paraId="5150A0A3"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1660E327" w14:textId="42A22D77" w:rsidR="007B420D" w:rsidRPr="007B420D" w:rsidRDefault="00DB2B5B" w:rsidP="007B420D">
            <w:pPr>
              <w:spacing w:after="0" w:line="240" w:lineRule="auto"/>
              <w:rPr>
                <w:rFonts w:eastAsia="Times New Roman" w:cs="Times New Roman"/>
                <w:color w:val="000000"/>
              </w:rPr>
            </w:pPr>
            <w:r w:rsidRPr="00DB2B5B">
              <w:rPr>
                <w:rFonts w:eastAsia="Times New Roman" w:cs="Times New Roman"/>
                <w:color w:val="000000"/>
              </w:rPr>
              <w:t>Outcome</w:t>
            </w:r>
            <w:r>
              <w:rPr>
                <w:rFonts w:eastAsia="Times New Roman" w:cs="Times New Roman"/>
                <w:color w:val="000000"/>
              </w:rPr>
              <w:t xml:space="preserve"> </w:t>
            </w:r>
            <w:r w:rsidR="006F266A">
              <w:rPr>
                <w:rFonts w:eastAsia="Times New Roman" w:cs="Times New Roman"/>
                <w:color w:val="000000"/>
              </w:rPr>
              <w:t>+2</w:t>
            </w:r>
          </w:p>
        </w:tc>
        <w:tc>
          <w:tcPr>
            <w:tcW w:w="1157" w:type="dxa"/>
            <w:tcBorders>
              <w:top w:val="nil"/>
              <w:left w:val="nil"/>
              <w:bottom w:val="single" w:sz="4" w:space="0" w:color="FFFFFF"/>
              <w:right w:val="single" w:sz="4" w:space="0" w:color="FFFFFF"/>
            </w:tcBorders>
            <w:shd w:val="clear" w:color="auto" w:fill="auto"/>
            <w:noWrap/>
            <w:vAlign w:val="center"/>
            <w:hideMark/>
          </w:tcPr>
          <w:p w14:paraId="1DF7087E"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3.29</w:t>
            </w:r>
          </w:p>
        </w:tc>
        <w:tc>
          <w:tcPr>
            <w:tcW w:w="828" w:type="dxa"/>
            <w:tcBorders>
              <w:top w:val="nil"/>
              <w:left w:val="nil"/>
              <w:bottom w:val="single" w:sz="4" w:space="0" w:color="FFFFFF"/>
              <w:right w:val="single" w:sz="4" w:space="0" w:color="FFFFFF"/>
            </w:tcBorders>
            <w:shd w:val="clear" w:color="auto" w:fill="auto"/>
            <w:noWrap/>
            <w:vAlign w:val="center"/>
            <w:hideMark/>
          </w:tcPr>
          <w:p w14:paraId="290D7B87"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2.31</w:t>
            </w:r>
          </w:p>
        </w:tc>
        <w:tc>
          <w:tcPr>
            <w:tcW w:w="2252" w:type="dxa"/>
            <w:tcBorders>
              <w:top w:val="nil"/>
              <w:left w:val="nil"/>
              <w:bottom w:val="single" w:sz="4" w:space="0" w:color="FFFFFF"/>
              <w:right w:val="single" w:sz="4" w:space="0" w:color="FFFFFF"/>
            </w:tcBorders>
            <w:shd w:val="clear" w:color="auto" w:fill="auto"/>
            <w:noWrap/>
            <w:vAlign w:val="center"/>
            <w:hideMark/>
          </w:tcPr>
          <w:p w14:paraId="0548B4E6"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-1.39–9.65</w:t>
            </w:r>
          </w:p>
        </w:tc>
      </w:tr>
      <w:tr w:rsidR="007B420D" w:rsidRPr="007B420D" w14:paraId="0349AA6E"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1D2F7930" w14:textId="5B63DF28" w:rsidR="007B420D" w:rsidRPr="007B420D" w:rsidRDefault="00DB2B5B" w:rsidP="007B420D">
            <w:pPr>
              <w:spacing w:after="0" w:line="240" w:lineRule="auto"/>
              <w:rPr>
                <w:rFonts w:eastAsia="Times New Roman" w:cs="Times New Roman"/>
                <w:color w:val="000000"/>
              </w:rPr>
            </w:pPr>
            <w:r w:rsidRPr="00DB2B5B">
              <w:rPr>
                <w:rFonts w:eastAsia="Times New Roman" w:cs="Times New Roman"/>
                <w:color w:val="000000"/>
              </w:rPr>
              <w:t>Outcome</w:t>
            </w:r>
            <w:r>
              <w:rPr>
                <w:rFonts w:eastAsia="Times New Roman" w:cs="Times New Roman"/>
                <w:color w:val="000000"/>
              </w:rPr>
              <w:t xml:space="preserve"> </w:t>
            </w:r>
            <w:r w:rsidR="006F266A">
              <w:rPr>
                <w:rFonts w:eastAsia="Times New Roman" w:cs="Times New Roman"/>
                <w:color w:val="000000"/>
              </w:rPr>
              <w:t>+3</w:t>
            </w:r>
          </w:p>
        </w:tc>
        <w:tc>
          <w:tcPr>
            <w:tcW w:w="1157" w:type="dxa"/>
            <w:tcBorders>
              <w:top w:val="nil"/>
              <w:left w:val="nil"/>
              <w:bottom w:val="single" w:sz="4" w:space="0" w:color="FFFFFF"/>
              <w:right w:val="single" w:sz="4" w:space="0" w:color="FFFFFF"/>
            </w:tcBorders>
            <w:shd w:val="clear" w:color="auto" w:fill="auto"/>
            <w:noWrap/>
            <w:vAlign w:val="center"/>
            <w:hideMark/>
          </w:tcPr>
          <w:p w14:paraId="4148F676"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2.84</w:t>
            </w:r>
          </w:p>
        </w:tc>
        <w:tc>
          <w:tcPr>
            <w:tcW w:w="828" w:type="dxa"/>
            <w:tcBorders>
              <w:top w:val="nil"/>
              <w:left w:val="nil"/>
              <w:bottom w:val="single" w:sz="4" w:space="0" w:color="FFFFFF"/>
              <w:right w:val="single" w:sz="4" w:space="0" w:color="FFFFFF"/>
            </w:tcBorders>
            <w:shd w:val="clear" w:color="auto" w:fill="auto"/>
            <w:noWrap/>
            <w:vAlign w:val="center"/>
            <w:hideMark/>
          </w:tcPr>
          <w:p w14:paraId="2723E66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2.27</w:t>
            </w:r>
          </w:p>
        </w:tc>
        <w:tc>
          <w:tcPr>
            <w:tcW w:w="2252" w:type="dxa"/>
            <w:tcBorders>
              <w:top w:val="nil"/>
              <w:left w:val="nil"/>
              <w:bottom w:val="single" w:sz="4" w:space="0" w:color="FFFFFF"/>
              <w:right w:val="single" w:sz="4" w:space="0" w:color="FFFFFF"/>
            </w:tcBorders>
            <w:shd w:val="clear" w:color="auto" w:fill="auto"/>
            <w:noWrap/>
            <w:vAlign w:val="center"/>
            <w:hideMark/>
          </w:tcPr>
          <w:p w14:paraId="274AFFF2"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-1.83–7.64</w:t>
            </w:r>
          </w:p>
        </w:tc>
      </w:tr>
      <w:tr w:rsidR="007B420D" w:rsidRPr="007B420D" w14:paraId="0DC63E00"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3C1BE453" w14:textId="3B25576A" w:rsidR="007B420D" w:rsidRPr="007B420D" w:rsidRDefault="00DB2B5B" w:rsidP="007B420D">
            <w:pPr>
              <w:spacing w:after="0" w:line="240" w:lineRule="auto"/>
              <w:rPr>
                <w:rFonts w:eastAsia="Times New Roman" w:cs="Times New Roman"/>
                <w:color w:val="000000"/>
              </w:rPr>
            </w:pPr>
            <w:r w:rsidRPr="00DB2B5B">
              <w:rPr>
                <w:rFonts w:eastAsia="Times New Roman" w:cs="Times New Roman"/>
                <w:color w:val="000000"/>
              </w:rPr>
              <w:t>Outcome</w:t>
            </w:r>
            <w:r>
              <w:rPr>
                <w:rFonts w:eastAsia="Times New Roman" w:cs="Times New Roman"/>
                <w:color w:val="000000"/>
              </w:rPr>
              <w:t xml:space="preserve"> </w:t>
            </w:r>
            <w:r w:rsidR="006F266A">
              <w:rPr>
                <w:rFonts w:eastAsia="Times New Roman" w:cs="Times New Roman"/>
                <w:color w:val="000000"/>
              </w:rPr>
              <w:t>+4</w:t>
            </w:r>
          </w:p>
        </w:tc>
        <w:tc>
          <w:tcPr>
            <w:tcW w:w="1157" w:type="dxa"/>
            <w:tcBorders>
              <w:top w:val="nil"/>
              <w:left w:val="nil"/>
              <w:bottom w:val="single" w:sz="4" w:space="0" w:color="FFFFFF"/>
              <w:right w:val="single" w:sz="4" w:space="0" w:color="FFFFFF"/>
            </w:tcBorders>
            <w:shd w:val="clear" w:color="auto" w:fill="auto"/>
            <w:noWrap/>
            <w:vAlign w:val="center"/>
            <w:hideMark/>
          </w:tcPr>
          <w:p w14:paraId="15131DFF"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2.33</w:t>
            </w:r>
          </w:p>
        </w:tc>
        <w:tc>
          <w:tcPr>
            <w:tcW w:w="828" w:type="dxa"/>
            <w:tcBorders>
              <w:top w:val="nil"/>
              <w:left w:val="nil"/>
              <w:bottom w:val="single" w:sz="4" w:space="0" w:color="FFFFFF"/>
              <w:right w:val="single" w:sz="4" w:space="0" w:color="FFFFFF"/>
            </w:tcBorders>
            <w:shd w:val="clear" w:color="auto" w:fill="auto"/>
            <w:noWrap/>
            <w:vAlign w:val="center"/>
            <w:hideMark/>
          </w:tcPr>
          <w:p w14:paraId="197281F3"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2.29</w:t>
            </w:r>
          </w:p>
        </w:tc>
        <w:tc>
          <w:tcPr>
            <w:tcW w:w="2252" w:type="dxa"/>
            <w:tcBorders>
              <w:top w:val="nil"/>
              <w:left w:val="nil"/>
              <w:bottom w:val="single" w:sz="4" w:space="0" w:color="FFFFFF"/>
              <w:right w:val="single" w:sz="4" w:space="0" w:color="FFFFFF"/>
            </w:tcBorders>
            <w:shd w:val="clear" w:color="auto" w:fill="auto"/>
            <w:noWrap/>
            <w:vAlign w:val="center"/>
            <w:hideMark/>
          </w:tcPr>
          <w:p w14:paraId="58F0179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-2.80–7.64</w:t>
            </w:r>
          </w:p>
        </w:tc>
      </w:tr>
      <w:tr w:rsidR="007B420D" w:rsidRPr="007B420D" w14:paraId="03795090"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09452B51" w14:textId="7777777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Perfectionistic striving</w:t>
            </w:r>
          </w:p>
        </w:tc>
        <w:tc>
          <w:tcPr>
            <w:tcW w:w="1157" w:type="dxa"/>
            <w:tcBorders>
              <w:top w:val="nil"/>
              <w:left w:val="nil"/>
              <w:bottom w:val="single" w:sz="4" w:space="0" w:color="FFFFFF"/>
              <w:right w:val="single" w:sz="4" w:space="0" w:color="FFFFFF"/>
            </w:tcBorders>
            <w:shd w:val="clear" w:color="auto" w:fill="auto"/>
            <w:noWrap/>
            <w:vAlign w:val="center"/>
            <w:hideMark/>
          </w:tcPr>
          <w:p w14:paraId="3D9B876F"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46.12</w:t>
            </w:r>
          </w:p>
        </w:tc>
        <w:tc>
          <w:tcPr>
            <w:tcW w:w="828" w:type="dxa"/>
            <w:tcBorders>
              <w:top w:val="nil"/>
              <w:left w:val="nil"/>
              <w:bottom w:val="single" w:sz="4" w:space="0" w:color="FFFFFF"/>
              <w:right w:val="single" w:sz="4" w:space="0" w:color="FFFFFF"/>
            </w:tcBorders>
            <w:shd w:val="clear" w:color="auto" w:fill="auto"/>
            <w:noWrap/>
            <w:vAlign w:val="center"/>
            <w:hideMark/>
          </w:tcPr>
          <w:p w14:paraId="12A79255"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8.30</w:t>
            </w:r>
          </w:p>
        </w:tc>
        <w:tc>
          <w:tcPr>
            <w:tcW w:w="2252" w:type="dxa"/>
            <w:tcBorders>
              <w:top w:val="nil"/>
              <w:left w:val="nil"/>
              <w:bottom w:val="single" w:sz="4" w:space="0" w:color="FFFFFF"/>
              <w:right w:val="single" w:sz="4" w:space="0" w:color="FFFFFF"/>
            </w:tcBorders>
            <w:shd w:val="clear" w:color="auto" w:fill="auto"/>
            <w:noWrap/>
            <w:vAlign w:val="center"/>
            <w:hideMark/>
          </w:tcPr>
          <w:p w14:paraId="41A574A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18–65</w:t>
            </w:r>
          </w:p>
        </w:tc>
      </w:tr>
      <w:tr w:rsidR="007B420D" w:rsidRPr="007B420D" w14:paraId="1383DF66" w14:textId="77777777" w:rsidTr="007B420D">
        <w:trPr>
          <w:divId w:val="489372687"/>
          <w:trHeight w:val="384"/>
        </w:trPr>
        <w:tc>
          <w:tcPr>
            <w:tcW w:w="2263" w:type="dxa"/>
            <w:tcBorders>
              <w:top w:val="nil"/>
              <w:left w:val="nil"/>
              <w:bottom w:val="nil"/>
              <w:right w:val="single" w:sz="4" w:space="0" w:color="FFFFFF"/>
            </w:tcBorders>
            <w:shd w:val="clear" w:color="auto" w:fill="auto"/>
            <w:noWrap/>
            <w:vAlign w:val="center"/>
            <w:hideMark/>
          </w:tcPr>
          <w:p w14:paraId="60145DA2" w14:textId="77777777" w:rsidR="007B420D" w:rsidRPr="007B420D" w:rsidRDefault="007B420D" w:rsidP="007B420D">
            <w:pPr>
              <w:spacing w:after="0" w:line="240" w:lineRule="auto"/>
              <w:rPr>
                <w:rFonts w:eastAsia="Times New Roman" w:cs="Times New Roman"/>
                <w:color w:val="000000"/>
              </w:rPr>
            </w:pPr>
            <w:r w:rsidRPr="007B420D">
              <w:rPr>
                <w:rFonts w:eastAsia="Times New Roman" w:cs="Times New Roman"/>
                <w:color w:val="000000"/>
              </w:rPr>
              <w:t>Perfectionistic concern</w:t>
            </w:r>
          </w:p>
        </w:tc>
        <w:tc>
          <w:tcPr>
            <w:tcW w:w="1157" w:type="dxa"/>
            <w:tcBorders>
              <w:top w:val="nil"/>
              <w:left w:val="nil"/>
              <w:bottom w:val="single" w:sz="4" w:space="0" w:color="FFFFFF"/>
              <w:right w:val="single" w:sz="4" w:space="0" w:color="FFFFFF"/>
            </w:tcBorders>
            <w:shd w:val="clear" w:color="auto" w:fill="auto"/>
            <w:noWrap/>
            <w:vAlign w:val="center"/>
            <w:hideMark/>
          </w:tcPr>
          <w:p w14:paraId="0858E7F9"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30.92</w:t>
            </w:r>
          </w:p>
        </w:tc>
        <w:tc>
          <w:tcPr>
            <w:tcW w:w="828" w:type="dxa"/>
            <w:tcBorders>
              <w:top w:val="nil"/>
              <w:left w:val="nil"/>
              <w:bottom w:val="single" w:sz="4" w:space="0" w:color="FFFFFF"/>
              <w:right w:val="single" w:sz="4" w:space="0" w:color="FFFFFF"/>
            </w:tcBorders>
            <w:shd w:val="clear" w:color="auto" w:fill="auto"/>
            <w:noWrap/>
            <w:vAlign w:val="center"/>
            <w:hideMark/>
          </w:tcPr>
          <w:p w14:paraId="55C7DFF2"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10.81</w:t>
            </w:r>
          </w:p>
        </w:tc>
        <w:tc>
          <w:tcPr>
            <w:tcW w:w="2252" w:type="dxa"/>
            <w:tcBorders>
              <w:top w:val="nil"/>
              <w:left w:val="nil"/>
              <w:bottom w:val="single" w:sz="4" w:space="0" w:color="FFFFFF"/>
              <w:right w:val="single" w:sz="4" w:space="0" w:color="FFFFFF"/>
            </w:tcBorders>
            <w:shd w:val="clear" w:color="auto" w:fill="auto"/>
            <w:noWrap/>
            <w:vAlign w:val="center"/>
            <w:hideMark/>
          </w:tcPr>
          <w:p w14:paraId="6FE7325C" w14:textId="77777777" w:rsidR="007B420D" w:rsidRPr="007B420D" w:rsidRDefault="007B420D" w:rsidP="007B420D">
            <w:pPr>
              <w:spacing w:after="0" w:line="240" w:lineRule="auto"/>
              <w:jc w:val="center"/>
              <w:rPr>
                <w:rFonts w:eastAsia="Times New Roman" w:cs="Times New Roman"/>
                <w:color w:val="000000"/>
              </w:rPr>
            </w:pPr>
            <w:r w:rsidRPr="007B420D">
              <w:rPr>
                <w:rFonts w:eastAsia="Times New Roman" w:cs="Times New Roman"/>
                <w:color w:val="000000"/>
              </w:rPr>
              <w:t>14–58</w:t>
            </w:r>
          </w:p>
        </w:tc>
      </w:tr>
      <w:tr w:rsidR="007B420D" w:rsidRPr="007B420D" w14:paraId="36F446C3" w14:textId="77777777" w:rsidTr="007B420D">
        <w:trPr>
          <w:divId w:val="489372687"/>
          <w:trHeight w:val="300"/>
        </w:trPr>
        <w:tc>
          <w:tcPr>
            <w:tcW w:w="2263" w:type="dxa"/>
            <w:tcBorders>
              <w:top w:val="nil"/>
              <w:left w:val="nil"/>
              <w:bottom w:val="single" w:sz="12" w:space="0" w:color="000000"/>
              <w:right w:val="nil"/>
            </w:tcBorders>
            <w:shd w:val="clear" w:color="auto" w:fill="auto"/>
            <w:noWrap/>
            <w:vAlign w:val="bottom"/>
            <w:hideMark/>
          </w:tcPr>
          <w:p w14:paraId="451DF5CA" w14:textId="77777777" w:rsidR="007B420D" w:rsidRPr="007B420D" w:rsidRDefault="007B420D" w:rsidP="007B420D">
            <w:pPr>
              <w:spacing w:after="0" w:line="240" w:lineRule="auto"/>
              <w:rPr>
                <w:rFonts w:ascii="Calibri" w:eastAsia="Times New Roman" w:hAnsi="Calibri" w:cs="Calibri"/>
                <w:b/>
                <w:bCs/>
                <w:color w:val="000000"/>
              </w:rPr>
            </w:pPr>
            <w:r w:rsidRPr="007B420D">
              <w:rPr>
                <w:rFonts w:ascii="Calibri" w:eastAsia="Times New Roman" w:hAnsi="Calibri" w:cs="Calibri"/>
                <w:b/>
                <w:bCs/>
                <w:color w:val="000000"/>
              </w:rPr>
              <w:t> </w:t>
            </w:r>
          </w:p>
        </w:tc>
        <w:tc>
          <w:tcPr>
            <w:tcW w:w="1157" w:type="dxa"/>
            <w:tcBorders>
              <w:top w:val="nil"/>
              <w:left w:val="nil"/>
              <w:bottom w:val="single" w:sz="12" w:space="0" w:color="000000"/>
              <w:right w:val="nil"/>
            </w:tcBorders>
            <w:shd w:val="clear" w:color="auto" w:fill="auto"/>
            <w:noWrap/>
            <w:vAlign w:val="bottom"/>
            <w:hideMark/>
          </w:tcPr>
          <w:p w14:paraId="296B26E4" w14:textId="77777777" w:rsidR="007B420D" w:rsidRPr="007B420D" w:rsidRDefault="007B420D" w:rsidP="007B420D">
            <w:pPr>
              <w:spacing w:after="0" w:line="240" w:lineRule="auto"/>
              <w:rPr>
                <w:rFonts w:ascii="Calibri" w:eastAsia="Times New Roman" w:hAnsi="Calibri" w:cs="Calibri"/>
                <w:b/>
                <w:bCs/>
                <w:color w:val="000000"/>
              </w:rPr>
            </w:pPr>
            <w:r w:rsidRPr="007B420D">
              <w:rPr>
                <w:rFonts w:ascii="Calibri" w:eastAsia="Times New Roman" w:hAnsi="Calibri" w:cs="Calibri"/>
                <w:b/>
                <w:bCs/>
                <w:color w:val="000000"/>
              </w:rPr>
              <w:t> </w:t>
            </w:r>
          </w:p>
        </w:tc>
        <w:tc>
          <w:tcPr>
            <w:tcW w:w="828" w:type="dxa"/>
            <w:tcBorders>
              <w:top w:val="nil"/>
              <w:left w:val="nil"/>
              <w:bottom w:val="single" w:sz="12" w:space="0" w:color="000000"/>
              <w:right w:val="nil"/>
            </w:tcBorders>
            <w:shd w:val="clear" w:color="auto" w:fill="auto"/>
            <w:noWrap/>
            <w:vAlign w:val="bottom"/>
            <w:hideMark/>
          </w:tcPr>
          <w:p w14:paraId="0EBFD0DF" w14:textId="77777777" w:rsidR="007B420D" w:rsidRPr="007B420D" w:rsidRDefault="007B420D" w:rsidP="007B420D">
            <w:pPr>
              <w:spacing w:after="0" w:line="240" w:lineRule="auto"/>
              <w:rPr>
                <w:rFonts w:ascii="Calibri" w:eastAsia="Times New Roman" w:hAnsi="Calibri" w:cs="Calibri"/>
                <w:b/>
                <w:bCs/>
                <w:color w:val="000000"/>
              </w:rPr>
            </w:pPr>
            <w:r w:rsidRPr="007B420D">
              <w:rPr>
                <w:rFonts w:ascii="Calibri" w:eastAsia="Times New Roman" w:hAnsi="Calibri" w:cs="Calibri"/>
                <w:b/>
                <w:bCs/>
                <w:color w:val="000000"/>
              </w:rPr>
              <w:t> </w:t>
            </w:r>
          </w:p>
        </w:tc>
        <w:tc>
          <w:tcPr>
            <w:tcW w:w="2252" w:type="dxa"/>
            <w:tcBorders>
              <w:top w:val="nil"/>
              <w:left w:val="nil"/>
              <w:bottom w:val="single" w:sz="12" w:space="0" w:color="000000"/>
              <w:right w:val="nil"/>
            </w:tcBorders>
            <w:shd w:val="clear" w:color="auto" w:fill="auto"/>
            <w:noWrap/>
            <w:vAlign w:val="bottom"/>
            <w:hideMark/>
          </w:tcPr>
          <w:p w14:paraId="6FBCBEE5" w14:textId="77777777" w:rsidR="007B420D" w:rsidRPr="007B420D" w:rsidRDefault="007B420D" w:rsidP="007B420D">
            <w:pPr>
              <w:spacing w:after="0" w:line="240" w:lineRule="auto"/>
              <w:rPr>
                <w:rFonts w:ascii="Calibri" w:eastAsia="Times New Roman" w:hAnsi="Calibri" w:cs="Calibri"/>
                <w:b/>
                <w:bCs/>
                <w:color w:val="000000"/>
              </w:rPr>
            </w:pPr>
            <w:r w:rsidRPr="007B420D">
              <w:rPr>
                <w:rFonts w:ascii="Calibri" w:eastAsia="Times New Roman" w:hAnsi="Calibri" w:cs="Calibri"/>
                <w:b/>
                <w:bCs/>
                <w:color w:val="000000"/>
              </w:rPr>
              <w:t> </w:t>
            </w:r>
          </w:p>
        </w:tc>
      </w:tr>
    </w:tbl>
    <w:p w14:paraId="6F9E608A" w14:textId="431B142B" w:rsidR="00B75567" w:rsidRDefault="007D4514" w:rsidP="00F90F28">
      <w:pPr>
        <w:pStyle w:val="Text"/>
      </w:pPr>
      <w:r>
        <w:br/>
      </w:r>
      <w:r w:rsidR="00B75567" w:rsidRPr="007D4514">
        <w:rPr>
          <w:i/>
          <w:iCs/>
        </w:rPr>
        <w:t>Note.</w:t>
      </w:r>
      <w:r w:rsidR="00B75567" w:rsidRPr="00B75567">
        <w:t xml:space="preserve"> Amplitudes in µV.</w:t>
      </w:r>
    </w:p>
    <w:p w14:paraId="6E19C9E6" w14:textId="5100758F" w:rsidR="00DD7ED2" w:rsidRDefault="00DD7ED2" w:rsidP="00CA7F17">
      <w:pPr>
        <w:pStyle w:val="berschrift3"/>
        <w:numPr>
          <w:ilvl w:val="2"/>
          <w:numId w:val="11"/>
        </w:numPr>
      </w:pPr>
      <w:r>
        <w:t>Inferential statistics</w:t>
      </w:r>
    </w:p>
    <w:p w14:paraId="48C8B257" w14:textId="43BD3BA7" w:rsidR="00F12249" w:rsidRDefault="00C667A4" w:rsidP="00C667A4">
      <w:pPr>
        <w:pStyle w:val="Text"/>
      </w:pPr>
      <w:r>
        <w:t xml:space="preserve">The model </w:t>
      </w:r>
      <w:r w:rsidR="009F5745">
        <w:t>showed</w:t>
      </w:r>
      <w:r>
        <w:t xml:space="preserve"> significant differences in RewP amplitudes across </w:t>
      </w:r>
      <w:r w:rsidR="00DB2B5B">
        <w:t>o</w:t>
      </w:r>
      <w:r w:rsidR="00DB2B5B" w:rsidRPr="00DB2B5B">
        <w:t>utcome</w:t>
      </w:r>
      <w:r w:rsidR="00DB2B5B">
        <w:t>s</w:t>
      </w:r>
      <w:r>
        <w:t xml:space="preserve">. Relative to the optimal outcome, </w:t>
      </w:r>
      <w:r w:rsidR="00DB2B5B" w:rsidRPr="00DB2B5B">
        <w:t>outcomes</w:t>
      </w:r>
      <w:r w:rsidR="00DB2B5B">
        <w:t xml:space="preserve"> </w:t>
      </w:r>
      <w:r w:rsidR="006F266A">
        <w:t>-2</w:t>
      </w:r>
      <w:r w:rsidR="00501C63">
        <w:t xml:space="preserve">, </w:t>
      </w:r>
      <w:r w:rsidR="00501C63" w:rsidRPr="00501C63">
        <w:t>+3</w:t>
      </w:r>
      <w:r w:rsidR="00501C63">
        <w:t>,</w:t>
      </w:r>
      <w:r w:rsidR="00501C63" w:rsidRPr="00501C63">
        <w:t xml:space="preserve"> and +4</w:t>
      </w:r>
      <w:r>
        <w:t xml:space="preserve"> showed significantly smaller RewP amplitudes</w:t>
      </w:r>
      <w:r w:rsidR="00EF32DB">
        <w:t>.</w:t>
      </w:r>
      <w:r>
        <w:t xml:space="preserve"> In contrast, </w:t>
      </w:r>
      <w:r w:rsidR="00DB2B5B" w:rsidRPr="00DB2B5B">
        <w:t>outcome</w:t>
      </w:r>
      <w:r w:rsidR="00DB2B5B">
        <w:t xml:space="preserve"> </w:t>
      </w:r>
      <w:r w:rsidR="006F266A">
        <w:t>+2</w:t>
      </w:r>
      <w:r>
        <w:t xml:space="preserve"> did not differ significantly from the optimal outcome. </w:t>
      </w:r>
      <w:r w:rsidR="009017ED" w:rsidRPr="009017ED">
        <w:t>Th</w:t>
      </w:r>
      <w:r w:rsidR="00501C63">
        <w:t>is pattern indicated</w:t>
      </w:r>
      <w:r w:rsidR="009017ED">
        <w:t xml:space="preserve"> asymmetr</w:t>
      </w:r>
      <w:r w:rsidR="00F12249">
        <w:t>y</w:t>
      </w:r>
      <w:r w:rsidR="009017ED" w:rsidRPr="009017ED">
        <w:t xml:space="preserve"> around the optimum</w:t>
      </w:r>
      <w:r w:rsidR="00F12249">
        <w:t>: t</w:t>
      </w:r>
      <w:r w:rsidR="009017ED" w:rsidRPr="009017ED">
        <w:t xml:space="preserve">he immediately preceding outcome differed from the optimum, whereas the immediately subsequent outcome did not. </w:t>
      </w:r>
    </w:p>
    <w:p w14:paraId="19395875" w14:textId="6E1857D5" w:rsidR="00EF32DB" w:rsidRDefault="002954AD" w:rsidP="00C667A4">
      <w:pPr>
        <w:pStyle w:val="Text"/>
      </w:pPr>
      <w:r w:rsidRPr="002954AD">
        <w:t xml:space="preserve">Amplitudes were </w:t>
      </w:r>
      <w:r w:rsidR="00F12249">
        <w:t>also less positive</w:t>
      </w:r>
      <w:r w:rsidRPr="002954AD">
        <w:t xml:space="preserve"> for the more distant post-optimum outcomes</w:t>
      </w:r>
      <w:r>
        <w:t>.</w:t>
      </w:r>
      <w:r w:rsidR="00F12249">
        <w:t xml:space="preserve"> </w:t>
      </w:r>
      <w:r w:rsidR="009017ED">
        <w:t>Pairwise c</w:t>
      </w:r>
      <w:r w:rsidR="009A2FC2" w:rsidRPr="009A2FC2">
        <w:t xml:space="preserve">omparisons </w:t>
      </w:r>
      <w:r w:rsidR="009017ED">
        <w:t>of estimated</w:t>
      </w:r>
      <w:r w:rsidR="009A2FC2" w:rsidRPr="009A2FC2">
        <w:t xml:space="preserve"> marginal means </w:t>
      </w:r>
      <w:r w:rsidR="009017ED" w:rsidRPr="009017ED">
        <w:t xml:space="preserve">at the standardized means of PS and PC </w:t>
      </w:r>
      <w:r w:rsidR="009A2FC2" w:rsidRPr="009A2FC2">
        <w:t xml:space="preserve">showed that </w:t>
      </w:r>
      <w:r w:rsidR="00DB2B5B" w:rsidRPr="00DB2B5B">
        <w:t>outcome</w:t>
      </w:r>
      <w:r w:rsidR="00DB2B5B">
        <w:t xml:space="preserve"> </w:t>
      </w:r>
      <w:r w:rsidR="006F266A">
        <w:t>-2</w:t>
      </w:r>
      <w:r w:rsidR="009A2FC2" w:rsidRPr="009A2FC2">
        <w:t xml:space="preserve"> </w:t>
      </w:r>
      <w:r w:rsidR="009017ED" w:rsidRPr="009017ED">
        <w:t xml:space="preserve">elicited a significantly </w:t>
      </w:r>
      <w:r w:rsidR="00D215F2" w:rsidRPr="00D215F2">
        <w:t>less positive</w:t>
      </w:r>
      <w:r w:rsidR="00D215F2">
        <w:t xml:space="preserve"> </w:t>
      </w:r>
      <w:r w:rsidR="009017ED" w:rsidRPr="009017ED">
        <w:t xml:space="preserve">amplitude than </w:t>
      </w:r>
      <w:r w:rsidR="006F266A">
        <w:t>+2</w:t>
      </w:r>
      <w:r w:rsidR="009A2FC2" w:rsidRPr="009A2FC2">
        <w:t xml:space="preserve"> </w:t>
      </w:r>
      <w:r w:rsidR="00E01154">
        <w:t>(</w:t>
      </w:r>
      <w:r w:rsidR="00E01154" w:rsidRPr="00E01154">
        <w:rPr>
          <w:i/>
          <w:iCs/>
        </w:rPr>
        <w:t>b</w:t>
      </w:r>
      <w:r w:rsidR="00E01154" w:rsidRPr="00E01154">
        <w:t xml:space="preserve"> = –0.54, </w:t>
      </w:r>
      <w:r w:rsidR="00E01154" w:rsidRPr="00E01154">
        <w:rPr>
          <w:i/>
          <w:iCs/>
        </w:rPr>
        <w:t>SE</w:t>
      </w:r>
      <w:r w:rsidR="00E01154" w:rsidRPr="00E01154">
        <w:t xml:space="preserve"> = 0.18, </w:t>
      </w:r>
      <w:proofErr w:type="gramStart"/>
      <w:r w:rsidR="00E01154" w:rsidRPr="00E01154">
        <w:rPr>
          <w:i/>
          <w:iCs/>
        </w:rPr>
        <w:t>t</w:t>
      </w:r>
      <w:r w:rsidR="00E01154" w:rsidRPr="00E01154">
        <w:t>(</w:t>
      </w:r>
      <w:proofErr w:type="gramEnd"/>
      <w:r w:rsidR="00E01154" w:rsidRPr="00E01154">
        <w:t>248) = –2.94,</w:t>
      </w:r>
      <w:r w:rsidR="00E01154">
        <w:t xml:space="preserve"> </w:t>
      </w:r>
      <w:r w:rsidR="009A2FC2" w:rsidRPr="009A2FC2">
        <w:t>(</w:t>
      </w:r>
      <w:r w:rsidR="009A2FC2" w:rsidRPr="009017ED">
        <w:rPr>
          <w:i/>
          <w:iCs/>
        </w:rPr>
        <w:t>p</w:t>
      </w:r>
      <w:r w:rsidR="009A2FC2" w:rsidRPr="009A2FC2">
        <w:t xml:space="preserve"> = .0</w:t>
      </w:r>
      <w:r w:rsidR="00246D45">
        <w:t>29</w:t>
      </w:r>
      <w:r w:rsidR="009A2FC2" w:rsidRPr="009A2FC2">
        <w:t>)</w:t>
      </w:r>
      <w:r w:rsidR="00F12249">
        <w:t>.</w:t>
      </w:r>
      <w:r w:rsidR="009A2FC2" w:rsidRPr="009A2FC2">
        <w:t xml:space="preserve"> </w:t>
      </w:r>
      <w:r w:rsidR="00F12249">
        <w:t>O</w:t>
      </w:r>
      <w:r w:rsidR="00DB2B5B" w:rsidRPr="00DB2B5B">
        <w:t>utcome</w:t>
      </w:r>
      <w:r w:rsidR="00DB2B5B">
        <w:t xml:space="preserve"> </w:t>
      </w:r>
      <w:r w:rsidR="006F266A">
        <w:t>+2</w:t>
      </w:r>
      <w:r w:rsidR="009A2FC2" w:rsidRPr="009A2FC2">
        <w:t xml:space="preserve"> </w:t>
      </w:r>
      <w:r w:rsidR="009A2FC2">
        <w:t xml:space="preserve">did not </w:t>
      </w:r>
      <w:r w:rsidR="009A2FC2" w:rsidRPr="009A2FC2">
        <w:t xml:space="preserve">differ significantly from </w:t>
      </w:r>
      <w:r w:rsidR="006F266A">
        <w:t>+3</w:t>
      </w:r>
      <w:r w:rsidR="009A2FC2" w:rsidRPr="009A2FC2">
        <w:t xml:space="preserve"> (</w:t>
      </w:r>
      <w:r w:rsidR="00E01154" w:rsidRPr="00E01154">
        <w:rPr>
          <w:i/>
          <w:iCs/>
        </w:rPr>
        <w:t>b</w:t>
      </w:r>
      <w:r w:rsidR="00E01154" w:rsidRPr="00E01154">
        <w:t xml:space="preserve"> = 0.46, </w:t>
      </w:r>
      <w:r w:rsidR="00E01154" w:rsidRPr="00E01154">
        <w:rPr>
          <w:i/>
          <w:iCs/>
        </w:rPr>
        <w:t>SE</w:t>
      </w:r>
      <w:r w:rsidR="00E01154" w:rsidRPr="00E01154">
        <w:t xml:space="preserve"> = 0.18, </w:t>
      </w:r>
      <w:proofErr w:type="gramStart"/>
      <w:r w:rsidR="00E01154" w:rsidRPr="00E01154">
        <w:rPr>
          <w:i/>
          <w:iCs/>
        </w:rPr>
        <w:t>t</w:t>
      </w:r>
      <w:r w:rsidR="00E01154" w:rsidRPr="00E01154">
        <w:t>(</w:t>
      </w:r>
      <w:proofErr w:type="gramEnd"/>
      <w:r w:rsidR="00E01154" w:rsidRPr="00E01154">
        <w:t>248) = 2.49,</w:t>
      </w:r>
      <w:r w:rsidR="00E01154">
        <w:t xml:space="preserve"> </w:t>
      </w:r>
      <w:r w:rsidR="009A2FC2" w:rsidRPr="009017ED">
        <w:rPr>
          <w:i/>
          <w:iCs/>
        </w:rPr>
        <w:t>p</w:t>
      </w:r>
      <w:r w:rsidR="009A2FC2" w:rsidRPr="009A2FC2">
        <w:t xml:space="preserve"> </w:t>
      </w:r>
      <w:r w:rsidR="009017ED">
        <w:t>=</w:t>
      </w:r>
      <w:r w:rsidR="009A2FC2" w:rsidRPr="009A2FC2">
        <w:t xml:space="preserve"> .0</w:t>
      </w:r>
      <w:r w:rsidR="009A2FC2">
        <w:t>9</w:t>
      </w:r>
      <w:r w:rsidR="00246D45">
        <w:t>5</w:t>
      </w:r>
      <w:r w:rsidR="009A2FC2" w:rsidRPr="009A2FC2">
        <w:t xml:space="preserve">), </w:t>
      </w:r>
      <w:r w:rsidR="00F12249">
        <w:t>and</w:t>
      </w:r>
      <w:r w:rsidR="009A2FC2" w:rsidRPr="009A2FC2">
        <w:t xml:space="preserve"> the comparison </w:t>
      </w:r>
      <w:r w:rsidR="009A2FC2">
        <w:t>between</w:t>
      </w:r>
      <w:r w:rsidR="009A2FC2" w:rsidRPr="009A2FC2">
        <w:t xml:space="preserve"> </w:t>
      </w:r>
      <w:r w:rsidR="006F266A">
        <w:t>+3</w:t>
      </w:r>
      <w:r w:rsidR="009A2FC2" w:rsidRPr="009A2FC2">
        <w:t xml:space="preserve"> and </w:t>
      </w:r>
      <w:r w:rsidR="006F266A">
        <w:t>+4</w:t>
      </w:r>
      <w:r w:rsidR="009A2FC2" w:rsidRPr="009A2FC2">
        <w:t xml:space="preserve"> </w:t>
      </w:r>
      <w:r w:rsidR="007D26E6">
        <w:t xml:space="preserve">was </w:t>
      </w:r>
      <w:r w:rsidR="007D26E6" w:rsidRPr="007D26E6">
        <w:t>approaching significance</w:t>
      </w:r>
      <w:r w:rsidR="009A2FC2" w:rsidRPr="009A2FC2">
        <w:t xml:space="preserve"> (</w:t>
      </w:r>
      <w:r w:rsidR="00E01154" w:rsidRPr="00E01154">
        <w:rPr>
          <w:i/>
          <w:iCs/>
        </w:rPr>
        <w:t>b</w:t>
      </w:r>
      <w:r w:rsidR="00E01154" w:rsidRPr="00E01154">
        <w:t xml:space="preserve"> = 0.51, </w:t>
      </w:r>
      <w:r w:rsidR="00E01154" w:rsidRPr="00E01154">
        <w:rPr>
          <w:i/>
          <w:iCs/>
        </w:rPr>
        <w:t>SE</w:t>
      </w:r>
      <w:r w:rsidR="00E01154" w:rsidRPr="00E01154">
        <w:t xml:space="preserve"> = 0.18, </w:t>
      </w:r>
      <w:r w:rsidR="00E01154" w:rsidRPr="00E01154">
        <w:rPr>
          <w:i/>
          <w:iCs/>
        </w:rPr>
        <w:t>t</w:t>
      </w:r>
      <w:r w:rsidR="00E01154" w:rsidRPr="00E01154">
        <w:t>(248) = 2.75,</w:t>
      </w:r>
      <w:r w:rsidR="00E01154">
        <w:t xml:space="preserve"> </w:t>
      </w:r>
      <w:r w:rsidR="009A2FC2" w:rsidRPr="009017ED">
        <w:rPr>
          <w:i/>
          <w:iCs/>
        </w:rPr>
        <w:t>p</w:t>
      </w:r>
      <w:r w:rsidR="009A2FC2" w:rsidRPr="009A2FC2">
        <w:t xml:space="preserve"> = .05</w:t>
      </w:r>
      <w:r w:rsidR="00246D45">
        <w:t>0</w:t>
      </w:r>
      <w:r w:rsidR="007D26E6">
        <w:t>1</w:t>
      </w:r>
      <w:r w:rsidR="009A2FC2" w:rsidRPr="009A2FC2">
        <w:t>).</w:t>
      </w:r>
      <w:r w:rsidR="00631070">
        <w:t xml:space="preserve"> </w:t>
      </w:r>
      <w:r w:rsidR="00961188">
        <w:t xml:space="preserve">Thus, the </w:t>
      </w:r>
      <w:r w:rsidR="00F12249">
        <w:t xml:space="preserve">analyzed outcomes did not show a uniformly stepwise post-optimum decline; </w:t>
      </w:r>
      <w:r w:rsidR="00F06E14">
        <w:t>instead,</w:t>
      </w:r>
      <w:r w:rsidR="00F12249">
        <w:t xml:space="preserve"> they showed</w:t>
      </w:r>
      <w:r w:rsidR="00961188">
        <w:t xml:space="preserve"> a </w:t>
      </w:r>
      <w:r w:rsidR="007D26E6">
        <w:t xml:space="preserve">more </w:t>
      </w:r>
      <w:r w:rsidR="00961188">
        <w:t xml:space="preserve">curvilinear response profile. </w:t>
      </w:r>
    </w:p>
    <w:p w14:paraId="19AADCA6" w14:textId="4AAAED5E" w:rsidR="005B538F" w:rsidRDefault="00C667A4" w:rsidP="00C667A4">
      <w:pPr>
        <w:pStyle w:val="Text"/>
      </w:pPr>
      <w:r>
        <w:lastRenderedPageBreak/>
        <w:t xml:space="preserve">Neither </w:t>
      </w:r>
      <w:r w:rsidR="00961188">
        <w:t xml:space="preserve">PS </w:t>
      </w:r>
      <w:r>
        <w:t xml:space="preserve">nor </w:t>
      </w:r>
      <w:r w:rsidR="00961188">
        <w:t>PC</w:t>
      </w:r>
      <w:r>
        <w:t xml:space="preserve"> showed a significant main effect on RewP amplitude</w:t>
      </w:r>
      <w:r w:rsidR="002954AD">
        <w:t xml:space="preserve"> at the optimal outcome</w:t>
      </w:r>
      <w:r w:rsidR="00846B89">
        <w:t xml:space="preserve">. </w:t>
      </w:r>
      <w:r>
        <w:t xml:space="preserve">Regarding moderation effects, </w:t>
      </w:r>
      <w:r w:rsidR="00961188">
        <w:t>PS</w:t>
      </w:r>
      <w:r>
        <w:t xml:space="preserve"> did not significantly a</w:t>
      </w:r>
      <w:r w:rsidR="009F5745">
        <w:t>ffect</w:t>
      </w:r>
      <w:r>
        <w:t xml:space="preserve"> </w:t>
      </w:r>
      <w:r w:rsidR="0035034C">
        <w:t>the RewP differences between outcome conditions, as none of the interactions were significant</w:t>
      </w:r>
      <w:r>
        <w:t xml:space="preserve"> (all </w:t>
      </w:r>
      <w:r w:rsidRPr="00961188">
        <w:rPr>
          <w:i/>
          <w:iCs/>
        </w:rPr>
        <w:t>p</w:t>
      </w:r>
      <w:r>
        <w:t xml:space="preserve"> &gt; .3</w:t>
      </w:r>
      <w:r w:rsidR="00846B89">
        <w:t>9</w:t>
      </w:r>
      <w:r w:rsidR="002954AD">
        <w:t>0</w:t>
      </w:r>
      <w:r>
        <w:t>). However, the interaction between the most non-optimal outcome (</w:t>
      </w:r>
      <w:r w:rsidR="0035034C" w:rsidRPr="0035034C">
        <w:t>outcome</w:t>
      </w:r>
      <w:r>
        <w:t xml:space="preserve"> </w:t>
      </w:r>
      <w:r w:rsidR="003C2679">
        <w:t>+4</w:t>
      </w:r>
      <w:r>
        <w:t>) and PC was significant</w:t>
      </w:r>
      <w:r w:rsidR="00846B89">
        <w:t xml:space="preserve">, </w:t>
      </w:r>
      <w:r>
        <w:t xml:space="preserve">suggesting that higher </w:t>
      </w:r>
      <w:r w:rsidR="00961188">
        <w:t>PC</w:t>
      </w:r>
      <w:r>
        <w:t xml:space="preserve"> was associated with a stronger reduction in RewP amplitude for the largest-error outcome relative to the optimal outcome</w:t>
      </w:r>
      <w:r w:rsidR="00EF32DB">
        <w:t xml:space="preserve"> (see Figure 6</w:t>
      </w:r>
      <w:r w:rsidR="00846B89">
        <w:t xml:space="preserve"> and Table 4</w:t>
      </w:r>
      <w:r w:rsidR="00961188">
        <w:t>)</w:t>
      </w:r>
      <w:r>
        <w:t>.</w:t>
      </w:r>
      <w:r w:rsidR="002954AD">
        <w:t xml:space="preserve"> </w:t>
      </w:r>
      <w:r w:rsidR="002954AD" w:rsidRPr="002954AD">
        <w:t xml:space="preserve">The remaining PC interactions were not significant (all </w:t>
      </w:r>
      <w:r w:rsidR="002954AD" w:rsidRPr="002954AD">
        <w:rPr>
          <w:i/>
          <w:iCs/>
        </w:rPr>
        <w:t>p</w:t>
      </w:r>
      <w:r w:rsidR="002954AD" w:rsidRPr="002954AD">
        <w:t xml:space="preserve"> &gt; .</w:t>
      </w:r>
      <w:r w:rsidR="002954AD">
        <w:t>178</w:t>
      </w:r>
      <w:r w:rsidR="002954AD" w:rsidRPr="002954AD">
        <w:t>).</w:t>
      </w:r>
      <w:r w:rsidR="002954AD">
        <w:t xml:space="preserve"> </w:t>
      </w:r>
      <w:r w:rsidR="002954AD" w:rsidRPr="002954AD">
        <w:t xml:space="preserve">Higher PC was therefore associated with stronger differentiation of the most nonoptimal analyzed outcome, but not with reliable moderation of all graded outcome contrasts. </w:t>
      </w:r>
    </w:p>
    <w:p w14:paraId="4B9AFBAF" w14:textId="39325E03" w:rsidR="00BC6B00" w:rsidRDefault="00BC6B00" w:rsidP="00C667A4">
      <w:pPr>
        <w:pStyle w:val="Text"/>
      </w:pPr>
      <w:r w:rsidRPr="00BC6B00">
        <w:t xml:space="preserve">Comparisons with marginal means while </w:t>
      </w:r>
      <w:r w:rsidR="009F5745">
        <w:t>factoring in</w:t>
      </w:r>
      <w:r w:rsidRPr="00BC6B00">
        <w:t xml:space="preserve"> the significant simple effect </w:t>
      </w:r>
      <w:r w:rsidR="009F5745">
        <w:t xml:space="preserve">of </w:t>
      </w:r>
      <w:r w:rsidRPr="00BC6B00">
        <w:t xml:space="preserve">PC showed that </w:t>
      </w:r>
      <w:r w:rsidR="0035034C" w:rsidRPr="0035034C">
        <w:t>outcome</w:t>
      </w:r>
      <w:r w:rsidRPr="00BC6B00">
        <w:t xml:space="preserve"> </w:t>
      </w:r>
      <w:r w:rsidR="006F266A">
        <w:t>-2</w:t>
      </w:r>
      <w:r w:rsidRPr="00BC6B00">
        <w:t xml:space="preserve"> did not differ significantly from </w:t>
      </w:r>
      <w:r w:rsidR="006F266A">
        <w:t>+2</w:t>
      </w:r>
      <w:r w:rsidRPr="00BC6B00">
        <w:t xml:space="preserve"> (</w:t>
      </w:r>
      <w:r w:rsidR="00E01154" w:rsidRPr="00E01154">
        <w:rPr>
          <w:i/>
          <w:iCs/>
        </w:rPr>
        <w:t>b</w:t>
      </w:r>
      <w:r w:rsidR="00E01154" w:rsidRPr="00E01154">
        <w:t xml:space="preserve"> = –0.61, </w:t>
      </w:r>
      <w:r w:rsidR="00E01154" w:rsidRPr="00E01154">
        <w:rPr>
          <w:i/>
          <w:iCs/>
        </w:rPr>
        <w:t>SE</w:t>
      </w:r>
      <w:r w:rsidR="00E01154" w:rsidRPr="00E01154">
        <w:t xml:space="preserve"> = 0.26, </w:t>
      </w:r>
      <w:proofErr w:type="gramStart"/>
      <w:r w:rsidR="00E01154" w:rsidRPr="00E01154">
        <w:rPr>
          <w:i/>
          <w:iCs/>
        </w:rPr>
        <w:t>t</w:t>
      </w:r>
      <w:r w:rsidR="00E01154" w:rsidRPr="00E01154">
        <w:t>(</w:t>
      </w:r>
      <w:proofErr w:type="gramEnd"/>
      <w:r w:rsidR="00E01154" w:rsidRPr="00E01154">
        <w:t>248) = –2.33,</w:t>
      </w:r>
      <w:r w:rsidR="00E01154">
        <w:t xml:space="preserve"> </w:t>
      </w:r>
      <w:r w:rsidRPr="00961188">
        <w:rPr>
          <w:i/>
          <w:iCs/>
        </w:rPr>
        <w:t>p</w:t>
      </w:r>
      <w:r w:rsidRPr="00BC6B00">
        <w:t xml:space="preserve"> = .1</w:t>
      </w:r>
      <w:r w:rsidR="00246D45">
        <w:t>40</w:t>
      </w:r>
      <w:r w:rsidRPr="00BC6B00">
        <w:t xml:space="preserve">), </w:t>
      </w:r>
      <w:r w:rsidR="009F5745">
        <w:t xml:space="preserve">and </w:t>
      </w:r>
      <w:r w:rsidR="006F266A">
        <w:t>+2</w:t>
      </w:r>
      <w:r w:rsidRPr="00BC6B00">
        <w:t xml:space="preserve"> did not differ significantly from </w:t>
      </w:r>
      <w:r w:rsidR="006F266A">
        <w:t>+3</w:t>
      </w:r>
      <w:r w:rsidRPr="00BC6B00">
        <w:t xml:space="preserve"> (</w:t>
      </w:r>
      <w:r w:rsidR="00E01154" w:rsidRPr="00E01154">
        <w:rPr>
          <w:i/>
          <w:iCs/>
        </w:rPr>
        <w:t>b</w:t>
      </w:r>
      <w:r w:rsidR="00E01154" w:rsidRPr="00E01154">
        <w:t xml:space="preserve"> = 0.56, </w:t>
      </w:r>
      <w:r w:rsidR="00E01154" w:rsidRPr="00E01154">
        <w:rPr>
          <w:i/>
          <w:iCs/>
        </w:rPr>
        <w:t>SE</w:t>
      </w:r>
      <w:r w:rsidR="00E01154" w:rsidRPr="00E01154">
        <w:t xml:space="preserve"> = 0.26, </w:t>
      </w:r>
      <w:r w:rsidR="00E01154" w:rsidRPr="00E01154">
        <w:rPr>
          <w:i/>
          <w:iCs/>
        </w:rPr>
        <w:t>t</w:t>
      </w:r>
      <w:r w:rsidR="00E01154" w:rsidRPr="00E01154">
        <w:t>(248) = 2.13,</w:t>
      </w:r>
      <w:r w:rsidR="00E01154">
        <w:t xml:space="preserve"> </w:t>
      </w:r>
      <w:r w:rsidRPr="00961188">
        <w:rPr>
          <w:i/>
          <w:iCs/>
        </w:rPr>
        <w:t>p</w:t>
      </w:r>
      <w:r w:rsidRPr="00BC6B00">
        <w:t xml:space="preserve"> </w:t>
      </w:r>
      <w:r w:rsidR="009017ED">
        <w:t>=</w:t>
      </w:r>
      <w:r w:rsidRPr="00BC6B00">
        <w:t xml:space="preserve"> .</w:t>
      </w:r>
      <w:r w:rsidR="00246D45">
        <w:t>212</w:t>
      </w:r>
      <w:r w:rsidRPr="00BC6B00">
        <w:t>)</w:t>
      </w:r>
      <w:r w:rsidR="000B7B3F">
        <w:t>. In</w:t>
      </w:r>
      <w:r w:rsidR="00D07148">
        <w:t xml:space="preserve"> </w:t>
      </w:r>
      <w:r w:rsidR="000B7B3F">
        <w:t>contrast,</w:t>
      </w:r>
      <w:r w:rsidRPr="00BC6B00">
        <w:t xml:space="preserve"> the comparison </w:t>
      </w:r>
      <w:r w:rsidR="009F5745">
        <w:t>between</w:t>
      </w:r>
      <w:r w:rsidRPr="00BC6B00">
        <w:t xml:space="preserve"> </w:t>
      </w:r>
      <w:r w:rsidR="006F266A">
        <w:t>+3</w:t>
      </w:r>
      <w:r w:rsidRPr="00BC6B00">
        <w:t xml:space="preserve"> and </w:t>
      </w:r>
      <w:r w:rsidR="006F266A">
        <w:t>+4</w:t>
      </w:r>
      <w:r w:rsidRPr="00BC6B00">
        <w:t xml:space="preserve"> reached significance (</w:t>
      </w:r>
      <w:r w:rsidR="00E01154" w:rsidRPr="00E01154">
        <w:rPr>
          <w:i/>
          <w:iCs/>
        </w:rPr>
        <w:t>b</w:t>
      </w:r>
      <w:r w:rsidR="00E01154" w:rsidRPr="00E01154">
        <w:t xml:space="preserve"> = 0.88, </w:t>
      </w:r>
      <w:r w:rsidR="00E01154" w:rsidRPr="00E01154">
        <w:rPr>
          <w:i/>
          <w:iCs/>
        </w:rPr>
        <w:t>SE</w:t>
      </w:r>
      <w:r w:rsidR="00E01154" w:rsidRPr="00E01154">
        <w:t xml:space="preserve"> = 0.26, </w:t>
      </w:r>
      <w:proofErr w:type="gramStart"/>
      <w:r w:rsidR="00E01154" w:rsidRPr="00E01154">
        <w:rPr>
          <w:i/>
          <w:iCs/>
        </w:rPr>
        <w:t>t</w:t>
      </w:r>
      <w:r w:rsidR="00E01154" w:rsidRPr="00E01154">
        <w:t>(</w:t>
      </w:r>
      <w:proofErr w:type="gramEnd"/>
      <w:r w:rsidR="00E01154" w:rsidRPr="00E01154">
        <w:t>248) = 3.35,</w:t>
      </w:r>
      <w:r w:rsidR="00E01154">
        <w:t xml:space="preserve"> </w:t>
      </w:r>
      <w:r w:rsidRPr="00961188">
        <w:rPr>
          <w:i/>
          <w:iCs/>
        </w:rPr>
        <w:t>p</w:t>
      </w:r>
      <w:r w:rsidRPr="00BC6B00">
        <w:t xml:space="preserve"> = .0</w:t>
      </w:r>
      <w:r w:rsidR="00246D45">
        <w:t>08</w:t>
      </w:r>
      <w:r w:rsidRPr="00BC6B00">
        <w:t xml:space="preserve">). </w:t>
      </w:r>
      <w:r w:rsidR="000B7B3F">
        <w:t>Thus, b</w:t>
      </w:r>
      <w:r w:rsidRPr="00BC6B00">
        <w:t xml:space="preserve">efore and after the optimal area, the amplitude </w:t>
      </w:r>
      <w:r w:rsidR="009F5745">
        <w:t>was</w:t>
      </w:r>
      <w:r w:rsidRPr="00BC6B00">
        <w:t xml:space="preserve"> the same for individuals scoring 1 </w:t>
      </w:r>
      <w:r w:rsidRPr="009F5745">
        <w:rPr>
          <w:i/>
          <w:iCs/>
        </w:rPr>
        <w:t>SD</w:t>
      </w:r>
      <w:r w:rsidRPr="00BC6B00">
        <w:t xml:space="preserve"> higher than average in PC</w:t>
      </w:r>
      <w:r w:rsidR="000B7B3F">
        <w:t>, whereas the two more distant post-optimum outcomes differed.</w:t>
      </w:r>
    </w:p>
    <w:p w14:paraId="3E87E9C3" w14:textId="6ADD2FC9" w:rsidR="00EF32DB" w:rsidRPr="00EF32DB" w:rsidRDefault="00EF32DB" w:rsidP="00EF32DB">
      <w:pPr>
        <w:pStyle w:val="Beschriftung"/>
        <w:keepNext/>
        <w:rPr>
          <w:b/>
          <w:bCs/>
        </w:rPr>
      </w:pPr>
      <w:r w:rsidRPr="00EF32DB">
        <w:rPr>
          <w:b/>
          <w:bCs/>
        </w:rPr>
        <w:t xml:space="preserve">Figure </w:t>
      </w:r>
      <w:r w:rsidR="00760A46">
        <w:rPr>
          <w:b/>
          <w:bCs/>
        </w:rPr>
        <w:t>6</w:t>
      </w:r>
    </w:p>
    <w:p w14:paraId="23D199D0" w14:textId="47378AD1" w:rsidR="00BC6B00" w:rsidRDefault="003B007F" w:rsidP="00C667A4">
      <w:pPr>
        <w:pStyle w:val="Text"/>
        <w:rPr>
          <w:noProof/>
        </w:rPr>
      </w:pPr>
      <w:r w:rsidRPr="003B007F">
        <w:rPr>
          <w:rFonts w:cstheme="minorBidi"/>
          <w:i/>
          <w:iCs/>
          <w:szCs w:val="22"/>
        </w:rPr>
        <w:t xml:space="preserve">Model-predicted amplitudes across </w:t>
      </w:r>
      <w:r w:rsidR="0035034C" w:rsidRPr="0035034C">
        <w:rPr>
          <w:rFonts w:cstheme="minorBidi"/>
          <w:i/>
          <w:iCs/>
          <w:szCs w:val="22"/>
        </w:rPr>
        <w:t>outcome</w:t>
      </w:r>
      <w:r w:rsidRPr="003B007F">
        <w:rPr>
          <w:rFonts w:cstheme="minorBidi"/>
          <w:i/>
          <w:iCs/>
          <w:szCs w:val="22"/>
        </w:rPr>
        <w:t xml:space="preserve">s as a function of perfectionistic </w:t>
      </w:r>
      <w:r>
        <w:rPr>
          <w:rFonts w:cstheme="minorBidi"/>
          <w:i/>
          <w:iCs/>
          <w:szCs w:val="22"/>
        </w:rPr>
        <w:t>concern</w:t>
      </w:r>
      <w:r w:rsidRPr="003B007F">
        <w:rPr>
          <w:rFonts w:cstheme="minorBidi"/>
          <w:i/>
          <w:iCs/>
          <w:szCs w:val="22"/>
        </w:rPr>
        <w:t>.</w:t>
      </w:r>
    </w:p>
    <w:p w14:paraId="1E789D95" w14:textId="76E68099" w:rsidR="006F266A" w:rsidRDefault="006F266A" w:rsidP="00C667A4">
      <w:pPr>
        <w:pStyle w:val="Text"/>
      </w:pPr>
      <w:r>
        <w:rPr>
          <w:noProof/>
        </w:rPr>
        <w:drawing>
          <wp:inline distT="0" distB="0" distL="0" distR="0" wp14:anchorId="03E05FA0" wp14:editId="153505FD">
            <wp:extent cx="3581400" cy="3495675"/>
            <wp:effectExtent l="0" t="0" r="0" b="9525"/>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fik 102"/>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581400" cy="3495675"/>
                    </a:xfrm>
                    <a:prstGeom prst="rect">
                      <a:avLst/>
                    </a:prstGeom>
                  </pic:spPr>
                </pic:pic>
              </a:graphicData>
            </a:graphic>
          </wp:inline>
        </w:drawing>
      </w:r>
    </w:p>
    <w:p w14:paraId="5699506C" w14:textId="7C11A6E3" w:rsidR="00C556FE" w:rsidRDefault="00C556FE" w:rsidP="00C667A4">
      <w:pPr>
        <w:pStyle w:val="Text"/>
      </w:pPr>
      <w:r w:rsidRPr="00C556FE">
        <w:rPr>
          <w:i/>
          <w:iCs/>
        </w:rPr>
        <w:t>Note.</w:t>
      </w:r>
      <w:r>
        <w:t xml:space="preserve"> </w:t>
      </w:r>
      <w:r w:rsidRPr="00C556FE">
        <w:t>Lines represent model-predicted amplitudes</w:t>
      </w:r>
      <w:r w:rsidR="00CC779C">
        <w:t xml:space="preserve"> </w:t>
      </w:r>
      <w:r w:rsidR="00CC779C" w:rsidRPr="00CC779C">
        <w:t xml:space="preserve">at selected levels of perfectionistic </w:t>
      </w:r>
      <w:r w:rsidR="00CC779C">
        <w:t>concerns</w:t>
      </w:r>
      <w:r w:rsidR="00937A95">
        <w:t>.</w:t>
      </w:r>
      <w:r w:rsidR="006A22B2">
        <w:t xml:space="preserve"> </w:t>
      </w:r>
      <w:r w:rsidR="00CC779C" w:rsidRPr="00CC779C">
        <w:t xml:space="preserve">Perfectionistic </w:t>
      </w:r>
      <w:r w:rsidR="00CC779C">
        <w:t>strivings</w:t>
      </w:r>
      <w:r w:rsidR="00CC779C" w:rsidRPr="00CC779C">
        <w:t xml:space="preserve"> were held at the standardized mean (0).</w:t>
      </w:r>
    </w:p>
    <w:p w14:paraId="714BD3F7" w14:textId="1F64464F" w:rsidR="00961188" w:rsidRDefault="00961188" w:rsidP="00961188">
      <w:pPr>
        <w:pStyle w:val="Beschriftung"/>
        <w:keepNext/>
        <w:rPr>
          <w:b/>
          <w:bCs/>
        </w:rPr>
      </w:pPr>
      <w:r w:rsidRPr="00961188">
        <w:rPr>
          <w:b/>
          <w:bCs/>
        </w:rPr>
        <w:t xml:space="preserve">Table </w:t>
      </w:r>
      <w:r w:rsidRPr="00961188">
        <w:rPr>
          <w:b/>
          <w:bCs/>
        </w:rPr>
        <w:fldChar w:fldCharType="begin"/>
      </w:r>
      <w:r w:rsidRPr="00961188">
        <w:rPr>
          <w:b/>
          <w:bCs/>
        </w:rPr>
        <w:instrText xml:space="preserve"> SEQ Table \* ARABIC </w:instrText>
      </w:r>
      <w:r w:rsidRPr="00961188">
        <w:rPr>
          <w:b/>
          <w:bCs/>
        </w:rPr>
        <w:fldChar w:fldCharType="separate"/>
      </w:r>
      <w:r w:rsidR="00BA3832">
        <w:rPr>
          <w:b/>
          <w:bCs/>
          <w:noProof/>
        </w:rPr>
        <w:t>4</w:t>
      </w:r>
      <w:r w:rsidRPr="00961188">
        <w:rPr>
          <w:b/>
          <w:bCs/>
        </w:rPr>
        <w:fldChar w:fldCharType="end"/>
      </w:r>
    </w:p>
    <w:p w14:paraId="1DEC9515" w14:textId="5D1243CA" w:rsidR="0095640B" w:rsidRPr="0095640B" w:rsidRDefault="0095640B" w:rsidP="0095640B">
      <w:pPr>
        <w:rPr>
          <w:i/>
          <w:iCs/>
        </w:rPr>
      </w:pPr>
      <w:r w:rsidRPr="0095640B">
        <w:rPr>
          <w:i/>
          <w:iCs/>
        </w:rPr>
        <w:t xml:space="preserve">Fixed effects of </w:t>
      </w:r>
      <w:r w:rsidR="0035034C" w:rsidRPr="0035034C">
        <w:rPr>
          <w:i/>
          <w:iCs/>
        </w:rPr>
        <w:t>outcome</w:t>
      </w:r>
      <w:r w:rsidRPr="0095640B">
        <w:rPr>
          <w:i/>
          <w:iCs/>
        </w:rPr>
        <w:t xml:space="preserve"> and perfectionism dimensions on amplitude.</w:t>
      </w:r>
    </w:p>
    <w:tbl>
      <w:tblPr>
        <w:tblW w:w="10240" w:type="dxa"/>
        <w:tblLook w:val="04A0" w:firstRow="1" w:lastRow="0" w:firstColumn="1" w:lastColumn="0" w:noHBand="0" w:noVBand="1"/>
      </w:tblPr>
      <w:tblGrid>
        <w:gridCol w:w="2547"/>
        <w:gridCol w:w="709"/>
        <w:gridCol w:w="601"/>
        <w:gridCol w:w="1525"/>
        <w:gridCol w:w="711"/>
        <w:gridCol w:w="848"/>
        <w:gridCol w:w="1134"/>
        <w:gridCol w:w="726"/>
        <w:gridCol w:w="1542"/>
      </w:tblGrid>
      <w:tr w:rsidR="00961188" w:rsidRPr="003F2EF9" w14:paraId="23CE91A7" w14:textId="77777777" w:rsidTr="00DC2320">
        <w:trPr>
          <w:trHeight w:val="482"/>
        </w:trPr>
        <w:tc>
          <w:tcPr>
            <w:tcW w:w="2547" w:type="dxa"/>
            <w:tcBorders>
              <w:top w:val="single" w:sz="12" w:space="0" w:color="auto"/>
              <w:left w:val="single" w:sz="4" w:space="0" w:color="FFFFFF"/>
              <w:bottom w:val="single" w:sz="4" w:space="0" w:color="auto"/>
              <w:right w:val="single" w:sz="4" w:space="0" w:color="FFFFFF"/>
            </w:tcBorders>
            <w:shd w:val="clear" w:color="auto" w:fill="auto"/>
            <w:noWrap/>
            <w:vAlign w:val="bottom"/>
            <w:hideMark/>
          </w:tcPr>
          <w:p w14:paraId="742E8469" w14:textId="77777777" w:rsidR="00961188" w:rsidRPr="003F2EF9" w:rsidRDefault="00961188" w:rsidP="0033185D">
            <w:pPr>
              <w:spacing w:after="0"/>
              <w:jc w:val="center"/>
              <w:rPr>
                <w:rFonts w:eastAsia="Times New Roman" w:cs="Times New Roman"/>
                <w:b/>
                <w:bCs/>
              </w:rPr>
            </w:pPr>
          </w:p>
        </w:tc>
        <w:tc>
          <w:tcPr>
            <w:tcW w:w="709" w:type="dxa"/>
            <w:tcBorders>
              <w:top w:val="single" w:sz="12" w:space="0" w:color="auto"/>
              <w:left w:val="nil"/>
              <w:bottom w:val="single" w:sz="4" w:space="0" w:color="auto"/>
              <w:right w:val="single" w:sz="4" w:space="0" w:color="FFFFFF"/>
            </w:tcBorders>
            <w:shd w:val="clear" w:color="auto" w:fill="auto"/>
            <w:noWrap/>
            <w:vAlign w:val="bottom"/>
            <w:hideMark/>
          </w:tcPr>
          <w:p w14:paraId="379A9EBD" w14:textId="77777777" w:rsidR="00961188" w:rsidRPr="003F2EF9" w:rsidRDefault="00961188" w:rsidP="0033185D">
            <w:pPr>
              <w:spacing w:after="0" w:line="240" w:lineRule="auto"/>
              <w:jc w:val="center"/>
              <w:rPr>
                <w:rFonts w:eastAsia="Times New Roman" w:cs="Times New Roman"/>
                <w:b/>
                <w:bCs/>
                <w:i/>
                <w:iCs/>
              </w:rPr>
            </w:pPr>
          </w:p>
        </w:tc>
        <w:tc>
          <w:tcPr>
            <w:tcW w:w="498" w:type="dxa"/>
            <w:tcBorders>
              <w:top w:val="single" w:sz="12" w:space="0" w:color="auto"/>
              <w:left w:val="nil"/>
              <w:bottom w:val="single" w:sz="4" w:space="0" w:color="auto"/>
              <w:right w:val="single" w:sz="4" w:space="0" w:color="FFFFFF"/>
            </w:tcBorders>
            <w:shd w:val="clear" w:color="auto" w:fill="auto"/>
            <w:noWrap/>
            <w:vAlign w:val="bottom"/>
            <w:hideMark/>
          </w:tcPr>
          <w:p w14:paraId="41C89665" w14:textId="77777777" w:rsidR="00961188" w:rsidRPr="003F2EF9" w:rsidRDefault="00961188" w:rsidP="0033185D">
            <w:pPr>
              <w:spacing w:after="0" w:line="240" w:lineRule="auto"/>
              <w:jc w:val="center"/>
              <w:rPr>
                <w:rFonts w:eastAsia="Times New Roman" w:cs="Times New Roman"/>
                <w:b/>
                <w:bCs/>
                <w:i/>
                <w:iCs/>
              </w:rPr>
            </w:pPr>
          </w:p>
        </w:tc>
        <w:tc>
          <w:tcPr>
            <w:tcW w:w="1525" w:type="dxa"/>
            <w:tcBorders>
              <w:top w:val="single" w:sz="12" w:space="0" w:color="auto"/>
              <w:left w:val="nil"/>
              <w:bottom w:val="single" w:sz="4" w:space="0" w:color="auto"/>
              <w:right w:val="single" w:sz="4" w:space="0" w:color="FFFFFF"/>
            </w:tcBorders>
            <w:shd w:val="clear" w:color="auto" w:fill="auto"/>
            <w:noWrap/>
            <w:vAlign w:val="bottom"/>
            <w:hideMark/>
          </w:tcPr>
          <w:p w14:paraId="473E8372" w14:textId="77777777" w:rsidR="00961188" w:rsidRPr="003F2EF9" w:rsidRDefault="00961188" w:rsidP="0033185D">
            <w:pPr>
              <w:spacing w:after="0" w:line="240" w:lineRule="auto"/>
              <w:jc w:val="center"/>
              <w:rPr>
                <w:rFonts w:eastAsia="Times New Roman" w:cs="Times New Roman"/>
                <w:b/>
                <w:bCs/>
              </w:rPr>
            </w:pPr>
          </w:p>
        </w:tc>
        <w:tc>
          <w:tcPr>
            <w:tcW w:w="711" w:type="dxa"/>
            <w:tcBorders>
              <w:top w:val="single" w:sz="12" w:space="0" w:color="auto"/>
              <w:left w:val="nil"/>
              <w:bottom w:val="single" w:sz="4" w:space="0" w:color="auto"/>
              <w:right w:val="single" w:sz="4" w:space="0" w:color="FFFFFF"/>
            </w:tcBorders>
            <w:shd w:val="clear" w:color="auto" w:fill="auto"/>
            <w:noWrap/>
            <w:vAlign w:val="bottom"/>
            <w:hideMark/>
          </w:tcPr>
          <w:p w14:paraId="444595B0" w14:textId="77777777" w:rsidR="00961188" w:rsidRPr="003F2EF9" w:rsidRDefault="00961188" w:rsidP="0033185D">
            <w:pPr>
              <w:spacing w:after="0" w:line="240" w:lineRule="auto"/>
              <w:jc w:val="center"/>
              <w:rPr>
                <w:rFonts w:eastAsia="Times New Roman" w:cs="Times New Roman"/>
                <w:b/>
                <w:bCs/>
                <w:i/>
                <w:iCs/>
              </w:rPr>
            </w:pPr>
          </w:p>
        </w:tc>
        <w:tc>
          <w:tcPr>
            <w:tcW w:w="848" w:type="dxa"/>
            <w:tcBorders>
              <w:top w:val="single" w:sz="12" w:space="0" w:color="auto"/>
              <w:left w:val="nil"/>
              <w:bottom w:val="single" w:sz="4" w:space="0" w:color="auto"/>
              <w:right w:val="single" w:sz="4" w:space="0" w:color="FFFFFF"/>
            </w:tcBorders>
            <w:shd w:val="clear" w:color="auto" w:fill="auto"/>
            <w:noWrap/>
            <w:vAlign w:val="bottom"/>
            <w:hideMark/>
          </w:tcPr>
          <w:p w14:paraId="3C8C62A5" w14:textId="77777777" w:rsidR="00961188" w:rsidRPr="003F2EF9" w:rsidRDefault="00961188" w:rsidP="0033185D">
            <w:pPr>
              <w:spacing w:after="0" w:line="240" w:lineRule="auto"/>
              <w:jc w:val="center"/>
              <w:rPr>
                <w:rFonts w:eastAsia="Times New Roman" w:cs="Times New Roman"/>
                <w:b/>
                <w:bCs/>
                <w:i/>
                <w:iCs/>
              </w:rPr>
            </w:pPr>
          </w:p>
        </w:tc>
        <w:tc>
          <w:tcPr>
            <w:tcW w:w="1134" w:type="dxa"/>
            <w:tcBorders>
              <w:top w:val="single" w:sz="12" w:space="0" w:color="auto"/>
              <w:left w:val="nil"/>
              <w:bottom w:val="single" w:sz="4" w:space="0" w:color="auto"/>
              <w:right w:val="single" w:sz="4" w:space="0" w:color="FFFFFF"/>
            </w:tcBorders>
            <w:shd w:val="clear" w:color="auto" w:fill="auto"/>
            <w:noWrap/>
            <w:vAlign w:val="bottom"/>
            <w:hideMark/>
          </w:tcPr>
          <w:p w14:paraId="70B12862" w14:textId="77777777" w:rsidR="00961188" w:rsidRPr="003F2EF9" w:rsidRDefault="00961188" w:rsidP="0033185D">
            <w:pPr>
              <w:spacing w:after="0" w:line="240" w:lineRule="auto"/>
              <w:jc w:val="center"/>
              <w:rPr>
                <w:rFonts w:eastAsia="Times New Roman" w:cs="Times New Roman"/>
                <w:b/>
                <w:bCs/>
                <w:i/>
                <w:iCs/>
              </w:rPr>
            </w:pPr>
          </w:p>
        </w:tc>
        <w:tc>
          <w:tcPr>
            <w:tcW w:w="726" w:type="dxa"/>
            <w:tcBorders>
              <w:top w:val="single" w:sz="12" w:space="0" w:color="auto"/>
              <w:left w:val="nil"/>
              <w:bottom w:val="single" w:sz="4" w:space="0" w:color="auto"/>
              <w:right w:val="single" w:sz="4" w:space="0" w:color="FFFFFF"/>
            </w:tcBorders>
            <w:shd w:val="clear" w:color="auto" w:fill="auto"/>
            <w:noWrap/>
            <w:vAlign w:val="bottom"/>
            <w:hideMark/>
          </w:tcPr>
          <w:p w14:paraId="57672CA3" w14:textId="77777777" w:rsidR="00961188" w:rsidRPr="003F2EF9" w:rsidRDefault="00961188" w:rsidP="0033185D">
            <w:pPr>
              <w:spacing w:after="0" w:line="240" w:lineRule="auto"/>
              <w:jc w:val="center"/>
              <w:rPr>
                <w:rFonts w:eastAsia="Times New Roman" w:cs="Times New Roman"/>
                <w:b/>
                <w:bCs/>
              </w:rPr>
            </w:pPr>
          </w:p>
        </w:tc>
        <w:tc>
          <w:tcPr>
            <w:tcW w:w="1542" w:type="dxa"/>
            <w:tcBorders>
              <w:top w:val="single" w:sz="12" w:space="0" w:color="auto"/>
              <w:left w:val="nil"/>
              <w:bottom w:val="single" w:sz="4" w:space="0" w:color="auto"/>
              <w:right w:val="single" w:sz="4" w:space="0" w:color="FFFFFF"/>
            </w:tcBorders>
            <w:shd w:val="clear" w:color="auto" w:fill="auto"/>
            <w:noWrap/>
            <w:vAlign w:val="bottom"/>
            <w:hideMark/>
          </w:tcPr>
          <w:p w14:paraId="2C285EEE" w14:textId="77777777" w:rsidR="00961188" w:rsidRPr="003F2EF9" w:rsidRDefault="00961188" w:rsidP="0033185D">
            <w:pPr>
              <w:spacing w:after="0" w:line="240" w:lineRule="auto"/>
              <w:jc w:val="center"/>
              <w:rPr>
                <w:rFonts w:eastAsia="Times New Roman" w:cs="Times New Roman"/>
                <w:b/>
                <w:bCs/>
              </w:rPr>
            </w:pPr>
          </w:p>
        </w:tc>
      </w:tr>
      <w:tr w:rsidR="00961188" w:rsidRPr="003F2EF9" w14:paraId="7FC8D865" w14:textId="77777777" w:rsidTr="00DC2320">
        <w:trPr>
          <w:trHeight w:val="379"/>
        </w:trPr>
        <w:tc>
          <w:tcPr>
            <w:tcW w:w="2547" w:type="dxa"/>
            <w:tcBorders>
              <w:top w:val="nil"/>
              <w:left w:val="nil"/>
              <w:bottom w:val="single" w:sz="4" w:space="0" w:color="FFFFFF"/>
              <w:right w:val="single" w:sz="4" w:space="0" w:color="FFFFFF"/>
            </w:tcBorders>
            <w:shd w:val="clear" w:color="auto" w:fill="auto"/>
            <w:noWrap/>
            <w:hideMark/>
          </w:tcPr>
          <w:p w14:paraId="46B66831" w14:textId="77777777" w:rsidR="00961188" w:rsidRPr="003F2EF9" w:rsidRDefault="00961188" w:rsidP="0033185D">
            <w:pPr>
              <w:spacing w:after="0" w:line="240" w:lineRule="auto"/>
              <w:rPr>
                <w:rFonts w:eastAsia="Times New Roman" w:cs="Times New Roman"/>
                <w:color w:val="000000"/>
              </w:rPr>
            </w:pPr>
            <w:r w:rsidRPr="003F2EF9">
              <w:rPr>
                <w:rFonts w:eastAsia="Times New Roman" w:cs="Times New Roman"/>
                <w:color w:val="000000"/>
              </w:rPr>
              <w:t> </w:t>
            </w:r>
          </w:p>
        </w:tc>
        <w:tc>
          <w:tcPr>
            <w:tcW w:w="709" w:type="dxa"/>
            <w:tcBorders>
              <w:top w:val="nil"/>
              <w:left w:val="nil"/>
              <w:bottom w:val="nil"/>
              <w:right w:val="single" w:sz="4" w:space="0" w:color="FFFFFF"/>
            </w:tcBorders>
            <w:shd w:val="clear" w:color="auto" w:fill="auto"/>
            <w:noWrap/>
            <w:hideMark/>
          </w:tcPr>
          <w:p w14:paraId="5EC8064D" w14:textId="77777777" w:rsidR="00961188" w:rsidRPr="0095640B" w:rsidRDefault="00961188" w:rsidP="0033185D">
            <w:pPr>
              <w:spacing w:after="0" w:line="240" w:lineRule="auto"/>
              <w:jc w:val="center"/>
              <w:rPr>
                <w:rFonts w:eastAsia="Times New Roman" w:cs="Times New Roman"/>
                <w:i/>
                <w:iCs/>
                <w:color w:val="000000"/>
              </w:rPr>
            </w:pPr>
            <w:r w:rsidRPr="0095640B">
              <w:rPr>
                <w:rFonts w:eastAsia="Times New Roman" w:cs="Times New Roman"/>
                <w:i/>
                <w:iCs/>
                <w:color w:val="000000"/>
              </w:rPr>
              <w:t>B</w:t>
            </w:r>
          </w:p>
        </w:tc>
        <w:tc>
          <w:tcPr>
            <w:tcW w:w="498" w:type="dxa"/>
            <w:tcBorders>
              <w:top w:val="nil"/>
              <w:left w:val="nil"/>
              <w:bottom w:val="single" w:sz="4" w:space="0" w:color="FFFFFF"/>
              <w:right w:val="single" w:sz="4" w:space="0" w:color="FFFFFF"/>
            </w:tcBorders>
            <w:shd w:val="clear" w:color="auto" w:fill="auto"/>
            <w:noWrap/>
            <w:hideMark/>
          </w:tcPr>
          <w:p w14:paraId="3AA6A465" w14:textId="77777777" w:rsidR="00961188" w:rsidRPr="0095640B" w:rsidRDefault="00961188" w:rsidP="0033185D">
            <w:pPr>
              <w:spacing w:after="0" w:line="240" w:lineRule="auto"/>
              <w:jc w:val="center"/>
              <w:rPr>
                <w:rFonts w:eastAsia="Times New Roman" w:cs="Times New Roman"/>
                <w:i/>
                <w:iCs/>
                <w:color w:val="000000"/>
              </w:rPr>
            </w:pPr>
            <w:r w:rsidRPr="0095640B">
              <w:rPr>
                <w:rFonts w:eastAsia="Times New Roman" w:cs="Times New Roman"/>
                <w:i/>
                <w:iCs/>
                <w:color w:val="000000"/>
              </w:rPr>
              <w:t>SE</w:t>
            </w:r>
          </w:p>
        </w:tc>
        <w:tc>
          <w:tcPr>
            <w:tcW w:w="1525" w:type="dxa"/>
            <w:tcBorders>
              <w:top w:val="nil"/>
              <w:left w:val="nil"/>
              <w:bottom w:val="nil"/>
              <w:right w:val="single" w:sz="4" w:space="0" w:color="FFFFFF"/>
            </w:tcBorders>
            <w:shd w:val="clear" w:color="auto" w:fill="auto"/>
            <w:noWrap/>
            <w:hideMark/>
          </w:tcPr>
          <w:p w14:paraId="25FD8A2A" w14:textId="7777777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 xml:space="preserve">95% </w:t>
            </w:r>
            <w:r w:rsidRPr="0095640B">
              <w:rPr>
                <w:rFonts w:eastAsia="Times New Roman" w:cs="Times New Roman"/>
                <w:i/>
                <w:iCs/>
                <w:color w:val="000000"/>
              </w:rPr>
              <w:t>CI</w:t>
            </w:r>
          </w:p>
        </w:tc>
        <w:tc>
          <w:tcPr>
            <w:tcW w:w="711" w:type="dxa"/>
            <w:tcBorders>
              <w:top w:val="nil"/>
              <w:left w:val="nil"/>
              <w:bottom w:val="nil"/>
              <w:right w:val="single" w:sz="4" w:space="0" w:color="FFFFFF"/>
            </w:tcBorders>
            <w:shd w:val="clear" w:color="auto" w:fill="auto"/>
            <w:noWrap/>
            <w:hideMark/>
          </w:tcPr>
          <w:p w14:paraId="0AAA2E13" w14:textId="77777777" w:rsidR="00961188" w:rsidRPr="0095640B" w:rsidRDefault="00961188" w:rsidP="0033185D">
            <w:pPr>
              <w:spacing w:after="0" w:line="240" w:lineRule="auto"/>
              <w:jc w:val="center"/>
              <w:rPr>
                <w:rFonts w:eastAsia="Times New Roman" w:cs="Times New Roman"/>
                <w:i/>
                <w:iCs/>
                <w:color w:val="000000"/>
              </w:rPr>
            </w:pPr>
            <w:r w:rsidRPr="0095640B">
              <w:rPr>
                <w:rFonts w:eastAsia="Times New Roman" w:cs="Times New Roman"/>
                <w:i/>
                <w:iCs/>
                <w:color w:val="000000"/>
              </w:rPr>
              <w:t>df</w:t>
            </w:r>
          </w:p>
        </w:tc>
        <w:tc>
          <w:tcPr>
            <w:tcW w:w="848" w:type="dxa"/>
            <w:tcBorders>
              <w:top w:val="nil"/>
              <w:left w:val="nil"/>
              <w:bottom w:val="nil"/>
              <w:right w:val="single" w:sz="4" w:space="0" w:color="FFFFFF"/>
            </w:tcBorders>
            <w:shd w:val="clear" w:color="auto" w:fill="auto"/>
            <w:noWrap/>
            <w:hideMark/>
          </w:tcPr>
          <w:p w14:paraId="3DB646F3" w14:textId="77777777" w:rsidR="00961188" w:rsidRPr="0095640B" w:rsidRDefault="00961188" w:rsidP="0033185D">
            <w:pPr>
              <w:spacing w:after="0" w:line="240" w:lineRule="auto"/>
              <w:jc w:val="center"/>
              <w:rPr>
                <w:rFonts w:eastAsia="Times New Roman" w:cs="Times New Roman"/>
                <w:i/>
                <w:iCs/>
                <w:color w:val="000000"/>
              </w:rPr>
            </w:pPr>
            <w:r w:rsidRPr="0095640B">
              <w:rPr>
                <w:rFonts w:eastAsia="Times New Roman" w:cs="Times New Roman"/>
                <w:i/>
                <w:iCs/>
                <w:color w:val="000000"/>
              </w:rPr>
              <w:t>t</w:t>
            </w:r>
          </w:p>
        </w:tc>
        <w:tc>
          <w:tcPr>
            <w:tcW w:w="1134" w:type="dxa"/>
            <w:tcBorders>
              <w:top w:val="nil"/>
              <w:left w:val="nil"/>
              <w:bottom w:val="nil"/>
              <w:right w:val="single" w:sz="4" w:space="0" w:color="FFFFFF"/>
            </w:tcBorders>
            <w:shd w:val="clear" w:color="auto" w:fill="auto"/>
            <w:noWrap/>
            <w:hideMark/>
          </w:tcPr>
          <w:p w14:paraId="14CCAD06" w14:textId="77777777" w:rsidR="00961188" w:rsidRPr="0095640B" w:rsidRDefault="00961188" w:rsidP="0033185D">
            <w:pPr>
              <w:spacing w:after="0" w:line="240" w:lineRule="auto"/>
              <w:jc w:val="center"/>
              <w:rPr>
                <w:rFonts w:eastAsia="Times New Roman" w:cs="Times New Roman"/>
                <w:i/>
                <w:iCs/>
                <w:color w:val="000000"/>
              </w:rPr>
            </w:pPr>
            <w:r w:rsidRPr="0095640B">
              <w:rPr>
                <w:rFonts w:eastAsia="Times New Roman" w:cs="Times New Roman"/>
                <w:i/>
                <w:iCs/>
                <w:color w:val="000000"/>
              </w:rPr>
              <w:t>p</w:t>
            </w:r>
          </w:p>
        </w:tc>
        <w:tc>
          <w:tcPr>
            <w:tcW w:w="726" w:type="dxa"/>
            <w:tcBorders>
              <w:top w:val="nil"/>
              <w:left w:val="nil"/>
              <w:bottom w:val="single" w:sz="4" w:space="0" w:color="FFFFFF"/>
              <w:right w:val="single" w:sz="4" w:space="0" w:color="FFFFFF"/>
            </w:tcBorders>
            <w:shd w:val="clear" w:color="auto" w:fill="auto"/>
            <w:noWrap/>
            <w:hideMark/>
          </w:tcPr>
          <w:p w14:paraId="0B16835E" w14:textId="7777777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β</w:t>
            </w:r>
          </w:p>
        </w:tc>
        <w:tc>
          <w:tcPr>
            <w:tcW w:w="1542" w:type="dxa"/>
            <w:tcBorders>
              <w:top w:val="nil"/>
              <w:left w:val="nil"/>
              <w:bottom w:val="single" w:sz="4" w:space="0" w:color="FFFFFF"/>
              <w:right w:val="single" w:sz="4" w:space="0" w:color="FFFFFF"/>
            </w:tcBorders>
            <w:shd w:val="clear" w:color="auto" w:fill="auto"/>
            <w:noWrap/>
            <w:hideMark/>
          </w:tcPr>
          <w:p w14:paraId="79BA6BDC" w14:textId="7777777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 xml:space="preserve">95% </w:t>
            </w:r>
            <w:r w:rsidRPr="0095640B">
              <w:rPr>
                <w:rFonts w:eastAsia="Times New Roman" w:cs="Times New Roman"/>
                <w:i/>
                <w:iCs/>
                <w:color w:val="000000"/>
              </w:rPr>
              <w:t>CI</w:t>
            </w:r>
          </w:p>
        </w:tc>
      </w:tr>
      <w:tr w:rsidR="00961188" w:rsidRPr="003F2EF9" w14:paraId="37FCB5DD" w14:textId="77777777" w:rsidTr="00DC2320">
        <w:trPr>
          <w:trHeight w:val="379"/>
        </w:trPr>
        <w:tc>
          <w:tcPr>
            <w:tcW w:w="2547" w:type="dxa"/>
            <w:tcBorders>
              <w:top w:val="nil"/>
              <w:left w:val="single" w:sz="4" w:space="0" w:color="FFFFFF"/>
              <w:bottom w:val="single" w:sz="4" w:space="0" w:color="FFFFFF"/>
              <w:right w:val="single" w:sz="4" w:space="0" w:color="FFFFFF"/>
            </w:tcBorders>
            <w:shd w:val="clear" w:color="auto" w:fill="auto"/>
            <w:noWrap/>
            <w:vAlign w:val="center"/>
            <w:hideMark/>
          </w:tcPr>
          <w:p w14:paraId="57229619" w14:textId="70630028" w:rsidR="00961188" w:rsidRPr="003F2EF9" w:rsidRDefault="00961188" w:rsidP="0033185D">
            <w:pPr>
              <w:spacing w:after="0" w:line="240" w:lineRule="auto"/>
              <w:rPr>
                <w:rFonts w:eastAsia="Times New Roman" w:cs="Times New Roman"/>
                <w:color w:val="000000"/>
              </w:rPr>
            </w:pPr>
            <w:r w:rsidRPr="003F2EF9">
              <w:rPr>
                <w:rFonts w:eastAsia="Times New Roman" w:cs="Times New Roman"/>
                <w:color w:val="000000"/>
              </w:rPr>
              <w:t xml:space="preserve">Intercept </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64E51D37" w14:textId="43E01CEC" w:rsidR="00961188" w:rsidRPr="003F2EF9" w:rsidRDefault="00283D76" w:rsidP="0033185D">
            <w:pPr>
              <w:spacing w:after="0" w:line="240" w:lineRule="auto"/>
              <w:jc w:val="center"/>
              <w:rPr>
                <w:rFonts w:eastAsia="Times New Roman" w:cs="Times New Roman"/>
                <w:color w:val="000000"/>
              </w:rPr>
            </w:pPr>
            <w:r>
              <w:rPr>
                <w:rFonts w:eastAsia="Times New Roman" w:cs="Times New Roman"/>
                <w:color w:val="000000"/>
              </w:rPr>
              <w:t>3.41</w:t>
            </w:r>
          </w:p>
        </w:tc>
        <w:tc>
          <w:tcPr>
            <w:tcW w:w="498" w:type="dxa"/>
            <w:tcBorders>
              <w:top w:val="nil"/>
              <w:left w:val="nil"/>
              <w:bottom w:val="single" w:sz="4" w:space="0" w:color="FFFFFF"/>
              <w:right w:val="single" w:sz="4" w:space="0" w:color="FFFFFF"/>
            </w:tcBorders>
            <w:shd w:val="clear" w:color="auto" w:fill="auto"/>
            <w:noWrap/>
            <w:vAlign w:val="center"/>
            <w:hideMark/>
          </w:tcPr>
          <w:p w14:paraId="449EA28B" w14:textId="497D56E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29</w:t>
            </w:r>
          </w:p>
        </w:tc>
        <w:tc>
          <w:tcPr>
            <w:tcW w:w="1525" w:type="dxa"/>
            <w:tcBorders>
              <w:top w:val="single" w:sz="4" w:space="0" w:color="FFFFFF"/>
              <w:left w:val="nil"/>
              <w:bottom w:val="nil"/>
              <w:right w:val="single" w:sz="4" w:space="0" w:color="FFFFFF"/>
            </w:tcBorders>
            <w:shd w:val="clear" w:color="auto" w:fill="auto"/>
            <w:noWrap/>
            <w:vAlign w:val="center"/>
            <w:hideMark/>
          </w:tcPr>
          <w:p w14:paraId="14CE86FD" w14:textId="4B02921D"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2.85</w:t>
            </w:r>
            <w:r w:rsidRPr="003F2EF9">
              <w:rPr>
                <w:rFonts w:eastAsia="Times New Roman" w:cs="Times New Roman"/>
                <w:color w:val="000000"/>
              </w:rPr>
              <w:t xml:space="preserve">, </w:t>
            </w:r>
            <w:r w:rsidR="00D375C6">
              <w:rPr>
                <w:rFonts w:eastAsia="Times New Roman" w:cs="Times New Roman"/>
                <w:color w:val="000000"/>
              </w:rPr>
              <w:t>3.96</w:t>
            </w:r>
            <w:r w:rsidRPr="003F2EF9">
              <w:rPr>
                <w:rFonts w:eastAsia="Times New Roman" w:cs="Times New Roman"/>
                <w:color w:val="000000"/>
              </w:rPr>
              <w:t>]</w:t>
            </w:r>
          </w:p>
        </w:tc>
        <w:tc>
          <w:tcPr>
            <w:tcW w:w="711" w:type="dxa"/>
            <w:tcBorders>
              <w:top w:val="single" w:sz="4" w:space="0" w:color="FFFFFF"/>
              <w:left w:val="nil"/>
              <w:bottom w:val="nil"/>
              <w:right w:val="single" w:sz="4" w:space="0" w:color="FFFFFF"/>
            </w:tcBorders>
            <w:shd w:val="clear" w:color="auto" w:fill="auto"/>
            <w:noWrap/>
            <w:vAlign w:val="center"/>
            <w:hideMark/>
          </w:tcPr>
          <w:p w14:paraId="521D5F3E" w14:textId="3563BA6E"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88.17</w:t>
            </w:r>
          </w:p>
        </w:tc>
        <w:tc>
          <w:tcPr>
            <w:tcW w:w="848" w:type="dxa"/>
            <w:tcBorders>
              <w:top w:val="single" w:sz="4" w:space="0" w:color="FFFFFF"/>
              <w:left w:val="nil"/>
              <w:bottom w:val="nil"/>
              <w:right w:val="single" w:sz="4" w:space="0" w:color="FFFFFF"/>
            </w:tcBorders>
            <w:shd w:val="clear" w:color="auto" w:fill="auto"/>
            <w:noWrap/>
            <w:vAlign w:val="center"/>
            <w:hideMark/>
          </w:tcPr>
          <w:p w14:paraId="4BDBA45D" w14:textId="1847EC24"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11.90</w:t>
            </w:r>
          </w:p>
        </w:tc>
        <w:tc>
          <w:tcPr>
            <w:tcW w:w="1134" w:type="dxa"/>
            <w:tcBorders>
              <w:top w:val="single" w:sz="4" w:space="0" w:color="FFFFFF"/>
              <w:left w:val="nil"/>
              <w:bottom w:val="nil"/>
              <w:right w:val="single" w:sz="4" w:space="0" w:color="FFFFFF"/>
            </w:tcBorders>
            <w:shd w:val="clear" w:color="auto" w:fill="auto"/>
            <w:noWrap/>
            <w:vAlign w:val="center"/>
            <w:hideMark/>
          </w:tcPr>
          <w:p w14:paraId="443D71A1" w14:textId="7777777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&lt; .001***</w:t>
            </w:r>
          </w:p>
        </w:tc>
        <w:tc>
          <w:tcPr>
            <w:tcW w:w="726" w:type="dxa"/>
            <w:tcBorders>
              <w:top w:val="nil"/>
              <w:left w:val="nil"/>
              <w:bottom w:val="nil"/>
              <w:right w:val="single" w:sz="4" w:space="0" w:color="FFFFFF"/>
            </w:tcBorders>
            <w:shd w:val="clear" w:color="auto" w:fill="auto"/>
            <w:noWrap/>
            <w:vAlign w:val="center"/>
            <w:hideMark/>
          </w:tcPr>
          <w:p w14:paraId="043D1245" w14:textId="4738F48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21</w:t>
            </w:r>
          </w:p>
        </w:tc>
        <w:tc>
          <w:tcPr>
            <w:tcW w:w="1542" w:type="dxa"/>
            <w:tcBorders>
              <w:top w:val="nil"/>
              <w:left w:val="nil"/>
              <w:bottom w:val="single" w:sz="4" w:space="0" w:color="FFFFFF"/>
              <w:right w:val="single" w:sz="4" w:space="0" w:color="FFFFFF"/>
            </w:tcBorders>
            <w:shd w:val="clear" w:color="auto" w:fill="auto"/>
            <w:noWrap/>
            <w:vAlign w:val="center"/>
            <w:hideMark/>
          </w:tcPr>
          <w:p w14:paraId="35F2A04F" w14:textId="5843F610"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1409A8">
              <w:rPr>
                <w:rFonts w:eastAsia="Times New Roman" w:cs="Times New Roman"/>
                <w:color w:val="000000"/>
              </w:rPr>
              <w:t>-</w:t>
            </w:r>
            <w:r w:rsidRPr="003F2EF9">
              <w:rPr>
                <w:rFonts w:eastAsia="Times New Roman" w:cs="Times New Roman"/>
                <w:color w:val="000000"/>
              </w:rPr>
              <w:t>0.</w:t>
            </w:r>
            <w:r w:rsidR="001409A8">
              <w:rPr>
                <w:rFonts w:eastAsia="Times New Roman" w:cs="Times New Roman"/>
                <w:color w:val="000000"/>
              </w:rPr>
              <w:t>04</w:t>
            </w:r>
            <w:r w:rsidRPr="003F2EF9">
              <w:rPr>
                <w:rFonts w:eastAsia="Times New Roman" w:cs="Times New Roman"/>
                <w:color w:val="000000"/>
              </w:rPr>
              <w:t>, 0.</w:t>
            </w:r>
            <w:r w:rsidR="001409A8">
              <w:rPr>
                <w:rFonts w:eastAsia="Times New Roman" w:cs="Times New Roman"/>
                <w:color w:val="000000"/>
              </w:rPr>
              <w:t>45</w:t>
            </w:r>
            <w:r w:rsidRPr="003F2EF9">
              <w:rPr>
                <w:rFonts w:eastAsia="Times New Roman" w:cs="Times New Roman"/>
                <w:color w:val="000000"/>
              </w:rPr>
              <w:t>]</w:t>
            </w:r>
          </w:p>
        </w:tc>
      </w:tr>
      <w:tr w:rsidR="00961188" w:rsidRPr="003F2EF9" w14:paraId="0CDFB82E" w14:textId="77777777" w:rsidTr="00DC2320">
        <w:trPr>
          <w:trHeight w:val="379"/>
        </w:trPr>
        <w:tc>
          <w:tcPr>
            <w:tcW w:w="2547" w:type="dxa"/>
            <w:tcBorders>
              <w:top w:val="nil"/>
              <w:left w:val="single" w:sz="4" w:space="0" w:color="FFFFFF"/>
              <w:bottom w:val="nil"/>
              <w:right w:val="single" w:sz="4" w:space="0" w:color="FFFFFF"/>
            </w:tcBorders>
            <w:shd w:val="clear" w:color="auto" w:fill="auto"/>
            <w:noWrap/>
            <w:vAlign w:val="center"/>
            <w:hideMark/>
          </w:tcPr>
          <w:p w14:paraId="74D9BDD7" w14:textId="79EF848E" w:rsidR="00961188" w:rsidRPr="003F2EF9" w:rsidRDefault="0035034C" w:rsidP="0033185D">
            <w:pPr>
              <w:spacing w:after="0" w:line="240" w:lineRule="auto"/>
              <w:rPr>
                <w:rFonts w:eastAsia="Times New Roman" w:cs="Times New Roman"/>
                <w:color w:val="000000"/>
              </w:rPr>
            </w:pPr>
            <w:r>
              <w:rPr>
                <w:rFonts w:eastAsia="Times New Roman" w:cs="Times New Roman"/>
                <w:color w:val="000000"/>
              </w:rPr>
              <w:t>Outcome</w:t>
            </w:r>
            <w:r w:rsidR="00283D76">
              <w:rPr>
                <w:rFonts w:eastAsia="Times New Roman" w:cs="Times New Roman"/>
                <w:color w:val="000000"/>
              </w:rPr>
              <w:t xml:space="preserve"> </w:t>
            </w:r>
            <w:r w:rsidR="00DC2320">
              <w:rPr>
                <w:rFonts w:eastAsia="Times New Roman" w:cs="Times New Roman"/>
                <w:color w:val="000000"/>
              </w:rPr>
              <w:t>-2</w:t>
            </w:r>
          </w:p>
        </w:tc>
        <w:tc>
          <w:tcPr>
            <w:tcW w:w="709" w:type="dxa"/>
            <w:tcBorders>
              <w:top w:val="nil"/>
              <w:left w:val="nil"/>
              <w:bottom w:val="single" w:sz="4" w:space="0" w:color="FFFFFF"/>
              <w:right w:val="single" w:sz="4" w:space="0" w:color="FFFFFF"/>
            </w:tcBorders>
            <w:shd w:val="clear" w:color="auto" w:fill="auto"/>
            <w:noWrap/>
            <w:vAlign w:val="center"/>
            <w:hideMark/>
          </w:tcPr>
          <w:p w14:paraId="6054EA26" w14:textId="3B3208E6"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283D76">
              <w:rPr>
                <w:rFonts w:eastAsia="Times New Roman" w:cs="Times New Roman"/>
                <w:color w:val="000000"/>
              </w:rPr>
              <w:t>0.65</w:t>
            </w:r>
          </w:p>
        </w:tc>
        <w:tc>
          <w:tcPr>
            <w:tcW w:w="498" w:type="dxa"/>
            <w:tcBorders>
              <w:top w:val="nil"/>
              <w:left w:val="nil"/>
              <w:bottom w:val="single" w:sz="4" w:space="0" w:color="FFFFFF"/>
              <w:right w:val="single" w:sz="4" w:space="0" w:color="FFFFFF"/>
            </w:tcBorders>
            <w:shd w:val="clear" w:color="auto" w:fill="auto"/>
            <w:noWrap/>
            <w:vAlign w:val="center"/>
            <w:hideMark/>
          </w:tcPr>
          <w:p w14:paraId="34A79630" w14:textId="456079A6"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18</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1C3975DF" w14:textId="66E73C85"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[-1.</w:t>
            </w:r>
            <w:r w:rsidR="00D375C6">
              <w:rPr>
                <w:rFonts w:eastAsia="Times New Roman" w:cs="Times New Roman"/>
                <w:color w:val="000000"/>
              </w:rPr>
              <w:t>01</w:t>
            </w:r>
            <w:r w:rsidRPr="003F2EF9">
              <w:rPr>
                <w:rFonts w:eastAsia="Times New Roman" w:cs="Times New Roman"/>
                <w:color w:val="000000"/>
              </w:rPr>
              <w:t>, -</w:t>
            </w:r>
            <w:r w:rsidR="00D375C6">
              <w:rPr>
                <w:rFonts w:eastAsia="Times New Roman" w:cs="Times New Roman"/>
                <w:color w:val="000000"/>
              </w:rPr>
              <w:t>0.30</w:t>
            </w:r>
            <w:r w:rsidRPr="003F2EF9">
              <w:rPr>
                <w:rFonts w:eastAsia="Times New Roman" w:cs="Times New Roman"/>
                <w:color w:val="000000"/>
              </w:rPr>
              <w:t>]</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636BBBF5" w14:textId="5B331453"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248</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37169EF0" w14:textId="0AAB8099"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3.55</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79DC3D78" w14:textId="22D557C1" w:rsidR="00961188" w:rsidRPr="003F2EF9" w:rsidRDefault="00D375C6" w:rsidP="0033185D">
            <w:pPr>
              <w:spacing w:after="0" w:line="240" w:lineRule="auto"/>
              <w:jc w:val="center"/>
              <w:rPr>
                <w:rFonts w:eastAsia="Times New Roman" w:cs="Times New Roman"/>
                <w:color w:val="000000"/>
              </w:rPr>
            </w:pPr>
            <w:r w:rsidRPr="00D375C6">
              <w:rPr>
                <w:rFonts w:eastAsia="Times New Roman" w:cs="Times New Roman"/>
                <w:color w:val="000000"/>
              </w:rPr>
              <w:t>&lt; .001***</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112F0E19" w14:textId="7A54FE2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28</w:t>
            </w:r>
          </w:p>
        </w:tc>
        <w:tc>
          <w:tcPr>
            <w:tcW w:w="1542" w:type="dxa"/>
            <w:tcBorders>
              <w:top w:val="nil"/>
              <w:left w:val="nil"/>
              <w:bottom w:val="single" w:sz="4" w:space="0" w:color="FFFFFF"/>
              <w:right w:val="single" w:sz="4" w:space="0" w:color="FFFFFF"/>
            </w:tcBorders>
            <w:shd w:val="clear" w:color="auto" w:fill="auto"/>
            <w:noWrap/>
            <w:vAlign w:val="center"/>
            <w:hideMark/>
          </w:tcPr>
          <w:p w14:paraId="553C7EF7" w14:textId="1069BA0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44</w:t>
            </w:r>
            <w:r w:rsidRPr="003F2EF9">
              <w:rPr>
                <w:rFonts w:eastAsia="Times New Roman" w:cs="Times New Roman"/>
                <w:color w:val="000000"/>
              </w:rPr>
              <w:t>, −0.</w:t>
            </w:r>
            <w:r w:rsidR="001409A8">
              <w:rPr>
                <w:rFonts w:eastAsia="Times New Roman" w:cs="Times New Roman"/>
                <w:color w:val="000000"/>
              </w:rPr>
              <w:t>13</w:t>
            </w:r>
            <w:r w:rsidRPr="003F2EF9">
              <w:rPr>
                <w:rFonts w:eastAsia="Times New Roman" w:cs="Times New Roman"/>
                <w:color w:val="000000"/>
              </w:rPr>
              <w:t>]</w:t>
            </w:r>
          </w:p>
        </w:tc>
      </w:tr>
      <w:tr w:rsidR="00961188" w:rsidRPr="003F2EF9" w14:paraId="785BDAB0" w14:textId="77777777" w:rsidTr="00DC2320">
        <w:trPr>
          <w:trHeight w:val="379"/>
        </w:trPr>
        <w:tc>
          <w:tcPr>
            <w:tcW w:w="2547" w:type="dxa"/>
            <w:tcBorders>
              <w:top w:val="single" w:sz="4" w:space="0" w:color="FFFFFF"/>
              <w:left w:val="single" w:sz="4" w:space="0" w:color="FFFFFF"/>
              <w:bottom w:val="single" w:sz="4" w:space="0" w:color="FFFFFF"/>
              <w:right w:val="single" w:sz="4" w:space="0" w:color="FFFFFF"/>
            </w:tcBorders>
            <w:shd w:val="clear" w:color="auto" w:fill="auto"/>
            <w:noWrap/>
            <w:vAlign w:val="center"/>
            <w:hideMark/>
          </w:tcPr>
          <w:p w14:paraId="7DA96625" w14:textId="37BBFE58"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+2</w:t>
            </w:r>
          </w:p>
        </w:tc>
        <w:tc>
          <w:tcPr>
            <w:tcW w:w="709" w:type="dxa"/>
            <w:tcBorders>
              <w:top w:val="nil"/>
              <w:left w:val="nil"/>
              <w:bottom w:val="single" w:sz="4" w:space="0" w:color="FFFFFF"/>
              <w:right w:val="single" w:sz="4" w:space="0" w:color="FFFFFF"/>
            </w:tcBorders>
            <w:shd w:val="clear" w:color="auto" w:fill="auto"/>
            <w:noWrap/>
            <w:vAlign w:val="center"/>
            <w:hideMark/>
          </w:tcPr>
          <w:p w14:paraId="66C08470" w14:textId="0F25208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283D76">
              <w:rPr>
                <w:rFonts w:eastAsia="Times New Roman" w:cs="Times New Roman"/>
                <w:color w:val="000000"/>
              </w:rPr>
              <w:t>0.11</w:t>
            </w:r>
          </w:p>
        </w:tc>
        <w:tc>
          <w:tcPr>
            <w:tcW w:w="498" w:type="dxa"/>
            <w:tcBorders>
              <w:top w:val="nil"/>
              <w:left w:val="nil"/>
              <w:bottom w:val="single" w:sz="4" w:space="0" w:color="FFFFFF"/>
              <w:right w:val="single" w:sz="4" w:space="0" w:color="FFFFFF"/>
            </w:tcBorders>
            <w:shd w:val="clear" w:color="auto" w:fill="auto"/>
            <w:noWrap/>
            <w:vAlign w:val="center"/>
            <w:hideMark/>
          </w:tcPr>
          <w:p w14:paraId="02A5A537" w14:textId="26D100B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18</w:t>
            </w:r>
          </w:p>
        </w:tc>
        <w:tc>
          <w:tcPr>
            <w:tcW w:w="1525" w:type="dxa"/>
            <w:tcBorders>
              <w:top w:val="nil"/>
              <w:left w:val="nil"/>
              <w:bottom w:val="single" w:sz="4" w:space="0" w:color="FFFFFF"/>
              <w:right w:val="single" w:sz="4" w:space="0" w:color="FFFFFF"/>
            </w:tcBorders>
            <w:shd w:val="clear" w:color="auto" w:fill="auto"/>
            <w:noWrap/>
            <w:vAlign w:val="center"/>
            <w:hideMark/>
          </w:tcPr>
          <w:p w14:paraId="27BFF15E" w14:textId="6B72D0D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0.47</w:t>
            </w:r>
            <w:r w:rsidRPr="003F2EF9">
              <w:rPr>
                <w:rFonts w:eastAsia="Times New Roman" w:cs="Times New Roman"/>
                <w:color w:val="000000"/>
              </w:rPr>
              <w:t xml:space="preserve">, </w:t>
            </w:r>
            <w:r w:rsidR="00D375C6">
              <w:rPr>
                <w:rFonts w:eastAsia="Times New Roman" w:cs="Times New Roman"/>
                <w:color w:val="000000"/>
              </w:rPr>
              <w:t>0.24</w:t>
            </w:r>
            <w:r w:rsidRPr="003F2EF9">
              <w:rPr>
                <w:rFonts w:eastAsia="Times New Roman" w:cs="Times New Roman"/>
                <w:color w:val="000000"/>
              </w:rPr>
              <w:t>]</w:t>
            </w:r>
          </w:p>
        </w:tc>
        <w:tc>
          <w:tcPr>
            <w:tcW w:w="711" w:type="dxa"/>
            <w:tcBorders>
              <w:top w:val="nil"/>
              <w:left w:val="nil"/>
              <w:bottom w:val="single" w:sz="4" w:space="0" w:color="FFFFFF"/>
              <w:right w:val="single" w:sz="4" w:space="0" w:color="FFFFFF"/>
            </w:tcBorders>
            <w:shd w:val="clear" w:color="auto" w:fill="auto"/>
            <w:noWrap/>
            <w:vAlign w:val="center"/>
            <w:hideMark/>
          </w:tcPr>
          <w:p w14:paraId="099B7A72" w14:textId="4C49145B"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248</w:t>
            </w:r>
          </w:p>
        </w:tc>
        <w:tc>
          <w:tcPr>
            <w:tcW w:w="848" w:type="dxa"/>
            <w:tcBorders>
              <w:top w:val="nil"/>
              <w:left w:val="nil"/>
              <w:bottom w:val="single" w:sz="4" w:space="0" w:color="FFFFFF"/>
              <w:right w:val="single" w:sz="4" w:space="0" w:color="FFFFFF"/>
            </w:tcBorders>
            <w:shd w:val="clear" w:color="auto" w:fill="auto"/>
            <w:noWrap/>
            <w:vAlign w:val="center"/>
            <w:hideMark/>
          </w:tcPr>
          <w:p w14:paraId="2CB522FC" w14:textId="590AD4DD"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0.61</w:t>
            </w:r>
          </w:p>
        </w:tc>
        <w:tc>
          <w:tcPr>
            <w:tcW w:w="1134" w:type="dxa"/>
            <w:tcBorders>
              <w:top w:val="nil"/>
              <w:left w:val="nil"/>
              <w:bottom w:val="single" w:sz="4" w:space="0" w:color="FFFFFF"/>
              <w:right w:val="single" w:sz="4" w:space="0" w:color="FFFFFF"/>
            </w:tcBorders>
            <w:shd w:val="clear" w:color="auto" w:fill="auto"/>
            <w:noWrap/>
            <w:vAlign w:val="center"/>
            <w:hideMark/>
          </w:tcPr>
          <w:p w14:paraId="3C0BE089" w14:textId="0ACBDCEF" w:rsidR="00961188" w:rsidRPr="003F2EF9" w:rsidRDefault="00D375C6" w:rsidP="0033185D">
            <w:pPr>
              <w:spacing w:after="0" w:line="240" w:lineRule="auto"/>
              <w:jc w:val="center"/>
              <w:rPr>
                <w:rFonts w:eastAsia="Times New Roman" w:cs="Times New Roman"/>
                <w:color w:val="000000"/>
              </w:rPr>
            </w:pPr>
            <w:r>
              <w:rPr>
                <w:rFonts w:eastAsia="Times New Roman" w:cs="Times New Roman"/>
                <w:color w:val="000000"/>
              </w:rPr>
              <w:t>.545</w:t>
            </w:r>
          </w:p>
        </w:tc>
        <w:tc>
          <w:tcPr>
            <w:tcW w:w="726" w:type="dxa"/>
            <w:tcBorders>
              <w:top w:val="nil"/>
              <w:left w:val="nil"/>
              <w:bottom w:val="single" w:sz="4" w:space="0" w:color="FFFFFF"/>
              <w:right w:val="single" w:sz="4" w:space="0" w:color="FFFFFF"/>
            </w:tcBorders>
            <w:shd w:val="clear" w:color="auto" w:fill="auto"/>
            <w:noWrap/>
            <w:vAlign w:val="center"/>
            <w:hideMark/>
          </w:tcPr>
          <w:p w14:paraId="2EB1AA15" w14:textId="665CB35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05</w:t>
            </w:r>
          </w:p>
        </w:tc>
        <w:tc>
          <w:tcPr>
            <w:tcW w:w="1542" w:type="dxa"/>
            <w:tcBorders>
              <w:top w:val="nil"/>
              <w:left w:val="nil"/>
              <w:bottom w:val="single" w:sz="4" w:space="0" w:color="FFFFFF"/>
              <w:right w:val="single" w:sz="4" w:space="0" w:color="FFFFFF"/>
            </w:tcBorders>
            <w:shd w:val="clear" w:color="auto" w:fill="auto"/>
            <w:noWrap/>
            <w:vAlign w:val="center"/>
            <w:hideMark/>
          </w:tcPr>
          <w:p w14:paraId="70D6B7F3" w14:textId="48E66BDF"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20</w:t>
            </w:r>
            <w:r w:rsidRPr="003F2EF9">
              <w:rPr>
                <w:rFonts w:eastAsia="Times New Roman" w:cs="Times New Roman"/>
                <w:color w:val="000000"/>
              </w:rPr>
              <w:t>, 0.</w:t>
            </w:r>
            <w:r w:rsidR="001409A8">
              <w:rPr>
                <w:rFonts w:eastAsia="Times New Roman" w:cs="Times New Roman"/>
                <w:color w:val="000000"/>
              </w:rPr>
              <w:t>11</w:t>
            </w:r>
            <w:r w:rsidRPr="003F2EF9">
              <w:rPr>
                <w:rFonts w:eastAsia="Times New Roman" w:cs="Times New Roman"/>
                <w:color w:val="000000"/>
              </w:rPr>
              <w:t>]</w:t>
            </w:r>
          </w:p>
        </w:tc>
      </w:tr>
      <w:tr w:rsidR="00961188" w:rsidRPr="003F2EF9" w14:paraId="1CAC492D" w14:textId="77777777" w:rsidTr="00DC2320">
        <w:trPr>
          <w:trHeight w:val="379"/>
        </w:trPr>
        <w:tc>
          <w:tcPr>
            <w:tcW w:w="2547" w:type="dxa"/>
            <w:tcBorders>
              <w:top w:val="nil"/>
              <w:left w:val="single" w:sz="4" w:space="0" w:color="FFFFFF"/>
              <w:bottom w:val="nil"/>
              <w:right w:val="single" w:sz="4" w:space="0" w:color="FFFFFF"/>
            </w:tcBorders>
            <w:shd w:val="clear" w:color="auto" w:fill="auto"/>
            <w:noWrap/>
            <w:vAlign w:val="center"/>
            <w:hideMark/>
          </w:tcPr>
          <w:p w14:paraId="76E1840D" w14:textId="18B031D9"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+3</w:t>
            </w:r>
          </w:p>
        </w:tc>
        <w:tc>
          <w:tcPr>
            <w:tcW w:w="709" w:type="dxa"/>
            <w:tcBorders>
              <w:top w:val="nil"/>
              <w:left w:val="nil"/>
              <w:bottom w:val="nil"/>
              <w:right w:val="single" w:sz="4" w:space="0" w:color="FFFFFF"/>
            </w:tcBorders>
            <w:shd w:val="clear" w:color="auto" w:fill="auto"/>
            <w:noWrap/>
            <w:vAlign w:val="center"/>
            <w:hideMark/>
          </w:tcPr>
          <w:p w14:paraId="4493D923" w14:textId="4A88096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283D76">
              <w:rPr>
                <w:rFonts w:eastAsia="Times New Roman" w:cs="Times New Roman"/>
                <w:color w:val="000000"/>
              </w:rPr>
              <w:t>0.57</w:t>
            </w:r>
          </w:p>
        </w:tc>
        <w:tc>
          <w:tcPr>
            <w:tcW w:w="498" w:type="dxa"/>
            <w:tcBorders>
              <w:top w:val="nil"/>
              <w:left w:val="nil"/>
              <w:bottom w:val="nil"/>
              <w:right w:val="single" w:sz="4" w:space="0" w:color="FFFFFF"/>
            </w:tcBorders>
            <w:shd w:val="clear" w:color="auto" w:fill="auto"/>
            <w:noWrap/>
            <w:vAlign w:val="center"/>
            <w:hideMark/>
          </w:tcPr>
          <w:p w14:paraId="76FDFBA3" w14:textId="345553F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18</w:t>
            </w:r>
          </w:p>
        </w:tc>
        <w:tc>
          <w:tcPr>
            <w:tcW w:w="1525" w:type="dxa"/>
            <w:tcBorders>
              <w:top w:val="nil"/>
              <w:left w:val="nil"/>
              <w:bottom w:val="nil"/>
              <w:right w:val="single" w:sz="4" w:space="0" w:color="FFFFFF"/>
            </w:tcBorders>
            <w:shd w:val="clear" w:color="auto" w:fill="auto"/>
            <w:noWrap/>
            <w:vAlign w:val="center"/>
            <w:hideMark/>
          </w:tcPr>
          <w:p w14:paraId="08AB99F3" w14:textId="50593E41"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0.92</w:t>
            </w:r>
            <w:r w:rsidRPr="003F2EF9">
              <w:rPr>
                <w:rFonts w:eastAsia="Times New Roman" w:cs="Times New Roman"/>
                <w:color w:val="000000"/>
              </w:rPr>
              <w:t>, -</w:t>
            </w:r>
            <w:r w:rsidR="00D375C6">
              <w:rPr>
                <w:rFonts w:eastAsia="Times New Roman" w:cs="Times New Roman"/>
                <w:color w:val="000000"/>
              </w:rPr>
              <w:t>0.22</w:t>
            </w:r>
            <w:r w:rsidRPr="003F2EF9">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3A3DAAF6" w14:textId="1FF1AF35"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248</w:t>
            </w:r>
          </w:p>
        </w:tc>
        <w:tc>
          <w:tcPr>
            <w:tcW w:w="848" w:type="dxa"/>
            <w:tcBorders>
              <w:top w:val="nil"/>
              <w:left w:val="nil"/>
              <w:bottom w:val="nil"/>
              <w:right w:val="single" w:sz="4" w:space="0" w:color="FFFFFF"/>
            </w:tcBorders>
            <w:shd w:val="clear" w:color="auto" w:fill="auto"/>
            <w:noWrap/>
            <w:vAlign w:val="center"/>
            <w:hideMark/>
          </w:tcPr>
          <w:p w14:paraId="6AD4753C" w14:textId="5502B9C6"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3.10</w:t>
            </w:r>
          </w:p>
        </w:tc>
        <w:tc>
          <w:tcPr>
            <w:tcW w:w="1134" w:type="dxa"/>
            <w:tcBorders>
              <w:top w:val="nil"/>
              <w:left w:val="nil"/>
              <w:bottom w:val="nil"/>
              <w:right w:val="single" w:sz="4" w:space="0" w:color="FFFFFF"/>
            </w:tcBorders>
            <w:shd w:val="clear" w:color="auto" w:fill="auto"/>
            <w:noWrap/>
            <w:vAlign w:val="center"/>
            <w:hideMark/>
          </w:tcPr>
          <w:p w14:paraId="73A25EC7" w14:textId="415F9FBD"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.00</w:t>
            </w:r>
            <w:r w:rsidR="00D375C6">
              <w:rPr>
                <w:rFonts w:eastAsia="Times New Roman" w:cs="Times New Roman"/>
                <w:color w:val="000000"/>
              </w:rPr>
              <w:t>2**</w:t>
            </w:r>
          </w:p>
        </w:tc>
        <w:tc>
          <w:tcPr>
            <w:tcW w:w="726" w:type="dxa"/>
            <w:tcBorders>
              <w:top w:val="nil"/>
              <w:left w:val="nil"/>
              <w:bottom w:val="nil"/>
              <w:right w:val="single" w:sz="4" w:space="0" w:color="FFFFFF"/>
            </w:tcBorders>
            <w:shd w:val="clear" w:color="auto" w:fill="auto"/>
            <w:noWrap/>
            <w:vAlign w:val="center"/>
            <w:hideMark/>
          </w:tcPr>
          <w:p w14:paraId="371AEC5C" w14:textId="2342A7AF"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25</w:t>
            </w:r>
          </w:p>
        </w:tc>
        <w:tc>
          <w:tcPr>
            <w:tcW w:w="1542" w:type="dxa"/>
            <w:tcBorders>
              <w:top w:val="nil"/>
              <w:left w:val="nil"/>
              <w:bottom w:val="single" w:sz="4" w:space="0" w:color="FFFFFF"/>
              <w:right w:val="single" w:sz="4" w:space="0" w:color="FFFFFF"/>
            </w:tcBorders>
            <w:shd w:val="clear" w:color="auto" w:fill="auto"/>
            <w:noWrap/>
            <w:vAlign w:val="center"/>
            <w:hideMark/>
          </w:tcPr>
          <w:p w14:paraId="1EEA46D6" w14:textId="58ED7ED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40</w:t>
            </w:r>
            <w:r w:rsidRPr="003F2EF9">
              <w:rPr>
                <w:rFonts w:eastAsia="Times New Roman" w:cs="Times New Roman"/>
                <w:color w:val="000000"/>
              </w:rPr>
              <w:t>, −0.</w:t>
            </w:r>
            <w:r w:rsidR="001409A8">
              <w:rPr>
                <w:rFonts w:eastAsia="Times New Roman" w:cs="Times New Roman"/>
                <w:color w:val="000000"/>
              </w:rPr>
              <w:t>09</w:t>
            </w:r>
            <w:r w:rsidRPr="003F2EF9">
              <w:rPr>
                <w:rFonts w:eastAsia="Times New Roman" w:cs="Times New Roman"/>
                <w:color w:val="000000"/>
              </w:rPr>
              <w:t>]</w:t>
            </w:r>
          </w:p>
        </w:tc>
      </w:tr>
      <w:tr w:rsidR="00283D76" w:rsidRPr="003F2EF9" w14:paraId="47A080AD" w14:textId="77777777" w:rsidTr="00DC2320">
        <w:trPr>
          <w:trHeight w:val="379"/>
        </w:trPr>
        <w:tc>
          <w:tcPr>
            <w:tcW w:w="2547" w:type="dxa"/>
            <w:tcBorders>
              <w:top w:val="nil"/>
              <w:left w:val="single" w:sz="4" w:space="0" w:color="FFFFFF"/>
              <w:bottom w:val="nil"/>
              <w:right w:val="single" w:sz="4" w:space="0" w:color="FFFFFF"/>
            </w:tcBorders>
            <w:shd w:val="clear" w:color="auto" w:fill="auto"/>
            <w:noWrap/>
            <w:vAlign w:val="center"/>
          </w:tcPr>
          <w:p w14:paraId="1F1D9BE0" w14:textId="33AD8881" w:rsidR="00283D76"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+4</w:t>
            </w:r>
          </w:p>
        </w:tc>
        <w:tc>
          <w:tcPr>
            <w:tcW w:w="709" w:type="dxa"/>
            <w:tcBorders>
              <w:top w:val="nil"/>
              <w:left w:val="nil"/>
              <w:bottom w:val="nil"/>
              <w:right w:val="single" w:sz="4" w:space="0" w:color="FFFFFF"/>
            </w:tcBorders>
            <w:shd w:val="clear" w:color="auto" w:fill="auto"/>
            <w:noWrap/>
            <w:vAlign w:val="center"/>
          </w:tcPr>
          <w:p w14:paraId="4DF1A35C" w14:textId="56146149" w:rsidR="00283D76"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-1.08</w:t>
            </w:r>
          </w:p>
        </w:tc>
        <w:tc>
          <w:tcPr>
            <w:tcW w:w="498" w:type="dxa"/>
            <w:tcBorders>
              <w:top w:val="nil"/>
              <w:left w:val="nil"/>
              <w:bottom w:val="nil"/>
              <w:right w:val="single" w:sz="4" w:space="0" w:color="FFFFFF"/>
            </w:tcBorders>
            <w:shd w:val="clear" w:color="auto" w:fill="auto"/>
            <w:noWrap/>
            <w:vAlign w:val="center"/>
          </w:tcPr>
          <w:p w14:paraId="4A14E919" w14:textId="28ADB3EF" w:rsidR="00283D76"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0.18</w:t>
            </w:r>
          </w:p>
        </w:tc>
        <w:tc>
          <w:tcPr>
            <w:tcW w:w="1525" w:type="dxa"/>
            <w:tcBorders>
              <w:top w:val="nil"/>
              <w:left w:val="nil"/>
              <w:bottom w:val="nil"/>
              <w:right w:val="single" w:sz="4" w:space="0" w:color="FFFFFF"/>
            </w:tcBorders>
            <w:shd w:val="clear" w:color="auto" w:fill="auto"/>
            <w:noWrap/>
            <w:vAlign w:val="center"/>
          </w:tcPr>
          <w:p w14:paraId="1F3F3468" w14:textId="568AB896" w:rsidR="00283D76" w:rsidRPr="003F2EF9" w:rsidRDefault="00D375C6" w:rsidP="0033185D">
            <w:pPr>
              <w:spacing w:after="0" w:line="240" w:lineRule="auto"/>
              <w:jc w:val="center"/>
              <w:rPr>
                <w:rFonts w:eastAsia="Times New Roman" w:cs="Times New Roman"/>
                <w:color w:val="000000"/>
              </w:rPr>
            </w:pPr>
            <w:r>
              <w:rPr>
                <w:rFonts w:eastAsia="Times New Roman" w:cs="Times New Roman"/>
                <w:color w:val="000000"/>
              </w:rPr>
              <w:t>[-1.43, -0.72]</w:t>
            </w:r>
          </w:p>
        </w:tc>
        <w:tc>
          <w:tcPr>
            <w:tcW w:w="711" w:type="dxa"/>
            <w:tcBorders>
              <w:top w:val="nil"/>
              <w:left w:val="nil"/>
              <w:bottom w:val="nil"/>
              <w:right w:val="single" w:sz="4" w:space="0" w:color="FFFFFF"/>
            </w:tcBorders>
            <w:shd w:val="clear" w:color="auto" w:fill="auto"/>
            <w:noWrap/>
            <w:vAlign w:val="center"/>
          </w:tcPr>
          <w:p w14:paraId="56CA48D4" w14:textId="4B3A90D5" w:rsidR="00283D76"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248</w:t>
            </w:r>
          </w:p>
        </w:tc>
        <w:tc>
          <w:tcPr>
            <w:tcW w:w="848" w:type="dxa"/>
            <w:tcBorders>
              <w:top w:val="nil"/>
              <w:left w:val="nil"/>
              <w:bottom w:val="nil"/>
              <w:right w:val="single" w:sz="4" w:space="0" w:color="FFFFFF"/>
            </w:tcBorders>
            <w:shd w:val="clear" w:color="auto" w:fill="auto"/>
            <w:noWrap/>
            <w:vAlign w:val="center"/>
          </w:tcPr>
          <w:p w14:paraId="2958DF0F" w14:textId="7BC4B05C" w:rsidR="00283D76"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-5.85</w:t>
            </w:r>
          </w:p>
        </w:tc>
        <w:tc>
          <w:tcPr>
            <w:tcW w:w="1134" w:type="dxa"/>
            <w:tcBorders>
              <w:top w:val="nil"/>
              <w:left w:val="nil"/>
              <w:bottom w:val="nil"/>
              <w:right w:val="single" w:sz="4" w:space="0" w:color="FFFFFF"/>
            </w:tcBorders>
            <w:shd w:val="clear" w:color="auto" w:fill="auto"/>
            <w:noWrap/>
            <w:vAlign w:val="center"/>
          </w:tcPr>
          <w:p w14:paraId="51720775" w14:textId="59564261" w:rsidR="00283D76" w:rsidRPr="003F2EF9" w:rsidRDefault="00D375C6" w:rsidP="0033185D">
            <w:pPr>
              <w:spacing w:after="0" w:line="240" w:lineRule="auto"/>
              <w:jc w:val="center"/>
              <w:rPr>
                <w:rFonts w:eastAsia="Times New Roman" w:cs="Times New Roman"/>
                <w:color w:val="000000"/>
              </w:rPr>
            </w:pPr>
            <w:r w:rsidRPr="00D375C6">
              <w:rPr>
                <w:rFonts w:eastAsia="Times New Roman" w:cs="Times New Roman"/>
                <w:color w:val="000000"/>
              </w:rPr>
              <w:t>&lt; .001***</w:t>
            </w:r>
          </w:p>
        </w:tc>
        <w:tc>
          <w:tcPr>
            <w:tcW w:w="726" w:type="dxa"/>
            <w:tcBorders>
              <w:top w:val="nil"/>
              <w:left w:val="nil"/>
              <w:bottom w:val="nil"/>
              <w:right w:val="single" w:sz="4" w:space="0" w:color="FFFFFF"/>
            </w:tcBorders>
            <w:shd w:val="clear" w:color="auto" w:fill="auto"/>
            <w:noWrap/>
            <w:vAlign w:val="center"/>
          </w:tcPr>
          <w:p w14:paraId="1E94F882" w14:textId="218023B3" w:rsidR="00283D76"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-0.47</w:t>
            </w:r>
          </w:p>
        </w:tc>
        <w:tc>
          <w:tcPr>
            <w:tcW w:w="1542" w:type="dxa"/>
            <w:tcBorders>
              <w:top w:val="nil"/>
              <w:left w:val="nil"/>
              <w:bottom w:val="single" w:sz="4" w:space="0" w:color="FFFFFF"/>
              <w:right w:val="single" w:sz="4" w:space="0" w:color="FFFFFF"/>
            </w:tcBorders>
            <w:shd w:val="clear" w:color="auto" w:fill="auto"/>
            <w:noWrap/>
            <w:vAlign w:val="center"/>
          </w:tcPr>
          <w:p w14:paraId="540E675F" w14:textId="2E640121" w:rsidR="00283D76"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[0.62, -0.31]</w:t>
            </w:r>
          </w:p>
        </w:tc>
      </w:tr>
      <w:tr w:rsidR="00961188" w:rsidRPr="003F2EF9" w14:paraId="2909DC3F" w14:textId="77777777" w:rsidTr="00DC2320">
        <w:trPr>
          <w:trHeight w:val="379"/>
        </w:trPr>
        <w:tc>
          <w:tcPr>
            <w:tcW w:w="2547" w:type="dxa"/>
            <w:tcBorders>
              <w:top w:val="single" w:sz="4" w:space="0" w:color="FFFFFF"/>
              <w:left w:val="single" w:sz="4" w:space="0" w:color="FFFFFF"/>
              <w:bottom w:val="single" w:sz="4" w:space="0" w:color="FFFFFF"/>
              <w:right w:val="single" w:sz="4" w:space="0" w:color="FFFFFF"/>
            </w:tcBorders>
            <w:shd w:val="clear" w:color="auto" w:fill="auto"/>
            <w:noWrap/>
            <w:vAlign w:val="center"/>
            <w:hideMark/>
          </w:tcPr>
          <w:p w14:paraId="187FF720" w14:textId="05F9F8FB" w:rsidR="00961188" w:rsidRPr="003F2EF9" w:rsidRDefault="00961188" w:rsidP="0033185D">
            <w:pPr>
              <w:spacing w:after="0" w:line="240" w:lineRule="auto"/>
              <w:rPr>
                <w:rFonts w:eastAsia="Times New Roman" w:cs="Times New Roman"/>
                <w:color w:val="000000"/>
              </w:rPr>
            </w:pPr>
            <w:r w:rsidRPr="003F2EF9">
              <w:rPr>
                <w:rFonts w:eastAsia="Times New Roman" w:cs="Times New Roman"/>
                <w:color w:val="000000"/>
              </w:rPr>
              <w:t xml:space="preserve">Perfectionistic </w:t>
            </w:r>
            <w:r w:rsidR="00283D76">
              <w:rPr>
                <w:rFonts w:eastAsia="Times New Roman" w:cs="Times New Roman"/>
                <w:color w:val="000000"/>
              </w:rPr>
              <w:t>striving</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00384DD0" w14:textId="7E0F9CE5"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2C7BCF">
              <w:rPr>
                <w:rFonts w:eastAsia="Times New Roman" w:cs="Times New Roman"/>
                <w:color w:val="000000"/>
              </w:rPr>
              <w:t>14</w:t>
            </w:r>
          </w:p>
        </w:tc>
        <w:tc>
          <w:tcPr>
            <w:tcW w:w="498" w:type="dxa"/>
            <w:tcBorders>
              <w:top w:val="single" w:sz="4" w:space="0" w:color="FFFFFF"/>
              <w:left w:val="nil"/>
              <w:bottom w:val="single" w:sz="4" w:space="0" w:color="FFFFFF"/>
              <w:right w:val="single" w:sz="4" w:space="0" w:color="FFFFFF"/>
            </w:tcBorders>
            <w:shd w:val="clear" w:color="auto" w:fill="auto"/>
            <w:noWrap/>
            <w:vAlign w:val="center"/>
            <w:hideMark/>
          </w:tcPr>
          <w:p w14:paraId="0B0DC71C" w14:textId="529D72C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29</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2A9C2689" w14:textId="30351E50"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0.70</w:t>
            </w:r>
            <w:r w:rsidRPr="003F2EF9">
              <w:rPr>
                <w:rFonts w:eastAsia="Times New Roman" w:cs="Times New Roman"/>
                <w:color w:val="000000"/>
              </w:rPr>
              <w:t>, 0.</w:t>
            </w:r>
            <w:r w:rsidR="00D375C6">
              <w:rPr>
                <w:rFonts w:eastAsia="Times New Roman" w:cs="Times New Roman"/>
                <w:color w:val="000000"/>
              </w:rPr>
              <w:t>43</w:t>
            </w:r>
            <w:r w:rsidRPr="003F2EF9">
              <w:rPr>
                <w:rFonts w:eastAsia="Times New Roman" w:cs="Times New Roman"/>
                <w:color w:val="000000"/>
              </w:rPr>
              <w:t>]</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437F21D0" w14:textId="1540900E"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88.17</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7F410129" w14:textId="16CBF388"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0.47</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7BD68D42" w14:textId="49BB2B4B" w:rsidR="00961188" w:rsidRPr="003F2EF9" w:rsidRDefault="00D375C6" w:rsidP="0033185D">
            <w:pPr>
              <w:spacing w:after="0" w:line="240" w:lineRule="auto"/>
              <w:jc w:val="center"/>
              <w:rPr>
                <w:rFonts w:eastAsia="Times New Roman" w:cs="Times New Roman"/>
                <w:color w:val="000000"/>
              </w:rPr>
            </w:pPr>
            <w:r>
              <w:rPr>
                <w:rFonts w:eastAsia="Times New Roman" w:cs="Times New Roman"/>
                <w:color w:val="000000"/>
              </w:rPr>
              <w:t>.639</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70F6177B" w14:textId="0CBB08F3"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06</w:t>
            </w:r>
          </w:p>
        </w:tc>
        <w:tc>
          <w:tcPr>
            <w:tcW w:w="1542" w:type="dxa"/>
            <w:tcBorders>
              <w:top w:val="nil"/>
              <w:left w:val="nil"/>
              <w:bottom w:val="single" w:sz="4" w:space="0" w:color="FFFFFF"/>
              <w:right w:val="single" w:sz="4" w:space="0" w:color="FFFFFF"/>
            </w:tcBorders>
            <w:shd w:val="clear" w:color="auto" w:fill="auto"/>
            <w:noWrap/>
            <w:vAlign w:val="center"/>
            <w:hideMark/>
          </w:tcPr>
          <w:p w14:paraId="2BEFC94A" w14:textId="3D7277A0"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31</w:t>
            </w:r>
            <w:r w:rsidRPr="003F2EF9">
              <w:rPr>
                <w:rFonts w:eastAsia="Times New Roman" w:cs="Times New Roman"/>
                <w:color w:val="000000"/>
              </w:rPr>
              <w:t>, 0.</w:t>
            </w:r>
            <w:r w:rsidR="001409A8">
              <w:rPr>
                <w:rFonts w:eastAsia="Times New Roman" w:cs="Times New Roman"/>
                <w:color w:val="000000"/>
              </w:rPr>
              <w:t>19</w:t>
            </w:r>
            <w:r w:rsidRPr="003F2EF9">
              <w:rPr>
                <w:rFonts w:eastAsia="Times New Roman" w:cs="Times New Roman"/>
                <w:color w:val="000000"/>
              </w:rPr>
              <w:t>]</w:t>
            </w:r>
          </w:p>
        </w:tc>
      </w:tr>
      <w:tr w:rsidR="00961188" w:rsidRPr="003F2EF9" w14:paraId="0C45C5F6" w14:textId="77777777" w:rsidTr="00DC2320">
        <w:trPr>
          <w:trHeight w:val="527"/>
        </w:trPr>
        <w:tc>
          <w:tcPr>
            <w:tcW w:w="2547" w:type="dxa"/>
            <w:tcBorders>
              <w:top w:val="nil"/>
              <w:left w:val="single" w:sz="4" w:space="0" w:color="FFFFFF"/>
              <w:bottom w:val="single" w:sz="4" w:space="0" w:color="FFFFFF"/>
              <w:right w:val="single" w:sz="4" w:space="0" w:color="FFFFFF"/>
            </w:tcBorders>
            <w:shd w:val="clear" w:color="auto" w:fill="auto"/>
            <w:noWrap/>
            <w:vAlign w:val="center"/>
            <w:hideMark/>
          </w:tcPr>
          <w:p w14:paraId="7A5337D9" w14:textId="77777777" w:rsidR="00961188" w:rsidRPr="003F2EF9" w:rsidRDefault="00961188" w:rsidP="0033185D">
            <w:pPr>
              <w:spacing w:after="0" w:line="240" w:lineRule="auto"/>
              <w:rPr>
                <w:rFonts w:eastAsia="Times New Roman" w:cs="Times New Roman"/>
                <w:color w:val="000000"/>
              </w:rPr>
            </w:pPr>
            <w:r w:rsidRPr="003F2EF9">
              <w:rPr>
                <w:rFonts w:eastAsia="Times New Roman" w:cs="Times New Roman"/>
                <w:color w:val="000000"/>
              </w:rPr>
              <w:t xml:space="preserve">Perfectionistic concerns </w:t>
            </w:r>
          </w:p>
        </w:tc>
        <w:tc>
          <w:tcPr>
            <w:tcW w:w="709" w:type="dxa"/>
            <w:tcBorders>
              <w:top w:val="nil"/>
              <w:left w:val="nil"/>
              <w:bottom w:val="single" w:sz="4" w:space="0" w:color="FFFFFF"/>
              <w:right w:val="single" w:sz="4" w:space="0" w:color="FFFFFF"/>
            </w:tcBorders>
            <w:shd w:val="clear" w:color="auto" w:fill="auto"/>
            <w:noWrap/>
            <w:vAlign w:val="center"/>
            <w:hideMark/>
          </w:tcPr>
          <w:p w14:paraId="65926D4D" w14:textId="16D17224" w:rsidR="00961188"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0.</w:t>
            </w:r>
            <w:r w:rsidR="00961188">
              <w:rPr>
                <w:rFonts w:eastAsia="Times New Roman" w:cs="Times New Roman"/>
                <w:color w:val="000000"/>
              </w:rPr>
              <w:t>2</w:t>
            </w:r>
            <w:r>
              <w:rPr>
                <w:rFonts w:eastAsia="Times New Roman" w:cs="Times New Roman"/>
                <w:color w:val="000000"/>
              </w:rPr>
              <w:t>1</w:t>
            </w:r>
          </w:p>
        </w:tc>
        <w:tc>
          <w:tcPr>
            <w:tcW w:w="498" w:type="dxa"/>
            <w:tcBorders>
              <w:top w:val="nil"/>
              <w:left w:val="nil"/>
              <w:bottom w:val="single" w:sz="4" w:space="0" w:color="FFFFFF"/>
              <w:right w:val="single" w:sz="4" w:space="0" w:color="FFFFFF"/>
            </w:tcBorders>
            <w:shd w:val="clear" w:color="auto" w:fill="auto"/>
            <w:noWrap/>
            <w:vAlign w:val="center"/>
            <w:hideMark/>
          </w:tcPr>
          <w:p w14:paraId="3D780B59" w14:textId="18D5F864"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29</w:t>
            </w:r>
          </w:p>
        </w:tc>
        <w:tc>
          <w:tcPr>
            <w:tcW w:w="1525" w:type="dxa"/>
            <w:tcBorders>
              <w:top w:val="nil"/>
              <w:left w:val="nil"/>
              <w:bottom w:val="single" w:sz="4" w:space="0" w:color="FFFFFF"/>
              <w:right w:val="single" w:sz="4" w:space="0" w:color="FFFFFF"/>
            </w:tcBorders>
            <w:shd w:val="clear" w:color="auto" w:fill="auto"/>
            <w:noWrap/>
            <w:vAlign w:val="center"/>
            <w:hideMark/>
          </w:tcPr>
          <w:p w14:paraId="41583025" w14:textId="32E67BB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0.36</w:t>
            </w:r>
            <w:r w:rsidRPr="003F2EF9">
              <w:rPr>
                <w:rFonts w:eastAsia="Times New Roman" w:cs="Times New Roman"/>
                <w:color w:val="000000"/>
              </w:rPr>
              <w:t>, 0.</w:t>
            </w:r>
            <w:r w:rsidR="001409A8">
              <w:rPr>
                <w:rFonts w:eastAsia="Times New Roman" w:cs="Times New Roman"/>
                <w:color w:val="000000"/>
              </w:rPr>
              <w:t>77</w:t>
            </w:r>
            <w:r w:rsidRPr="003F2EF9">
              <w:rPr>
                <w:rFonts w:eastAsia="Times New Roman" w:cs="Times New Roman"/>
                <w:color w:val="000000"/>
              </w:rPr>
              <w:t>]</w:t>
            </w:r>
          </w:p>
        </w:tc>
        <w:tc>
          <w:tcPr>
            <w:tcW w:w="711" w:type="dxa"/>
            <w:tcBorders>
              <w:top w:val="nil"/>
              <w:left w:val="nil"/>
              <w:bottom w:val="single" w:sz="4" w:space="0" w:color="FFFFFF"/>
              <w:right w:val="single" w:sz="4" w:space="0" w:color="FFFFFF"/>
            </w:tcBorders>
            <w:shd w:val="clear" w:color="auto" w:fill="auto"/>
            <w:noWrap/>
            <w:vAlign w:val="center"/>
            <w:hideMark/>
          </w:tcPr>
          <w:p w14:paraId="6F3BDAF9" w14:textId="11C1815B"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88.17</w:t>
            </w:r>
          </w:p>
        </w:tc>
        <w:tc>
          <w:tcPr>
            <w:tcW w:w="848" w:type="dxa"/>
            <w:tcBorders>
              <w:top w:val="nil"/>
              <w:left w:val="nil"/>
              <w:bottom w:val="single" w:sz="4" w:space="0" w:color="FFFFFF"/>
              <w:right w:val="single" w:sz="4" w:space="0" w:color="FFFFFF"/>
            </w:tcBorders>
            <w:shd w:val="clear" w:color="auto" w:fill="auto"/>
            <w:noWrap/>
            <w:vAlign w:val="center"/>
            <w:hideMark/>
          </w:tcPr>
          <w:p w14:paraId="664C72FF" w14:textId="057DDAA1"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0.70</w:t>
            </w:r>
          </w:p>
        </w:tc>
        <w:tc>
          <w:tcPr>
            <w:tcW w:w="1134" w:type="dxa"/>
            <w:tcBorders>
              <w:top w:val="nil"/>
              <w:left w:val="nil"/>
              <w:bottom w:val="single" w:sz="4" w:space="0" w:color="FFFFFF"/>
              <w:right w:val="single" w:sz="4" w:space="0" w:color="FFFFFF"/>
            </w:tcBorders>
            <w:shd w:val="clear" w:color="auto" w:fill="auto"/>
            <w:noWrap/>
            <w:vAlign w:val="center"/>
            <w:hideMark/>
          </w:tcPr>
          <w:p w14:paraId="1DE49A3F" w14:textId="57D81DA2"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483</w:t>
            </w:r>
          </w:p>
        </w:tc>
        <w:tc>
          <w:tcPr>
            <w:tcW w:w="726" w:type="dxa"/>
            <w:tcBorders>
              <w:top w:val="nil"/>
              <w:left w:val="nil"/>
              <w:bottom w:val="single" w:sz="4" w:space="0" w:color="FFFFFF"/>
              <w:right w:val="single" w:sz="4" w:space="0" w:color="FFFFFF"/>
            </w:tcBorders>
            <w:shd w:val="clear" w:color="auto" w:fill="auto"/>
            <w:noWrap/>
            <w:vAlign w:val="center"/>
            <w:hideMark/>
          </w:tcPr>
          <w:p w14:paraId="65FE3528" w14:textId="2DDDFC2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09</w:t>
            </w:r>
          </w:p>
        </w:tc>
        <w:tc>
          <w:tcPr>
            <w:tcW w:w="1542" w:type="dxa"/>
            <w:tcBorders>
              <w:top w:val="nil"/>
              <w:left w:val="nil"/>
              <w:bottom w:val="single" w:sz="4" w:space="0" w:color="FFFFFF"/>
              <w:right w:val="single" w:sz="4" w:space="0" w:color="FFFFFF"/>
            </w:tcBorders>
            <w:shd w:val="clear" w:color="auto" w:fill="auto"/>
            <w:noWrap/>
            <w:vAlign w:val="center"/>
            <w:hideMark/>
          </w:tcPr>
          <w:p w14:paraId="644A2A4D" w14:textId="73DF15F2"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1409A8">
              <w:rPr>
                <w:rFonts w:eastAsia="Times New Roman" w:cs="Times New Roman"/>
                <w:color w:val="000000"/>
              </w:rPr>
              <w:t>-</w:t>
            </w:r>
            <w:r w:rsidRPr="003F2EF9">
              <w:rPr>
                <w:rFonts w:eastAsia="Times New Roman" w:cs="Times New Roman"/>
                <w:color w:val="000000"/>
              </w:rPr>
              <w:t>0.</w:t>
            </w:r>
            <w:r w:rsidR="001409A8">
              <w:rPr>
                <w:rFonts w:eastAsia="Times New Roman" w:cs="Times New Roman"/>
                <w:color w:val="000000"/>
              </w:rPr>
              <w:t>16</w:t>
            </w:r>
            <w:r w:rsidRPr="003F2EF9">
              <w:rPr>
                <w:rFonts w:eastAsia="Times New Roman" w:cs="Times New Roman"/>
                <w:color w:val="000000"/>
              </w:rPr>
              <w:t>, 0.</w:t>
            </w:r>
            <w:r w:rsidR="001409A8">
              <w:rPr>
                <w:rFonts w:eastAsia="Times New Roman" w:cs="Times New Roman"/>
                <w:color w:val="000000"/>
              </w:rPr>
              <w:t>34</w:t>
            </w:r>
            <w:r w:rsidRPr="003F2EF9">
              <w:rPr>
                <w:rFonts w:eastAsia="Times New Roman" w:cs="Times New Roman"/>
                <w:color w:val="000000"/>
              </w:rPr>
              <w:t>]</w:t>
            </w:r>
          </w:p>
        </w:tc>
      </w:tr>
      <w:tr w:rsidR="00961188" w:rsidRPr="003F2EF9" w14:paraId="2FBF41B1" w14:textId="77777777" w:rsidTr="00DC2320">
        <w:trPr>
          <w:trHeight w:val="562"/>
        </w:trPr>
        <w:tc>
          <w:tcPr>
            <w:tcW w:w="2547" w:type="dxa"/>
            <w:tcBorders>
              <w:top w:val="nil"/>
              <w:left w:val="single" w:sz="4" w:space="0" w:color="FFFFFF"/>
              <w:bottom w:val="single" w:sz="4" w:space="0" w:color="FFFFFF"/>
              <w:right w:val="single" w:sz="4" w:space="0" w:color="FFFFFF"/>
            </w:tcBorders>
            <w:shd w:val="clear" w:color="auto" w:fill="auto"/>
            <w:noWrap/>
            <w:vAlign w:val="center"/>
            <w:hideMark/>
          </w:tcPr>
          <w:p w14:paraId="6BC816C0" w14:textId="26F8718B"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-2</w:t>
            </w:r>
            <w:r w:rsidR="00961188" w:rsidRPr="003F2EF9">
              <w:rPr>
                <w:rFonts w:eastAsia="Times New Roman" w:cs="Times New Roman"/>
                <w:color w:val="000000"/>
              </w:rPr>
              <w:t xml:space="preserve"> × Perfectionistic striving</w:t>
            </w:r>
          </w:p>
        </w:tc>
        <w:tc>
          <w:tcPr>
            <w:tcW w:w="709" w:type="dxa"/>
            <w:tcBorders>
              <w:top w:val="nil"/>
              <w:left w:val="nil"/>
              <w:bottom w:val="nil"/>
              <w:right w:val="single" w:sz="4" w:space="0" w:color="FFFFFF"/>
            </w:tcBorders>
            <w:shd w:val="clear" w:color="auto" w:fill="auto"/>
            <w:noWrap/>
            <w:vAlign w:val="center"/>
            <w:hideMark/>
          </w:tcPr>
          <w:p w14:paraId="761DC047" w14:textId="10CA22DC" w:rsidR="00961188"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0.01</w:t>
            </w:r>
          </w:p>
        </w:tc>
        <w:tc>
          <w:tcPr>
            <w:tcW w:w="498" w:type="dxa"/>
            <w:tcBorders>
              <w:top w:val="nil"/>
              <w:left w:val="nil"/>
              <w:bottom w:val="nil"/>
              <w:right w:val="single" w:sz="4" w:space="0" w:color="FFFFFF"/>
            </w:tcBorders>
            <w:shd w:val="clear" w:color="auto" w:fill="auto"/>
            <w:noWrap/>
            <w:vAlign w:val="center"/>
            <w:hideMark/>
          </w:tcPr>
          <w:p w14:paraId="6E665FCC" w14:textId="2975BC4C"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nil"/>
              <w:left w:val="nil"/>
              <w:bottom w:val="nil"/>
              <w:right w:val="single" w:sz="4" w:space="0" w:color="FFFFFF"/>
            </w:tcBorders>
            <w:shd w:val="clear" w:color="auto" w:fill="auto"/>
            <w:noWrap/>
            <w:vAlign w:val="center"/>
            <w:hideMark/>
          </w:tcPr>
          <w:p w14:paraId="687606A0" w14:textId="7698A75F"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35</w:t>
            </w:r>
            <w:r w:rsidRPr="003F2EF9">
              <w:rPr>
                <w:rFonts w:eastAsia="Times New Roman" w:cs="Times New Roman"/>
                <w:color w:val="000000"/>
              </w:rPr>
              <w:t>, 0.3</w:t>
            </w:r>
            <w:r w:rsidR="001409A8">
              <w:rPr>
                <w:rFonts w:eastAsia="Times New Roman" w:cs="Times New Roman"/>
                <w:color w:val="000000"/>
              </w:rPr>
              <w:t>7</w:t>
            </w:r>
            <w:r w:rsidRPr="003F2EF9">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12E90929" w14:textId="6FBAC9CD"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248</w:t>
            </w:r>
          </w:p>
        </w:tc>
        <w:tc>
          <w:tcPr>
            <w:tcW w:w="848" w:type="dxa"/>
            <w:tcBorders>
              <w:top w:val="nil"/>
              <w:left w:val="nil"/>
              <w:bottom w:val="nil"/>
              <w:right w:val="single" w:sz="4" w:space="0" w:color="FFFFFF"/>
            </w:tcBorders>
            <w:shd w:val="clear" w:color="auto" w:fill="auto"/>
            <w:noWrap/>
            <w:vAlign w:val="center"/>
            <w:hideMark/>
          </w:tcPr>
          <w:p w14:paraId="111125FD" w14:textId="10AF1D3C"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0.06</w:t>
            </w:r>
          </w:p>
        </w:tc>
        <w:tc>
          <w:tcPr>
            <w:tcW w:w="1134" w:type="dxa"/>
            <w:tcBorders>
              <w:top w:val="nil"/>
              <w:left w:val="nil"/>
              <w:bottom w:val="nil"/>
              <w:right w:val="single" w:sz="4" w:space="0" w:color="FFFFFF"/>
            </w:tcBorders>
            <w:shd w:val="clear" w:color="auto" w:fill="auto"/>
            <w:noWrap/>
            <w:vAlign w:val="center"/>
            <w:hideMark/>
          </w:tcPr>
          <w:p w14:paraId="59EB284F" w14:textId="4C7D3086"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957</w:t>
            </w:r>
          </w:p>
        </w:tc>
        <w:tc>
          <w:tcPr>
            <w:tcW w:w="726" w:type="dxa"/>
            <w:tcBorders>
              <w:top w:val="nil"/>
              <w:left w:val="nil"/>
              <w:bottom w:val="nil"/>
              <w:right w:val="single" w:sz="4" w:space="0" w:color="FFFFFF"/>
            </w:tcBorders>
            <w:shd w:val="clear" w:color="auto" w:fill="auto"/>
            <w:noWrap/>
            <w:vAlign w:val="center"/>
            <w:hideMark/>
          </w:tcPr>
          <w:p w14:paraId="2D7650E4" w14:textId="720919AA" w:rsidR="00961188"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0.00</w:t>
            </w:r>
          </w:p>
        </w:tc>
        <w:tc>
          <w:tcPr>
            <w:tcW w:w="1542" w:type="dxa"/>
            <w:tcBorders>
              <w:top w:val="nil"/>
              <w:left w:val="nil"/>
              <w:bottom w:val="nil"/>
              <w:right w:val="single" w:sz="4" w:space="0" w:color="FFFFFF"/>
            </w:tcBorders>
            <w:shd w:val="clear" w:color="auto" w:fill="auto"/>
            <w:noWrap/>
            <w:vAlign w:val="center"/>
            <w:hideMark/>
          </w:tcPr>
          <w:p w14:paraId="2F0A0DC6" w14:textId="15A6E86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[−0.1</w:t>
            </w:r>
            <w:r w:rsidR="001409A8">
              <w:rPr>
                <w:rFonts w:eastAsia="Times New Roman" w:cs="Times New Roman"/>
                <w:color w:val="000000"/>
              </w:rPr>
              <w:t>6</w:t>
            </w:r>
            <w:r w:rsidRPr="003F2EF9">
              <w:rPr>
                <w:rFonts w:eastAsia="Times New Roman" w:cs="Times New Roman"/>
                <w:color w:val="000000"/>
              </w:rPr>
              <w:t>, 0.</w:t>
            </w:r>
            <w:r w:rsidR="001409A8">
              <w:rPr>
                <w:rFonts w:eastAsia="Times New Roman" w:cs="Times New Roman"/>
                <w:color w:val="000000"/>
              </w:rPr>
              <w:t>17</w:t>
            </w:r>
            <w:r w:rsidRPr="003F2EF9">
              <w:rPr>
                <w:rFonts w:eastAsia="Times New Roman" w:cs="Times New Roman"/>
                <w:color w:val="000000"/>
              </w:rPr>
              <w:t>]</w:t>
            </w:r>
          </w:p>
        </w:tc>
      </w:tr>
      <w:tr w:rsidR="00961188" w:rsidRPr="003F2EF9" w14:paraId="06885809" w14:textId="77777777" w:rsidTr="00DC2320">
        <w:trPr>
          <w:trHeight w:val="682"/>
        </w:trPr>
        <w:tc>
          <w:tcPr>
            <w:tcW w:w="2547" w:type="dxa"/>
            <w:tcBorders>
              <w:top w:val="nil"/>
              <w:left w:val="single" w:sz="4" w:space="0" w:color="FFFFFF"/>
              <w:bottom w:val="single" w:sz="4" w:space="0" w:color="FFFFFF"/>
              <w:right w:val="single" w:sz="4" w:space="0" w:color="FFFFFF"/>
            </w:tcBorders>
            <w:shd w:val="clear" w:color="auto" w:fill="auto"/>
            <w:noWrap/>
            <w:vAlign w:val="center"/>
            <w:hideMark/>
          </w:tcPr>
          <w:p w14:paraId="5747F832" w14:textId="418252D2"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+2</w:t>
            </w:r>
            <w:r w:rsidR="00961188" w:rsidRPr="003F2EF9">
              <w:rPr>
                <w:rFonts w:eastAsia="Times New Roman" w:cs="Times New Roman"/>
                <w:color w:val="000000"/>
              </w:rPr>
              <w:t xml:space="preserve"> × Perfectionistic striving</w:t>
            </w:r>
          </w:p>
        </w:tc>
        <w:tc>
          <w:tcPr>
            <w:tcW w:w="709" w:type="dxa"/>
            <w:tcBorders>
              <w:top w:val="single" w:sz="4" w:space="0" w:color="FFFFFF"/>
              <w:left w:val="nil"/>
              <w:bottom w:val="single" w:sz="4" w:space="0" w:color="FFFFFF"/>
              <w:right w:val="single" w:sz="4" w:space="0" w:color="FFFFFF"/>
            </w:tcBorders>
            <w:shd w:val="clear" w:color="auto" w:fill="auto"/>
            <w:noWrap/>
            <w:vAlign w:val="center"/>
            <w:hideMark/>
          </w:tcPr>
          <w:p w14:paraId="7F096848" w14:textId="635DB624"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2C7BCF">
              <w:rPr>
                <w:rFonts w:eastAsia="Times New Roman" w:cs="Times New Roman"/>
                <w:color w:val="000000"/>
              </w:rPr>
              <w:t>13</w:t>
            </w:r>
          </w:p>
        </w:tc>
        <w:tc>
          <w:tcPr>
            <w:tcW w:w="498" w:type="dxa"/>
            <w:tcBorders>
              <w:top w:val="single" w:sz="4" w:space="0" w:color="FFFFFF"/>
              <w:left w:val="nil"/>
              <w:bottom w:val="single" w:sz="4" w:space="0" w:color="FFFFFF"/>
              <w:right w:val="single" w:sz="4" w:space="0" w:color="FFFFFF"/>
            </w:tcBorders>
            <w:shd w:val="clear" w:color="auto" w:fill="auto"/>
            <w:noWrap/>
            <w:vAlign w:val="center"/>
            <w:hideMark/>
          </w:tcPr>
          <w:p w14:paraId="26F2955C" w14:textId="46D0170C"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single" w:sz="4" w:space="0" w:color="FFFFFF"/>
              <w:left w:val="nil"/>
              <w:bottom w:val="single" w:sz="4" w:space="0" w:color="FFFFFF"/>
              <w:right w:val="single" w:sz="4" w:space="0" w:color="FFFFFF"/>
            </w:tcBorders>
            <w:shd w:val="clear" w:color="auto" w:fill="auto"/>
            <w:noWrap/>
            <w:vAlign w:val="center"/>
            <w:hideMark/>
          </w:tcPr>
          <w:p w14:paraId="43589FFF" w14:textId="27E0717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23</w:t>
            </w:r>
            <w:r w:rsidRPr="003F2EF9">
              <w:rPr>
                <w:rFonts w:eastAsia="Times New Roman" w:cs="Times New Roman"/>
                <w:color w:val="000000"/>
              </w:rPr>
              <w:t>, 0.</w:t>
            </w:r>
            <w:r>
              <w:rPr>
                <w:rFonts w:eastAsia="Times New Roman" w:cs="Times New Roman"/>
                <w:color w:val="000000"/>
              </w:rPr>
              <w:t>4</w:t>
            </w:r>
            <w:r w:rsidR="001409A8">
              <w:rPr>
                <w:rFonts w:eastAsia="Times New Roman" w:cs="Times New Roman"/>
                <w:color w:val="000000"/>
              </w:rPr>
              <w:t>9</w:t>
            </w:r>
            <w:r w:rsidRPr="003F2EF9">
              <w:rPr>
                <w:rFonts w:eastAsia="Times New Roman" w:cs="Times New Roman"/>
                <w:color w:val="000000"/>
              </w:rPr>
              <w:t>]</w:t>
            </w:r>
          </w:p>
        </w:tc>
        <w:tc>
          <w:tcPr>
            <w:tcW w:w="711" w:type="dxa"/>
            <w:tcBorders>
              <w:top w:val="single" w:sz="4" w:space="0" w:color="FFFFFF"/>
              <w:left w:val="nil"/>
              <w:bottom w:val="single" w:sz="4" w:space="0" w:color="FFFFFF"/>
              <w:right w:val="single" w:sz="4" w:space="0" w:color="FFFFFF"/>
            </w:tcBorders>
            <w:shd w:val="clear" w:color="auto" w:fill="auto"/>
            <w:noWrap/>
            <w:vAlign w:val="center"/>
            <w:hideMark/>
          </w:tcPr>
          <w:p w14:paraId="39FECE9B" w14:textId="216F6B21" w:rsidR="00961188"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single" w:sz="4" w:space="0" w:color="FFFFFF"/>
              <w:left w:val="nil"/>
              <w:bottom w:val="single" w:sz="4" w:space="0" w:color="FFFFFF"/>
              <w:right w:val="single" w:sz="4" w:space="0" w:color="FFFFFF"/>
            </w:tcBorders>
            <w:shd w:val="clear" w:color="auto" w:fill="auto"/>
            <w:noWrap/>
            <w:vAlign w:val="center"/>
            <w:hideMark/>
          </w:tcPr>
          <w:p w14:paraId="7F48E965" w14:textId="089AC4A0"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0.71</w:t>
            </w:r>
          </w:p>
        </w:tc>
        <w:tc>
          <w:tcPr>
            <w:tcW w:w="1134" w:type="dxa"/>
            <w:tcBorders>
              <w:top w:val="single" w:sz="4" w:space="0" w:color="FFFFFF"/>
              <w:left w:val="nil"/>
              <w:bottom w:val="single" w:sz="4" w:space="0" w:color="FFFFFF"/>
              <w:right w:val="single" w:sz="4" w:space="0" w:color="FFFFFF"/>
            </w:tcBorders>
            <w:shd w:val="clear" w:color="auto" w:fill="auto"/>
            <w:noWrap/>
            <w:vAlign w:val="center"/>
            <w:hideMark/>
          </w:tcPr>
          <w:p w14:paraId="2B2EC6C5" w14:textId="14E9FD23"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482</w:t>
            </w:r>
          </w:p>
        </w:tc>
        <w:tc>
          <w:tcPr>
            <w:tcW w:w="726" w:type="dxa"/>
            <w:tcBorders>
              <w:top w:val="single" w:sz="4" w:space="0" w:color="FFFFFF"/>
              <w:left w:val="nil"/>
              <w:bottom w:val="single" w:sz="4" w:space="0" w:color="FFFFFF"/>
              <w:right w:val="single" w:sz="4" w:space="0" w:color="FFFFFF"/>
            </w:tcBorders>
            <w:shd w:val="clear" w:color="auto" w:fill="auto"/>
            <w:noWrap/>
            <w:vAlign w:val="center"/>
            <w:hideMark/>
          </w:tcPr>
          <w:p w14:paraId="3C8C4FCE" w14:textId="48F40D82" w:rsidR="00961188"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0.06</w:t>
            </w:r>
          </w:p>
        </w:tc>
        <w:tc>
          <w:tcPr>
            <w:tcW w:w="1542" w:type="dxa"/>
            <w:tcBorders>
              <w:top w:val="single" w:sz="4" w:space="0" w:color="FFFFFF"/>
              <w:left w:val="nil"/>
              <w:bottom w:val="single" w:sz="4" w:space="0" w:color="FFFFFF"/>
              <w:right w:val="single" w:sz="4" w:space="0" w:color="FFFFFF"/>
            </w:tcBorders>
            <w:shd w:val="clear" w:color="auto" w:fill="auto"/>
            <w:noWrap/>
            <w:vAlign w:val="center"/>
            <w:hideMark/>
          </w:tcPr>
          <w:p w14:paraId="6DDE5C50" w14:textId="44722199"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10</w:t>
            </w:r>
            <w:r w:rsidRPr="003F2EF9">
              <w:rPr>
                <w:rFonts w:eastAsia="Times New Roman" w:cs="Times New Roman"/>
                <w:color w:val="000000"/>
              </w:rPr>
              <w:t>, 0.</w:t>
            </w:r>
            <w:r w:rsidR="001409A8">
              <w:rPr>
                <w:rFonts w:eastAsia="Times New Roman" w:cs="Times New Roman"/>
                <w:color w:val="000000"/>
              </w:rPr>
              <w:t>22</w:t>
            </w:r>
            <w:r w:rsidRPr="003F2EF9">
              <w:rPr>
                <w:rFonts w:eastAsia="Times New Roman" w:cs="Times New Roman"/>
                <w:color w:val="000000"/>
              </w:rPr>
              <w:t>]</w:t>
            </w:r>
          </w:p>
        </w:tc>
      </w:tr>
      <w:tr w:rsidR="00961188" w:rsidRPr="003F2EF9" w14:paraId="5216DBDA" w14:textId="77777777" w:rsidTr="00DC2320">
        <w:trPr>
          <w:trHeight w:val="647"/>
        </w:trPr>
        <w:tc>
          <w:tcPr>
            <w:tcW w:w="2547" w:type="dxa"/>
            <w:tcBorders>
              <w:top w:val="nil"/>
              <w:left w:val="single" w:sz="4" w:space="0" w:color="FFFFFF"/>
              <w:bottom w:val="single" w:sz="4" w:space="0" w:color="FFFFFF"/>
              <w:right w:val="single" w:sz="4" w:space="0" w:color="FFFFFF"/>
            </w:tcBorders>
            <w:shd w:val="clear" w:color="auto" w:fill="auto"/>
            <w:noWrap/>
            <w:vAlign w:val="center"/>
            <w:hideMark/>
          </w:tcPr>
          <w:p w14:paraId="37A60532" w14:textId="75554A23"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+3</w:t>
            </w:r>
            <w:r w:rsidR="00961188" w:rsidRPr="003F2EF9">
              <w:rPr>
                <w:rFonts w:eastAsia="Times New Roman" w:cs="Times New Roman"/>
                <w:color w:val="000000"/>
              </w:rPr>
              <w:t xml:space="preserve"> × Perfectionistic striving</w:t>
            </w:r>
          </w:p>
        </w:tc>
        <w:tc>
          <w:tcPr>
            <w:tcW w:w="709" w:type="dxa"/>
            <w:tcBorders>
              <w:top w:val="nil"/>
              <w:left w:val="nil"/>
              <w:bottom w:val="single" w:sz="4" w:space="0" w:color="FFFFFF"/>
              <w:right w:val="single" w:sz="4" w:space="0" w:color="FFFFFF"/>
            </w:tcBorders>
            <w:shd w:val="clear" w:color="auto" w:fill="auto"/>
            <w:noWrap/>
            <w:vAlign w:val="center"/>
            <w:hideMark/>
          </w:tcPr>
          <w:p w14:paraId="77222448" w14:textId="255E1304"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2C7BCF">
              <w:rPr>
                <w:rFonts w:eastAsia="Times New Roman" w:cs="Times New Roman"/>
                <w:color w:val="000000"/>
              </w:rPr>
              <w:t>16</w:t>
            </w:r>
          </w:p>
        </w:tc>
        <w:tc>
          <w:tcPr>
            <w:tcW w:w="498" w:type="dxa"/>
            <w:tcBorders>
              <w:top w:val="nil"/>
              <w:left w:val="nil"/>
              <w:bottom w:val="single" w:sz="4" w:space="0" w:color="FFFFFF"/>
              <w:right w:val="single" w:sz="4" w:space="0" w:color="FFFFFF"/>
            </w:tcBorders>
            <w:shd w:val="clear" w:color="auto" w:fill="auto"/>
            <w:noWrap/>
            <w:vAlign w:val="center"/>
            <w:hideMark/>
          </w:tcPr>
          <w:p w14:paraId="73D6C52E" w14:textId="22D50974"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nil"/>
              <w:left w:val="nil"/>
              <w:bottom w:val="single" w:sz="4" w:space="0" w:color="FFFFFF"/>
              <w:right w:val="single" w:sz="4" w:space="0" w:color="FFFFFF"/>
            </w:tcBorders>
            <w:shd w:val="clear" w:color="auto" w:fill="auto"/>
            <w:noWrap/>
            <w:vAlign w:val="center"/>
            <w:hideMark/>
          </w:tcPr>
          <w:p w14:paraId="11576CA0" w14:textId="78E39918"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1409A8">
              <w:rPr>
                <w:rFonts w:eastAsia="Times New Roman" w:cs="Times New Roman"/>
                <w:color w:val="000000"/>
              </w:rPr>
              <w:t>0.52</w:t>
            </w:r>
            <w:r w:rsidRPr="003F2EF9">
              <w:rPr>
                <w:rFonts w:eastAsia="Times New Roman" w:cs="Times New Roman"/>
                <w:color w:val="000000"/>
              </w:rPr>
              <w:t xml:space="preserve">, </w:t>
            </w:r>
            <w:r w:rsidR="001409A8">
              <w:rPr>
                <w:rFonts w:eastAsia="Times New Roman" w:cs="Times New Roman"/>
                <w:color w:val="000000"/>
              </w:rPr>
              <w:t>0.20</w:t>
            </w:r>
            <w:r w:rsidRPr="003F2EF9">
              <w:rPr>
                <w:rFonts w:eastAsia="Times New Roman" w:cs="Times New Roman"/>
                <w:color w:val="000000"/>
              </w:rPr>
              <w:t>]</w:t>
            </w:r>
          </w:p>
        </w:tc>
        <w:tc>
          <w:tcPr>
            <w:tcW w:w="711" w:type="dxa"/>
            <w:tcBorders>
              <w:top w:val="nil"/>
              <w:left w:val="nil"/>
              <w:bottom w:val="single" w:sz="4" w:space="0" w:color="FFFFFF"/>
              <w:right w:val="single" w:sz="4" w:space="0" w:color="FFFFFF"/>
            </w:tcBorders>
            <w:shd w:val="clear" w:color="auto" w:fill="auto"/>
            <w:noWrap/>
            <w:vAlign w:val="center"/>
            <w:hideMark/>
          </w:tcPr>
          <w:p w14:paraId="61EEF3CA" w14:textId="64835457" w:rsidR="00961188"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single" w:sz="4" w:space="0" w:color="FFFFFF"/>
              <w:right w:val="single" w:sz="4" w:space="0" w:color="FFFFFF"/>
            </w:tcBorders>
            <w:shd w:val="clear" w:color="auto" w:fill="auto"/>
            <w:noWrap/>
            <w:vAlign w:val="center"/>
            <w:hideMark/>
          </w:tcPr>
          <w:p w14:paraId="270B7908" w14:textId="296C3F16"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0.86</w:t>
            </w:r>
          </w:p>
        </w:tc>
        <w:tc>
          <w:tcPr>
            <w:tcW w:w="1134" w:type="dxa"/>
            <w:tcBorders>
              <w:top w:val="nil"/>
              <w:left w:val="nil"/>
              <w:bottom w:val="single" w:sz="4" w:space="0" w:color="FFFFFF"/>
              <w:right w:val="single" w:sz="4" w:space="0" w:color="FFFFFF"/>
            </w:tcBorders>
            <w:shd w:val="clear" w:color="auto" w:fill="auto"/>
            <w:noWrap/>
            <w:vAlign w:val="center"/>
            <w:hideMark/>
          </w:tcPr>
          <w:p w14:paraId="7E2EE9EA" w14:textId="2B65F30B"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390</w:t>
            </w:r>
          </w:p>
        </w:tc>
        <w:tc>
          <w:tcPr>
            <w:tcW w:w="726" w:type="dxa"/>
            <w:tcBorders>
              <w:top w:val="nil"/>
              <w:left w:val="nil"/>
              <w:bottom w:val="single" w:sz="4" w:space="0" w:color="FFFFFF"/>
              <w:right w:val="single" w:sz="4" w:space="0" w:color="FFFFFF"/>
            </w:tcBorders>
            <w:shd w:val="clear" w:color="auto" w:fill="auto"/>
            <w:noWrap/>
            <w:vAlign w:val="center"/>
            <w:hideMark/>
          </w:tcPr>
          <w:p w14:paraId="68D0B72F" w14:textId="395D4E32"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07</w:t>
            </w:r>
          </w:p>
        </w:tc>
        <w:tc>
          <w:tcPr>
            <w:tcW w:w="1542" w:type="dxa"/>
            <w:tcBorders>
              <w:top w:val="nil"/>
              <w:left w:val="nil"/>
              <w:bottom w:val="single" w:sz="4" w:space="0" w:color="FFFFFF"/>
              <w:right w:val="single" w:sz="4" w:space="0" w:color="FFFFFF"/>
            </w:tcBorders>
            <w:shd w:val="clear" w:color="auto" w:fill="auto"/>
            <w:noWrap/>
            <w:vAlign w:val="center"/>
            <w:hideMark/>
          </w:tcPr>
          <w:p w14:paraId="2A10659C" w14:textId="188EAAC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23</w:t>
            </w:r>
            <w:r w:rsidRPr="003F2EF9">
              <w:rPr>
                <w:rFonts w:eastAsia="Times New Roman" w:cs="Times New Roman"/>
                <w:color w:val="000000"/>
              </w:rPr>
              <w:t>, 0.</w:t>
            </w:r>
            <w:r w:rsidR="001409A8">
              <w:rPr>
                <w:rFonts w:eastAsia="Times New Roman" w:cs="Times New Roman"/>
                <w:color w:val="000000"/>
              </w:rPr>
              <w:t>09</w:t>
            </w:r>
            <w:r w:rsidRPr="003F2EF9">
              <w:rPr>
                <w:rFonts w:eastAsia="Times New Roman" w:cs="Times New Roman"/>
                <w:color w:val="000000"/>
              </w:rPr>
              <w:t>]</w:t>
            </w:r>
          </w:p>
        </w:tc>
      </w:tr>
      <w:tr w:rsidR="002C7BCF" w:rsidRPr="003F2EF9" w14:paraId="4C6308DC" w14:textId="77777777" w:rsidTr="00DC2320">
        <w:trPr>
          <w:trHeight w:val="647"/>
        </w:trPr>
        <w:tc>
          <w:tcPr>
            <w:tcW w:w="2547" w:type="dxa"/>
            <w:tcBorders>
              <w:top w:val="nil"/>
              <w:left w:val="single" w:sz="4" w:space="0" w:color="FFFFFF"/>
              <w:bottom w:val="single" w:sz="4" w:space="0" w:color="FFFFFF"/>
              <w:right w:val="single" w:sz="4" w:space="0" w:color="FFFFFF"/>
            </w:tcBorders>
            <w:shd w:val="clear" w:color="auto" w:fill="auto"/>
            <w:noWrap/>
            <w:vAlign w:val="center"/>
          </w:tcPr>
          <w:p w14:paraId="69B99CB4" w14:textId="5E618F65" w:rsidR="002C7BCF"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+4</w:t>
            </w:r>
            <w:r w:rsidR="002C7BCF" w:rsidRPr="002C7BCF">
              <w:rPr>
                <w:rFonts w:eastAsia="Times New Roman" w:cs="Times New Roman"/>
                <w:color w:val="000000"/>
              </w:rPr>
              <w:t xml:space="preserve"> × Perfectionistic striving</w:t>
            </w:r>
          </w:p>
        </w:tc>
        <w:tc>
          <w:tcPr>
            <w:tcW w:w="709" w:type="dxa"/>
            <w:tcBorders>
              <w:top w:val="nil"/>
              <w:left w:val="nil"/>
              <w:bottom w:val="single" w:sz="4" w:space="0" w:color="FFFFFF"/>
              <w:right w:val="single" w:sz="4" w:space="0" w:color="FFFFFF"/>
            </w:tcBorders>
            <w:shd w:val="clear" w:color="auto" w:fill="auto"/>
            <w:noWrap/>
            <w:vAlign w:val="center"/>
          </w:tcPr>
          <w:p w14:paraId="10BDA36B" w14:textId="1D78A3F7" w:rsidR="002C7BCF"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0.07</w:t>
            </w:r>
          </w:p>
        </w:tc>
        <w:tc>
          <w:tcPr>
            <w:tcW w:w="498" w:type="dxa"/>
            <w:tcBorders>
              <w:top w:val="nil"/>
              <w:left w:val="nil"/>
              <w:bottom w:val="single" w:sz="4" w:space="0" w:color="FFFFFF"/>
              <w:right w:val="single" w:sz="4" w:space="0" w:color="FFFFFF"/>
            </w:tcBorders>
            <w:shd w:val="clear" w:color="auto" w:fill="auto"/>
            <w:noWrap/>
            <w:vAlign w:val="center"/>
          </w:tcPr>
          <w:p w14:paraId="5632F42C" w14:textId="2177EBE5" w:rsidR="002C7BCF"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0.19</w:t>
            </w:r>
          </w:p>
        </w:tc>
        <w:tc>
          <w:tcPr>
            <w:tcW w:w="1525" w:type="dxa"/>
            <w:tcBorders>
              <w:top w:val="nil"/>
              <w:left w:val="nil"/>
              <w:bottom w:val="single" w:sz="4" w:space="0" w:color="FFFFFF"/>
              <w:right w:val="single" w:sz="4" w:space="0" w:color="FFFFFF"/>
            </w:tcBorders>
            <w:shd w:val="clear" w:color="auto" w:fill="auto"/>
            <w:noWrap/>
            <w:vAlign w:val="center"/>
          </w:tcPr>
          <w:p w14:paraId="7BCE0D94" w14:textId="0838A32E"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[-0.29, 0.43]</w:t>
            </w:r>
          </w:p>
        </w:tc>
        <w:tc>
          <w:tcPr>
            <w:tcW w:w="711" w:type="dxa"/>
            <w:tcBorders>
              <w:top w:val="nil"/>
              <w:left w:val="nil"/>
              <w:bottom w:val="single" w:sz="4" w:space="0" w:color="FFFFFF"/>
              <w:right w:val="single" w:sz="4" w:space="0" w:color="FFFFFF"/>
            </w:tcBorders>
            <w:shd w:val="clear" w:color="auto" w:fill="auto"/>
            <w:noWrap/>
            <w:vAlign w:val="center"/>
          </w:tcPr>
          <w:p w14:paraId="2AEBDF8D" w14:textId="757FD267" w:rsidR="002C7BCF"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single" w:sz="4" w:space="0" w:color="FFFFFF"/>
              <w:right w:val="single" w:sz="4" w:space="0" w:color="FFFFFF"/>
            </w:tcBorders>
            <w:shd w:val="clear" w:color="auto" w:fill="auto"/>
            <w:noWrap/>
            <w:vAlign w:val="center"/>
          </w:tcPr>
          <w:p w14:paraId="35EBF692" w14:textId="27D53025" w:rsidR="002C7BCF"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0.37</w:t>
            </w:r>
          </w:p>
        </w:tc>
        <w:tc>
          <w:tcPr>
            <w:tcW w:w="1134" w:type="dxa"/>
            <w:tcBorders>
              <w:top w:val="nil"/>
              <w:left w:val="nil"/>
              <w:bottom w:val="single" w:sz="4" w:space="0" w:color="FFFFFF"/>
              <w:right w:val="single" w:sz="4" w:space="0" w:color="FFFFFF"/>
            </w:tcBorders>
            <w:shd w:val="clear" w:color="auto" w:fill="auto"/>
            <w:noWrap/>
            <w:vAlign w:val="center"/>
          </w:tcPr>
          <w:p w14:paraId="385F0A6B" w14:textId="20133DA2" w:rsidR="002C7BCF" w:rsidRPr="003F2EF9" w:rsidRDefault="00D375C6" w:rsidP="0033185D">
            <w:pPr>
              <w:spacing w:after="0" w:line="240" w:lineRule="auto"/>
              <w:jc w:val="center"/>
              <w:rPr>
                <w:rFonts w:eastAsia="Times New Roman" w:cs="Times New Roman"/>
                <w:color w:val="000000"/>
              </w:rPr>
            </w:pPr>
            <w:r>
              <w:rPr>
                <w:rFonts w:eastAsia="Times New Roman" w:cs="Times New Roman"/>
                <w:color w:val="000000"/>
              </w:rPr>
              <w:t>.713</w:t>
            </w:r>
          </w:p>
        </w:tc>
        <w:tc>
          <w:tcPr>
            <w:tcW w:w="726" w:type="dxa"/>
            <w:tcBorders>
              <w:top w:val="nil"/>
              <w:left w:val="nil"/>
              <w:bottom w:val="single" w:sz="4" w:space="0" w:color="FFFFFF"/>
              <w:right w:val="single" w:sz="4" w:space="0" w:color="FFFFFF"/>
            </w:tcBorders>
            <w:shd w:val="clear" w:color="auto" w:fill="auto"/>
            <w:noWrap/>
            <w:vAlign w:val="center"/>
          </w:tcPr>
          <w:p w14:paraId="311F7A5F" w14:textId="08C9DBC8"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0.03</w:t>
            </w:r>
          </w:p>
        </w:tc>
        <w:tc>
          <w:tcPr>
            <w:tcW w:w="1542" w:type="dxa"/>
            <w:tcBorders>
              <w:top w:val="nil"/>
              <w:left w:val="nil"/>
              <w:bottom w:val="single" w:sz="4" w:space="0" w:color="FFFFFF"/>
              <w:right w:val="single" w:sz="4" w:space="0" w:color="FFFFFF"/>
            </w:tcBorders>
            <w:shd w:val="clear" w:color="auto" w:fill="auto"/>
            <w:noWrap/>
            <w:vAlign w:val="center"/>
          </w:tcPr>
          <w:p w14:paraId="1FA65DA3" w14:textId="36EE37AC"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[-0.13, 0.19]</w:t>
            </w:r>
          </w:p>
        </w:tc>
      </w:tr>
      <w:tr w:rsidR="00961188" w:rsidRPr="003F2EF9" w14:paraId="50CF8D87" w14:textId="77777777" w:rsidTr="00DC2320">
        <w:trPr>
          <w:trHeight w:val="602"/>
        </w:trPr>
        <w:tc>
          <w:tcPr>
            <w:tcW w:w="2547" w:type="dxa"/>
            <w:tcBorders>
              <w:top w:val="nil"/>
              <w:left w:val="single" w:sz="4" w:space="0" w:color="FFFFFF"/>
              <w:bottom w:val="nil"/>
              <w:right w:val="single" w:sz="4" w:space="0" w:color="FFFFFF"/>
            </w:tcBorders>
            <w:shd w:val="clear" w:color="auto" w:fill="auto"/>
            <w:noWrap/>
            <w:vAlign w:val="center"/>
            <w:hideMark/>
          </w:tcPr>
          <w:p w14:paraId="51FD0D4A" w14:textId="0509C6D3"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-2</w:t>
            </w:r>
            <w:r w:rsidR="002C7BCF" w:rsidRPr="002C7BCF">
              <w:rPr>
                <w:rFonts w:eastAsia="Times New Roman" w:cs="Times New Roman"/>
                <w:color w:val="000000"/>
              </w:rPr>
              <w:t xml:space="preserve"> </w:t>
            </w:r>
            <w:r w:rsidR="00961188" w:rsidRPr="003F2EF9">
              <w:rPr>
                <w:rFonts w:eastAsia="Times New Roman" w:cs="Times New Roman"/>
                <w:color w:val="000000"/>
              </w:rPr>
              <w:t xml:space="preserve">× Perfectionistic concerns </w:t>
            </w:r>
          </w:p>
        </w:tc>
        <w:tc>
          <w:tcPr>
            <w:tcW w:w="709" w:type="dxa"/>
            <w:tcBorders>
              <w:top w:val="nil"/>
              <w:left w:val="nil"/>
              <w:bottom w:val="nil"/>
              <w:right w:val="single" w:sz="4" w:space="0" w:color="FFFFFF"/>
            </w:tcBorders>
            <w:shd w:val="clear" w:color="auto" w:fill="auto"/>
            <w:noWrap/>
            <w:vAlign w:val="center"/>
            <w:hideMark/>
          </w:tcPr>
          <w:p w14:paraId="73F3BA94" w14:textId="290483E1"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2C7BCF">
              <w:rPr>
                <w:rFonts w:eastAsia="Times New Roman" w:cs="Times New Roman"/>
                <w:color w:val="000000"/>
              </w:rPr>
              <w:t>33</w:t>
            </w:r>
          </w:p>
        </w:tc>
        <w:tc>
          <w:tcPr>
            <w:tcW w:w="498" w:type="dxa"/>
            <w:tcBorders>
              <w:top w:val="nil"/>
              <w:left w:val="nil"/>
              <w:bottom w:val="nil"/>
              <w:right w:val="single" w:sz="4" w:space="0" w:color="FFFFFF"/>
            </w:tcBorders>
            <w:shd w:val="clear" w:color="auto" w:fill="auto"/>
            <w:noWrap/>
            <w:vAlign w:val="center"/>
            <w:hideMark/>
          </w:tcPr>
          <w:p w14:paraId="6849B2C7" w14:textId="5F879BE9"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nil"/>
              <w:left w:val="nil"/>
              <w:bottom w:val="nil"/>
              <w:right w:val="single" w:sz="4" w:space="0" w:color="FFFFFF"/>
            </w:tcBorders>
            <w:shd w:val="clear" w:color="auto" w:fill="auto"/>
            <w:noWrap/>
            <w:vAlign w:val="center"/>
            <w:hideMark/>
          </w:tcPr>
          <w:p w14:paraId="6E5C7599" w14:textId="0A5D6D68"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Pr>
                <w:rFonts w:eastAsia="Times New Roman" w:cs="Times New Roman"/>
                <w:color w:val="000000"/>
              </w:rPr>
              <w:t>0.</w:t>
            </w:r>
            <w:r w:rsidR="001409A8">
              <w:rPr>
                <w:rFonts w:eastAsia="Times New Roman" w:cs="Times New Roman"/>
                <w:color w:val="000000"/>
              </w:rPr>
              <w:t>69</w:t>
            </w:r>
            <w:r w:rsidRPr="003F2EF9">
              <w:rPr>
                <w:rFonts w:eastAsia="Times New Roman" w:cs="Times New Roman"/>
                <w:color w:val="000000"/>
              </w:rPr>
              <w:t xml:space="preserve">, </w:t>
            </w:r>
            <w:r>
              <w:rPr>
                <w:rFonts w:eastAsia="Times New Roman" w:cs="Times New Roman"/>
                <w:color w:val="000000"/>
              </w:rPr>
              <w:t>-</w:t>
            </w:r>
            <w:r w:rsidRPr="003F2EF9">
              <w:rPr>
                <w:rFonts w:eastAsia="Times New Roman" w:cs="Times New Roman"/>
                <w:color w:val="000000"/>
              </w:rPr>
              <w:t>0.</w:t>
            </w:r>
            <w:r w:rsidR="001409A8">
              <w:rPr>
                <w:rFonts w:eastAsia="Times New Roman" w:cs="Times New Roman"/>
                <w:color w:val="000000"/>
              </w:rPr>
              <w:t>04</w:t>
            </w:r>
            <w:r w:rsidRPr="003F2EF9">
              <w:rPr>
                <w:rFonts w:eastAsia="Times New Roman" w:cs="Times New Roman"/>
                <w:color w:val="000000"/>
              </w:rPr>
              <w:t>]</w:t>
            </w:r>
          </w:p>
        </w:tc>
        <w:tc>
          <w:tcPr>
            <w:tcW w:w="711" w:type="dxa"/>
            <w:tcBorders>
              <w:top w:val="nil"/>
              <w:left w:val="nil"/>
              <w:bottom w:val="nil"/>
              <w:right w:val="single" w:sz="4" w:space="0" w:color="FFFFFF"/>
            </w:tcBorders>
            <w:shd w:val="clear" w:color="auto" w:fill="auto"/>
            <w:noWrap/>
            <w:vAlign w:val="center"/>
            <w:hideMark/>
          </w:tcPr>
          <w:p w14:paraId="6C1871B4" w14:textId="2239265D" w:rsidR="00961188"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nil"/>
              <w:right w:val="single" w:sz="4" w:space="0" w:color="FFFFFF"/>
            </w:tcBorders>
            <w:shd w:val="clear" w:color="auto" w:fill="auto"/>
            <w:noWrap/>
            <w:vAlign w:val="center"/>
            <w:hideMark/>
          </w:tcPr>
          <w:p w14:paraId="00CF01CD" w14:textId="0B7D514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58369D">
              <w:rPr>
                <w:rFonts w:eastAsia="Times New Roman" w:cs="Times New Roman"/>
                <w:color w:val="000000"/>
              </w:rPr>
              <w:t>1.73</w:t>
            </w:r>
          </w:p>
        </w:tc>
        <w:tc>
          <w:tcPr>
            <w:tcW w:w="1134" w:type="dxa"/>
            <w:tcBorders>
              <w:top w:val="nil"/>
              <w:left w:val="nil"/>
              <w:bottom w:val="nil"/>
              <w:right w:val="single" w:sz="4" w:space="0" w:color="FFFFFF"/>
            </w:tcBorders>
            <w:shd w:val="clear" w:color="auto" w:fill="auto"/>
            <w:noWrap/>
            <w:vAlign w:val="center"/>
            <w:hideMark/>
          </w:tcPr>
          <w:p w14:paraId="2084CF3F" w14:textId="4D25F73A"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084</w:t>
            </w:r>
          </w:p>
        </w:tc>
        <w:tc>
          <w:tcPr>
            <w:tcW w:w="726" w:type="dxa"/>
            <w:tcBorders>
              <w:top w:val="nil"/>
              <w:left w:val="nil"/>
              <w:bottom w:val="nil"/>
              <w:right w:val="single" w:sz="4" w:space="0" w:color="FFFFFF"/>
            </w:tcBorders>
            <w:shd w:val="clear" w:color="auto" w:fill="auto"/>
            <w:noWrap/>
            <w:vAlign w:val="center"/>
            <w:hideMark/>
          </w:tcPr>
          <w:p w14:paraId="220F5917" w14:textId="0114BCF2"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14</w:t>
            </w:r>
          </w:p>
        </w:tc>
        <w:tc>
          <w:tcPr>
            <w:tcW w:w="1542" w:type="dxa"/>
            <w:tcBorders>
              <w:top w:val="nil"/>
              <w:left w:val="nil"/>
              <w:bottom w:val="nil"/>
              <w:right w:val="single" w:sz="4" w:space="0" w:color="FFFFFF"/>
            </w:tcBorders>
            <w:shd w:val="clear" w:color="auto" w:fill="auto"/>
            <w:noWrap/>
            <w:vAlign w:val="center"/>
            <w:hideMark/>
          </w:tcPr>
          <w:p w14:paraId="41D984FC" w14:textId="049956D0"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30</w:t>
            </w:r>
            <w:r w:rsidRPr="003F2EF9">
              <w:rPr>
                <w:rFonts w:eastAsia="Times New Roman" w:cs="Times New Roman"/>
                <w:color w:val="000000"/>
              </w:rPr>
              <w:t>, 0.</w:t>
            </w:r>
            <w:r w:rsidR="001409A8">
              <w:rPr>
                <w:rFonts w:eastAsia="Times New Roman" w:cs="Times New Roman"/>
                <w:color w:val="000000"/>
              </w:rPr>
              <w:t>02</w:t>
            </w:r>
            <w:r w:rsidRPr="003F2EF9">
              <w:rPr>
                <w:rFonts w:eastAsia="Times New Roman" w:cs="Times New Roman"/>
                <w:color w:val="000000"/>
              </w:rPr>
              <w:t>]</w:t>
            </w:r>
          </w:p>
        </w:tc>
      </w:tr>
      <w:tr w:rsidR="00961188" w:rsidRPr="003F2EF9" w14:paraId="34389A09" w14:textId="77777777" w:rsidTr="00DC2320">
        <w:trPr>
          <w:trHeight w:val="567"/>
        </w:trPr>
        <w:tc>
          <w:tcPr>
            <w:tcW w:w="2547" w:type="dxa"/>
            <w:tcBorders>
              <w:top w:val="nil"/>
              <w:left w:val="nil"/>
              <w:bottom w:val="nil"/>
              <w:right w:val="nil"/>
            </w:tcBorders>
            <w:shd w:val="clear" w:color="auto" w:fill="auto"/>
            <w:noWrap/>
            <w:vAlign w:val="center"/>
            <w:hideMark/>
          </w:tcPr>
          <w:p w14:paraId="45754B42" w14:textId="2019FDB5"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+2</w:t>
            </w:r>
            <w:r w:rsidR="002C7BCF" w:rsidRPr="002C7BCF">
              <w:rPr>
                <w:rFonts w:eastAsia="Times New Roman" w:cs="Times New Roman"/>
                <w:color w:val="000000"/>
              </w:rPr>
              <w:t xml:space="preserve"> </w:t>
            </w:r>
            <w:r w:rsidR="00961188" w:rsidRPr="003F2EF9">
              <w:rPr>
                <w:rFonts w:eastAsia="Times New Roman" w:cs="Times New Roman"/>
                <w:color w:val="000000"/>
              </w:rPr>
              <w:t xml:space="preserve">× Perfectionistic concerns </w:t>
            </w:r>
          </w:p>
        </w:tc>
        <w:tc>
          <w:tcPr>
            <w:tcW w:w="709" w:type="dxa"/>
            <w:tcBorders>
              <w:top w:val="nil"/>
              <w:left w:val="nil"/>
              <w:bottom w:val="nil"/>
              <w:right w:val="nil"/>
            </w:tcBorders>
            <w:shd w:val="clear" w:color="auto" w:fill="auto"/>
            <w:noWrap/>
            <w:vAlign w:val="center"/>
            <w:hideMark/>
          </w:tcPr>
          <w:p w14:paraId="3FD50D4D" w14:textId="2948E912" w:rsidR="00961188"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w:t>
            </w:r>
            <w:r w:rsidR="00961188" w:rsidRPr="003F2EF9">
              <w:rPr>
                <w:rFonts w:eastAsia="Times New Roman" w:cs="Times New Roman"/>
                <w:color w:val="000000"/>
              </w:rPr>
              <w:t>0</w:t>
            </w:r>
            <w:r w:rsidR="00961188">
              <w:rPr>
                <w:rFonts w:eastAsia="Times New Roman" w:cs="Times New Roman"/>
                <w:color w:val="000000"/>
              </w:rPr>
              <w:t>.</w:t>
            </w:r>
            <w:r>
              <w:rPr>
                <w:rFonts w:eastAsia="Times New Roman" w:cs="Times New Roman"/>
                <w:color w:val="000000"/>
              </w:rPr>
              <w:t>25</w:t>
            </w:r>
          </w:p>
        </w:tc>
        <w:tc>
          <w:tcPr>
            <w:tcW w:w="498" w:type="dxa"/>
            <w:tcBorders>
              <w:top w:val="nil"/>
              <w:left w:val="nil"/>
              <w:bottom w:val="nil"/>
              <w:right w:val="nil"/>
            </w:tcBorders>
            <w:shd w:val="clear" w:color="auto" w:fill="auto"/>
            <w:noWrap/>
            <w:vAlign w:val="center"/>
            <w:hideMark/>
          </w:tcPr>
          <w:p w14:paraId="6B6C1325" w14:textId="0F6B4693"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nil"/>
              <w:left w:val="nil"/>
              <w:bottom w:val="nil"/>
              <w:right w:val="nil"/>
            </w:tcBorders>
            <w:shd w:val="clear" w:color="auto" w:fill="auto"/>
            <w:noWrap/>
            <w:vAlign w:val="center"/>
            <w:hideMark/>
          </w:tcPr>
          <w:p w14:paraId="2C2759EB" w14:textId="0109BAD2"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62</w:t>
            </w:r>
            <w:r w:rsidRPr="003F2EF9">
              <w:rPr>
                <w:rFonts w:eastAsia="Times New Roman" w:cs="Times New Roman"/>
                <w:color w:val="000000"/>
              </w:rPr>
              <w:t>, 0.</w:t>
            </w:r>
            <w:r w:rsidR="001409A8">
              <w:rPr>
                <w:rFonts w:eastAsia="Times New Roman" w:cs="Times New Roman"/>
                <w:color w:val="000000"/>
              </w:rPr>
              <w:t>11</w:t>
            </w:r>
            <w:r w:rsidRPr="003F2EF9">
              <w:rPr>
                <w:rFonts w:eastAsia="Times New Roman" w:cs="Times New Roman"/>
                <w:color w:val="000000"/>
              </w:rPr>
              <w:t>]</w:t>
            </w:r>
          </w:p>
        </w:tc>
        <w:tc>
          <w:tcPr>
            <w:tcW w:w="711" w:type="dxa"/>
            <w:tcBorders>
              <w:top w:val="nil"/>
              <w:left w:val="nil"/>
              <w:bottom w:val="nil"/>
              <w:right w:val="nil"/>
            </w:tcBorders>
            <w:shd w:val="clear" w:color="auto" w:fill="auto"/>
            <w:noWrap/>
            <w:vAlign w:val="center"/>
            <w:hideMark/>
          </w:tcPr>
          <w:p w14:paraId="7CB1605D" w14:textId="58FF22F1" w:rsidR="00961188"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nil"/>
              <w:right w:val="nil"/>
            </w:tcBorders>
            <w:shd w:val="clear" w:color="auto" w:fill="auto"/>
            <w:noWrap/>
            <w:vAlign w:val="center"/>
            <w:hideMark/>
          </w:tcPr>
          <w:p w14:paraId="3BCAC161" w14:textId="0FB04288"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-1.35</w:t>
            </w:r>
          </w:p>
        </w:tc>
        <w:tc>
          <w:tcPr>
            <w:tcW w:w="1134" w:type="dxa"/>
            <w:tcBorders>
              <w:top w:val="nil"/>
              <w:left w:val="nil"/>
              <w:bottom w:val="nil"/>
              <w:right w:val="nil"/>
            </w:tcBorders>
            <w:shd w:val="clear" w:color="auto" w:fill="auto"/>
            <w:noWrap/>
            <w:vAlign w:val="center"/>
            <w:hideMark/>
          </w:tcPr>
          <w:p w14:paraId="6C6967CC" w14:textId="60C532F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178</w:t>
            </w:r>
          </w:p>
        </w:tc>
        <w:tc>
          <w:tcPr>
            <w:tcW w:w="726" w:type="dxa"/>
            <w:tcBorders>
              <w:top w:val="nil"/>
              <w:left w:val="nil"/>
              <w:bottom w:val="nil"/>
              <w:right w:val="nil"/>
            </w:tcBorders>
            <w:shd w:val="clear" w:color="auto" w:fill="auto"/>
            <w:noWrap/>
            <w:vAlign w:val="center"/>
            <w:hideMark/>
          </w:tcPr>
          <w:p w14:paraId="22BFFAD7" w14:textId="111D81E5" w:rsidR="00961188"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-0.11</w:t>
            </w:r>
          </w:p>
        </w:tc>
        <w:tc>
          <w:tcPr>
            <w:tcW w:w="1542" w:type="dxa"/>
            <w:tcBorders>
              <w:top w:val="nil"/>
              <w:left w:val="nil"/>
              <w:bottom w:val="nil"/>
              <w:right w:val="nil"/>
            </w:tcBorders>
            <w:shd w:val="clear" w:color="auto" w:fill="auto"/>
            <w:noWrap/>
            <w:vAlign w:val="center"/>
            <w:hideMark/>
          </w:tcPr>
          <w:p w14:paraId="3A06DC27" w14:textId="29B882DC"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27</w:t>
            </w:r>
            <w:r w:rsidRPr="003F2EF9">
              <w:rPr>
                <w:rFonts w:eastAsia="Times New Roman" w:cs="Times New Roman"/>
                <w:color w:val="000000"/>
              </w:rPr>
              <w:t>, 0.</w:t>
            </w:r>
            <w:r w:rsidR="001409A8">
              <w:rPr>
                <w:rFonts w:eastAsia="Times New Roman" w:cs="Times New Roman"/>
                <w:color w:val="000000"/>
              </w:rPr>
              <w:t>05</w:t>
            </w:r>
            <w:r w:rsidRPr="003F2EF9">
              <w:rPr>
                <w:rFonts w:eastAsia="Times New Roman" w:cs="Times New Roman"/>
                <w:color w:val="000000"/>
              </w:rPr>
              <w:t>]</w:t>
            </w:r>
          </w:p>
        </w:tc>
      </w:tr>
      <w:tr w:rsidR="00961188" w:rsidRPr="003F2EF9" w14:paraId="15ACFC3A" w14:textId="77777777" w:rsidTr="00DC2320">
        <w:trPr>
          <w:trHeight w:val="546"/>
        </w:trPr>
        <w:tc>
          <w:tcPr>
            <w:tcW w:w="2547" w:type="dxa"/>
            <w:tcBorders>
              <w:top w:val="nil"/>
              <w:left w:val="nil"/>
              <w:bottom w:val="nil"/>
              <w:right w:val="nil"/>
            </w:tcBorders>
            <w:shd w:val="clear" w:color="auto" w:fill="auto"/>
            <w:noWrap/>
            <w:vAlign w:val="center"/>
            <w:hideMark/>
          </w:tcPr>
          <w:p w14:paraId="7A7A2B40" w14:textId="3A338F66" w:rsidR="00961188" w:rsidRPr="003F2EF9"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+3</w:t>
            </w:r>
            <w:r w:rsidR="002C7BCF" w:rsidRPr="002C7BCF">
              <w:rPr>
                <w:rFonts w:eastAsia="Times New Roman" w:cs="Times New Roman"/>
                <w:color w:val="000000"/>
              </w:rPr>
              <w:t xml:space="preserve"> </w:t>
            </w:r>
            <w:r w:rsidR="00961188" w:rsidRPr="003F2EF9">
              <w:rPr>
                <w:rFonts w:eastAsia="Times New Roman" w:cs="Times New Roman"/>
                <w:color w:val="000000"/>
              </w:rPr>
              <w:t xml:space="preserve">× Perfectionistic concerns </w:t>
            </w:r>
          </w:p>
        </w:tc>
        <w:tc>
          <w:tcPr>
            <w:tcW w:w="709" w:type="dxa"/>
            <w:tcBorders>
              <w:top w:val="nil"/>
              <w:left w:val="nil"/>
              <w:bottom w:val="nil"/>
              <w:right w:val="nil"/>
            </w:tcBorders>
            <w:shd w:val="clear" w:color="auto" w:fill="auto"/>
            <w:noWrap/>
            <w:vAlign w:val="center"/>
            <w:hideMark/>
          </w:tcPr>
          <w:p w14:paraId="3BDA2A3D" w14:textId="61B9A056" w:rsidR="00961188"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w:t>
            </w:r>
            <w:r w:rsidR="00961188" w:rsidRPr="003F2EF9">
              <w:rPr>
                <w:rFonts w:eastAsia="Times New Roman" w:cs="Times New Roman"/>
                <w:color w:val="000000"/>
              </w:rPr>
              <w:t>0</w:t>
            </w:r>
            <w:r w:rsidR="00961188">
              <w:rPr>
                <w:rFonts w:eastAsia="Times New Roman" w:cs="Times New Roman"/>
                <w:color w:val="000000"/>
              </w:rPr>
              <w:t>.</w:t>
            </w:r>
            <w:r>
              <w:rPr>
                <w:rFonts w:eastAsia="Times New Roman" w:cs="Times New Roman"/>
                <w:color w:val="000000"/>
              </w:rPr>
              <w:t>36</w:t>
            </w:r>
          </w:p>
        </w:tc>
        <w:tc>
          <w:tcPr>
            <w:tcW w:w="498" w:type="dxa"/>
            <w:tcBorders>
              <w:top w:val="nil"/>
              <w:left w:val="nil"/>
              <w:bottom w:val="nil"/>
              <w:right w:val="nil"/>
            </w:tcBorders>
            <w:shd w:val="clear" w:color="auto" w:fill="auto"/>
            <w:noWrap/>
            <w:vAlign w:val="center"/>
            <w:hideMark/>
          </w:tcPr>
          <w:p w14:paraId="3B9346E5" w14:textId="19A47067"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Pr>
                <w:rFonts w:eastAsia="Times New Roman" w:cs="Times New Roman"/>
                <w:color w:val="000000"/>
              </w:rPr>
              <w:t>.</w:t>
            </w:r>
            <w:r w:rsidR="0058369D">
              <w:rPr>
                <w:rFonts w:eastAsia="Times New Roman" w:cs="Times New Roman"/>
                <w:color w:val="000000"/>
              </w:rPr>
              <w:t>19</w:t>
            </w:r>
          </w:p>
        </w:tc>
        <w:tc>
          <w:tcPr>
            <w:tcW w:w="1525" w:type="dxa"/>
            <w:tcBorders>
              <w:top w:val="nil"/>
              <w:left w:val="nil"/>
              <w:bottom w:val="nil"/>
              <w:right w:val="nil"/>
            </w:tcBorders>
            <w:shd w:val="clear" w:color="auto" w:fill="auto"/>
            <w:noWrap/>
            <w:vAlign w:val="center"/>
            <w:hideMark/>
          </w:tcPr>
          <w:p w14:paraId="1C1385C7" w14:textId="0DB8AAB1"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71</w:t>
            </w:r>
            <w:r w:rsidRPr="003F2EF9">
              <w:rPr>
                <w:rFonts w:eastAsia="Times New Roman" w:cs="Times New Roman"/>
                <w:color w:val="000000"/>
              </w:rPr>
              <w:t>, 0.</w:t>
            </w:r>
            <w:r w:rsidR="001409A8">
              <w:rPr>
                <w:rFonts w:eastAsia="Times New Roman" w:cs="Times New Roman"/>
                <w:color w:val="000000"/>
              </w:rPr>
              <w:t>01</w:t>
            </w:r>
            <w:r w:rsidRPr="003F2EF9">
              <w:rPr>
                <w:rFonts w:eastAsia="Times New Roman" w:cs="Times New Roman"/>
                <w:color w:val="000000"/>
              </w:rPr>
              <w:t>]</w:t>
            </w:r>
          </w:p>
        </w:tc>
        <w:tc>
          <w:tcPr>
            <w:tcW w:w="711" w:type="dxa"/>
            <w:tcBorders>
              <w:top w:val="nil"/>
              <w:left w:val="nil"/>
              <w:bottom w:val="nil"/>
              <w:right w:val="nil"/>
            </w:tcBorders>
            <w:shd w:val="clear" w:color="auto" w:fill="auto"/>
            <w:noWrap/>
            <w:vAlign w:val="center"/>
            <w:hideMark/>
          </w:tcPr>
          <w:p w14:paraId="33FFDAD1" w14:textId="32876598" w:rsidR="00961188"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nil"/>
              <w:right w:val="nil"/>
            </w:tcBorders>
            <w:shd w:val="clear" w:color="auto" w:fill="auto"/>
            <w:noWrap/>
            <w:vAlign w:val="center"/>
            <w:hideMark/>
          </w:tcPr>
          <w:p w14:paraId="797A4E40" w14:textId="53069336" w:rsidR="00961188"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-1.87</w:t>
            </w:r>
          </w:p>
        </w:tc>
        <w:tc>
          <w:tcPr>
            <w:tcW w:w="1134" w:type="dxa"/>
            <w:tcBorders>
              <w:top w:val="nil"/>
              <w:left w:val="nil"/>
              <w:bottom w:val="nil"/>
              <w:right w:val="nil"/>
            </w:tcBorders>
            <w:shd w:val="clear" w:color="auto" w:fill="auto"/>
            <w:noWrap/>
            <w:vAlign w:val="center"/>
            <w:hideMark/>
          </w:tcPr>
          <w:p w14:paraId="6418F4A5" w14:textId="37BE41D4"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w:t>
            </w:r>
            <w:r w:rsidR="00D375C6">
              <w:rPr>
                <w:rFonts w:eastAsia="Times New Roman" w:cs="Times New Roman"/>
                <w:color w:val="000000"/>
              </w:rPr>
              <w:t>060</w:t>
            </w:r>
          </w:p>
        </w:tc>
        <w:tc>
          <w:tcPr>
            <w:tcW w:w="726" w:type="dxa"/>
            <w:tcBorders>
              <w:top w:val="nil"/>
              <w:left w:val="nil"/>
              <w:bottom w:val="nil"/>
              <w:right w:val="nil"/>
            </w:tcBorders>
            <w:shd w:val="clear" w:color="auto" w:fill="auto"/>
            <w:noWrap/>
            <w:vAlign w:val="center"/>
            <w:hideMark/>
          </w:tcPr>
          <w:p w14:paraId="2C6E4079" w14:textId="5928BF05" w:rsidR="00961188"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w:t>
            </w:r>
            <w:r w:rsidR="00961188" w:rsidRPr="003F2EF9">
              <w:rPr>
                <w:rFonts w:eastAsia="Times New Roman" w:cs="Times New Roman"/>
                <w:color w:val="000000"/>
              </w:rPr>
              <w:t>0.</w:t>
            </w:r>
            <w:r>
              <w:rPr>
                <w:rFonts w:eastAsia="Times New Roman" w:cs="Times New Roman"/>
                <w:color w:val="000000"/>
              </w:rPr>
              <w:t>15</w:t>
            </w:r>
          </w:p>
        </w:tc>
        <w:tc>
          <w:tcPr>
            <w:tcW w:w="1542" w:type="dxa"/>
            <w:tcBorders>
              <w:top w:val="nil"/>
              <w:left w:val="nil"/>
              <w:bottom w:val="nil"/>
              <w:right w:val="nil"/>
            </w:tcBorders>
            <w:shd w:val="clear" w:color="auto" w:fill="auto"/>
            <w:noWrap/>
            <w:vAlign w:val="center"/>
            <w:hideMark/>
          </w:tcPr>
          <w:p w14:paraId="1CAC3654" w14:textId="4585A35E" w:rsidR="00961188" w:rsidRPr="003F2EF9" w:rsidRDefault="00961188" w:rsidP="0033185D">
            <w:pPr>
              <w:spacing w:after="0" w:line="240" w:lineRule="auto"/>
              <w:jc w:val="center"/>
              <w:rPr>
                <w:rFonts w:eastAsia="Times New Roman" w:cs="Times New Roman"/>
                <w:color w:val="000000"/>
              </w:rPr>
            </w:pPr>
            <w:r w:rsidRPr="003F2EF9">
              <w:rPr>
                <w:rFonts w:eastAsia="Times New Roman" w:cs="Times New Roman"/>
                <w:color w:val="000000"/>
              </w:rPr>
              <w:t>[−0.</w:t>
            </w:r>
            <w:r w:rsidR="001409A8">
              <w:rPr>
                <w:rFonts w:eastAsia="Times New Roman" w:cs="Times New Roman"/>
                <w:color w:val="000000"/>
              </w:rPr>
              <w:t>31</w:t>
            </w:r>
            <w:r w:rsidRPr="003F2EF9">
              <w:rPr>
                <w:rFonts w:eastAsia="Times New Roman" w:cs="Times New Roman"/>
                <w:color w:val="000000"/>
              </w:rPr>
              <w:t>, 0.</w:t>
            </w:r>
            <w:r w:rsidR="001409A8">
              <w:rPr>
                <w:rFonts w:eastAsia="Times New Roman" w:cs="Times New Roman"/>
                <w:color w:val="000000"/>
              </w:rPr>
              <w:t>01</w:t>
            </w:r>
            <w:r w:rsidRPr="003F2EF9">
              <w:rPr>
                <w:rFonts w:eastAsia="Times New Roman" w:cs="Times New Roman"/>
                <w:color w:val="000000"/>
              </w:rPr>
              <w:t>]</w:t>
            </w:r>
          </w:p>
        </w:tc>
      </w:tr>
      <w:tr w:rsidR="002C7BCF" w:rsidRPr="003F2EF9" w14:paraId="64EE2802" w14:textId="77777777" w:rsidTr="00DC2320">
        <w:trPr>
          <w:trHeight w:val="379"/>
        </w:trPr>
        <w:tc>
          <w:tcPr>
            <w:tcW w:w="2547" w:type="dxa"/>
            <w:tcBorders>
              <w:top w:val="nil"/>
              <w:left w:val="nil"/>
              <w:bottom w:val="single" w:sz="12" w:space="0" w:color="auto"/>
              <w:right w:val="nil"/>
            </w:tcBorders>
            <w:shd w:val="clear" w:color="auto" w:fill="auto"/>
            <w:noWrap/>
            <w:vAlign w:val="center"/>
          </w:tcPr>
          <w:p w14:paraId="75DCDA0E" w14:textId="49248A96" w:rsidR="002C7BCF" w:rsidRPr="002C7BCF" w:rsidRDefault="0035034C" w:rsidP="0033185D">
            <w:pPr>
              <w:spacing w:after="0" w:line="240" w:lineRule="auto"/>
              <w:rPr>
                <w:rFonts w:eastAsia="Times New Roman" w:cs="Times New Roman"/>
                <w:color w:val="000000"/>
              </w:rPr>
            </w:pPr>
            <w:r w:rsidRPr="0035034C">
              <w:rPr>
                <w:rFonts w:eastAsia="Times New Roman" w:cs="Times New Roman"/>
                <w:color w:val="000000"/>
              </w:rPr>
              <w:t>Outcome</w:t>
            </w:r>
            <w:r>
              <w:rPr>
                <w:rFonts w:eastAsia="Times New Roman" w:cs="Times New Roman"/>
                <w:color w:val="000000"/>
              </w:rPr>
              <w:t xml:space="preserve"> </w:t>
            </w:r>
            <w:r w:rsidR="00DC2320">
              <w:rPr>
                <w:rFonts w:eastAsia="Times New Roman" w:cs="Times New Roman"/>
                <w:color w:val="000000"/>
              </w:rPr>
              <w:t>+4</w:t>
            </w:r>
            <w:r w:rsidR="002C7BCF" w:rsidRPr="002C7BCF">
              <w:rPr>
                <w:rFonts w:eastAsia="Times New Roman" w:cs="Times New Roman"/>
                <w:color w:val="000000"/>
              </w:rPr>
              <w:t xml:space="preserve"> × Perfectionistic concerns </w:t>
            </w:r>
          </w:p>
        </w:tc>
        <w:tc>
          <w:tcPr>
            <w:tcW w:w="709" w:type="dxa"/>
            <w:tcBorders>
              <w:top w:val="nil"/>
              <w:left w:val="nil"/>
              <w:bottom w:val="single" w:sz="12" w:space="0" w:color="auto"/>
              <w:right w:val="nil"/>
            </w:tcBorders>
            <w:shd w:val="clear" w:color="auto" w:fill="auto"/>
            <w:noWrap/>
            <w:vAlign w:val="center"/>
          </w:tcPr>
          <w:p w14:paraId="34A64020" w14:textId="5FA2485E" w:rsidR="002C7BCF" w:rsidRPr="003F2EF9" w:rsidRDefault="002C7BCF" w:rsidP="0033185D">
            <w:pPr>
              <w:spacing w:after="0" w:line="240" w:lineRule="auto"/>
              <w:jc w:val="center"/>
              <w:rPr>
                <w:rFonts w:eastAsia="Times New Roman" w:cs="Times New Roman"/>
                <w:color w:val="000000"/>
              </w:rPr>
            </w:pPr>
            <w:r>
              <w:rPr>
                <w:rFonts w:eastAsia="Times New Roman" w:cs="Times New Roman"/>
                <w:color w:val="000000"/>
              </w:rPr>
              <w:t>-0.73</w:t>
            </w:r>
          </w:p>
        </w:tc>
        <w:tc>
          <w:tcPr>
            <w:tcW w:w="498" w:type="dxa"/>
            <w:tcBorders>
              <w:top w:val="nil"/>
              <w:left w:val="nil"/>
              <w:bottom w:val="single" w:sz="12" w:space="0" w:color="auto"/>
              <w:right w:val="nil"/>
            </w:tcBorders>
            <w:shd w:val="clear" w:color="auto" w:fill="auto"/>
            <w:noWrap/>
            <w:vAlign w:val="center"/>
          </w:tcPr>
          <w:p w14:paraId="68F6DAF9" w14:textId="669B50B5" w:rsidR="002C7BCF"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0.19</w:t>
            </w:r>
          </w:p>
        </w:tc>
        <w:tc>
          <w:tcPr>
            <w:tcW w:w="1525" w:type="dxa"/>
            <w:tcBorders>
              <w:top w:val="nil"/>
              <w:left w:val="nil"/>
              <w:bottom w:val="single" w:sz="12" w:space="0" w:color="auto"/>
              <w:right w:val="nil"/>
            </w:tcBorders>
            <w:shd w:val="clear" w:color="auto" w:fill="auto"/>
            <w:noWrap/>
            <w:vAlign w:val="center"/>
          </w:tcPr>
          <w:p w14:paraId="613B6A02" w14:textId="78FB46E5"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[-1.09, -0.37]</w:t>
            </w:r>
          </w:p>
        </w:tc>
        <w:tc>
          <w:tcPr>
            <w:tcW w:w="711" w:type="dxa"/>
            <w:tcBorders>
              <w:top w:val="nil"/>
              <w:left w:val="nil"/>
              <w:bottom w:val="single" w:sz="12" w:space="0" w:color="auto"/>
              <w:right w:val="nil"/>
            </w:tcBorders>
            <w:shd w:val="clear" w:color="auto" w:fill="auto"/>
            <w:noWrap/>
            <w:vAlign w:val="center"/>
          </w:tcPr>
          <w:p w14:paraId="3F5EA99D" w14:textId="7FDF7C11" w:rsidR="002C7BCF" w:rsidRPr="003F2EF9" w:rsidRDefault="0058369D" w:rsidP="0033185D">
            <w:pPr>
              <w:spacing w:after="0" w:line="240" w:lineRule="auto"/>
              <w:jc w:val="center"/>
              <w:rPr>
                <w:rFonts w:eastAsia="Times New Roman" w:cs="Times New Roman"/>
                <w:color w:val="000000"/>
              </w:rPr>
            </w:pPr>
            <w:r w:rsidRPr="0058369D">
              <w:rPr>
                <w:rFonts w:eastAsia="Times New Roman" w:cs="Times New Roman"/>
                <w:color w:val="000000"/>
              </w:rPr>
              <w:t>248</w:t>
            </w:r>
          </w:p>
        </w:tc>
        <w:tc>
          <w:tcPr>
            <w:tcW w:w="848" w:type="dxa"/>
            <w:tcBorders>
              <w:top w:val="nil"/>
              <w:left w:val="nil"/>
              <w:bottom w:val="single" w:sz="12" w:space="0" w:color="auto"/>
              <w:right w:val="nil"/>
            </w:tcBorders>
            <w:shd w:val="clear" w:color="auto" w:fill="auto"/>
            <w:noWrap/>
            <w:vAlign w:val="center"/>
          </w:tcPr>
          <w:p w14:paraId="2D9DD28A" w14:textId="72B5552C" w:rsidR="002C7BCF" w:rsidRPr="003F2EF9" w:rsidRDefault="0058369D" w:rsidP="0033185D">
            <w:pPr>
              <w:spacing w:after="0" w:line="240" w:lineRule="auto"/>
              <w:jc w:val="center"/>
              <w:rPr>
                <w:rFonts w:eastAsia="Times New Roman" w:cs="Times New Roman"/>
                <w:color w:val="000000"/>
              </w:rPr>
            </w:pPr>
            <w:r>
              <w:rPr>
                <w:rFonts w:eastAsia="Times New Roman" w:cs="Times New Roman"/>
                <w:color w:val="000000"/>
              </w:rPr>
              <w:t>-3.88</w:t>
            </w:r>
          </w:p>
        </w:tc>
        <w:tc>
          <w:tcPr>
            <w:tcW w:w="1134" w:type="dxa"/>
            <w:tcBorders>
              <w:top w:val="nil"/>
              <w:left w:val="nil"/>
              <w:bottom w:val="single" w:sz="12" w:space="0" w:color="auto"/>
              <w:right w:val="nil"/>
            </w:tcBorders>
            <w:shd w:val="clear" w:color="auto" w:fill="auto"/>
            <w:noWrap/>
            <w:vAlign w:val="center"/>
          </w:tcPr>
          <w:p w14:paraId="1AA2BE32" w14:textId="364B13B1" w:rsidR="002C7BCF" w:rsidRPr="003F2EF9" w:rsidRDefault="00D375C6" w:rsidP="0033185D">
            <w:pPr>
              <w:spacing w:after="0" w:line="240" w:lineRule="auto"/>
              <w:jc w:val="center"/>
              <w:rPr>
                <w:rFonts w:eastAsia="Times New Roman" w:cs="Times New Roman"/>
                <w:color w:val="000000"/>
              </w:rPr>
            </w:pPr>
            <w:r w:rsidRPr="00D375C6">
              <w:rPr>
                <w:rFonts w:eastAsia="Times New Roman" w:cs="Times New Roman"/>
                <w:color w:val="000000"/>
              </w:rPr>
              <w:t>&lt; .001***</w:t>
            </w:r>
          </w:p>
        </w:tc>
        <w:tc>
          <w:tcPr>
            <w:tcW w:w="726" w:type="dxa"/>
            <w:tcBorders>
              <w:top w:val="nil"/>
              <w:left w:val="nil"/>
              <w:bottom w:val="single" w:sz="12" w:space="0" w:color="auto"/>
              <w:right w:val="nil"/>
            </w:tcBorders>
            <w:shd w:val="clear" w:color="auto" w:fill="auto"/>
            <w:noWrap/>
            <w:vAlign w:val="center"/>
          </w:tcPr>
          <w:p w14:paraId="70673145" w14:textId="756C54C7"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-0.32</w:t>
            </w:r>
          </w:p>
        </w:tc>
        <w:tc>
          <w:tcPr>
            <w:tcW w:w="1542" w:type="dxa"/>
            <w:tcBorders>
              <w:top w:val="nil"/>
              <w:left w:val="nil"/>
              <w:bottom w:val="single" w:sz="12" w:space="0" w:color="auto"/>
              <w:right w:val="nil"/>
            </w:tcBorders>
            <w:shd w:val="clear" w:color="auto" w:fill="auto"/>
            <w:noWrap/>
            <w:vAlign w:val="center"/>
          </w:tcPr>
          <w:p w14:paraId="41DA0B3E" w14:textId="65C5F3D8" w:rsidR="002C7BCF" w:rsidRPr="003F2EF9" w:rsidRDefault="001409A8" w:rsidP="0033185D">
            <w:pPr>
              <w:spacing w:after="0" w:line="240" w:lineRule="auto"/>
              <w:jc w:val="center"/>
              <w:rPr>
                <w:rFonts w:eastAsia="Times New Roman" w:cs="Times New Roman"/>
                <w:color w:val="000000"/>
              </w:rPr>
            </w:pPr>
            <w:r>
              <w:rPr>
                <w:rFonts w:eastAsia="Times New Roman" w:cs="Times New Roman"/>
                <w:color w:val="000000"/>
              </w:rPr>
              <w:t xml:space="preserve">[-0.48, </w:t>
            </w:r>
            <w:r w:rsidR="003913F2">
              <w:rPr>
                <w:rFonts w:eastAsia="Times New Roman" w:cs="Times New Roman"/>
                <w:color w:val="000000"/>
              </w:rPr>
              <w:t>-0.16</w:t>
            </w:r>
            <w:r>
              <w:rPr>
                <w:rFonts w:eastAsia="Times New Roman" w:cs="Times New Roman"/>
                <w:color w:val="000000"/>
              </w:rPr>
              <w:t>]</w:t>
            </w:r>
          </w:p>
        </w:tc>
      </w:tr>
    </w:tbl>
    <w:p w14:paraId="2131E117" w14:textId="56B56D4C" w:rsidR="00ED6846" w:rsidRDefault="00ED6846" w:rsidP="00C667A4">
      <w:pPr>
        <w:pStyle w:val="Text"/>
      </w:pPr>
    </w:p>
    <w:p w14:paraId="092EEF54" w14:textId="797E265B" w:rsidR="003913F2" w:rsidRDefault="003913F2" w:rsidP="00C667A4">
      <w:pPr>
        <w:pStyle w:val="Text"/>
      </w:pPr>
      <w:r w:rsidRPr="003913F2">
        <w:rPr>
          <w:i/>
          <w:iCs/>
        </w:rPr>
        <w:t>Note.</w:t>
      </w:r>
      <w:r>
        <w:t xml:space="preserve"> </w:t>
      </w:r>
      <w:r w:rsidR="0095640B" w:rsidRPr="0095640B">
        <w:rPr>
          <w:i/>
          <w:iCs/>
        </w:rPr>
        <w:t>B</w:t>
      </w:r>
      <w:r w:rsidR="0095640B" w:rsidRPr="0095640B">
        <w:t xml:space="preserve"> = unstandardized coefficient; </w:t>
      </w:r>
      <w:r w:rsidR="0095640B" w:rsidRPr="0095640B">
        <w:rPr>
          <w:i/>
          <w:iCs/>
        </w:rPr>
        <w:t>SE</w:t>
      </w:r>
      <w:r w:rsidR="0095640B" w:rsidRPr="0095640B">
        <w:t xml:space="preserve"> = standard error; </w:t>
      </w:r>
      <w:r w:rsidR="0095640B" w:rsidRPr="0095640B">
        <w:rPr>
          <w:i/>
          <w:iCs/>
        </w:rPr>
        <w:t>CI</w:t>
      </w:r>
      <w:r w:rsidR="0095640B" w:rsidRPr="0095640B">
        <w:t xml:space="preserve"> = confidence interval; </w:t>
      </w:r>
      <w:r w:rsidR="0095640B" w:rsidRPr="0095640B">
        <w:rPr>
          <w:i/>
          <w:iCs/>
        </w:rPr>
        <w:t>df</w:t>
      </w:r>
      <w:r w:rsidR="0095640B" w:rsidRPr="0095640B">
        <w:t xml:space="preserve"> = degrees of freedom; β = standardized coefficient.</w:t>
      </w:r>
      <w:r w:rsidR="0095640B">
        <w:t xml:space="preserve"> </w:t>
      </w:r>
      <w:r w:rsidRPr="003913F2">
        <w:t xml:space="preserve">Intercept is the mean of </w:t>
      </w:r>
      <w:r w:rsidR="0035034C">
        <w:t>o</w:t>
      </w:r>
      <w:r w:rsidR="0035034C" w:rsidRPr="0035034C">
        <w:t>utcome</w:t>
      </w:r>
      <w:r w:rsidR="0035034C">
        <w:t xml:space="preserve"> </w:t>
      </w:r>
      <w:r w:rsidRPr="003913F2">
        <w:t xml:space="preserve">1. Unstandardized coefficients for the </w:t>
      </w:r>
      <w:r w:rsidR="0035034C" w:rsidRPr="0035034C">
        <w:t>outcome</w:t>
      </w:r>
      <w:r w:rsidRPr="003913F2">
        <w:t xml:space="preserve">s </w:t>
      </w:r>
      <w:r w:rsidR="00DE7125">
        <w:t>-2</w:t>
      </w:r>
      <w:r w:rsidR="000F2E38">
        <w:t xml:space="preserve">, </w:t>
      </w:r>
      <w:r w:rsidR="00DE7125">
        <w:t>+2</w:t>
      </w:r>
      <w:r w:rsidR="000F2E38">
        <w:t xml:space="preserve">, </w:t>
      </w:r>
      <w:r w:rsidR="00DE7125">
        <w:t>+3</w:t>
      </w:r>
      <w:r w:rsidR="000F2E38">
        <w:t xml:space="preserve">, and </w:t>
      </w:r>
      <w:r w:rsidR="00DE7125">
        <w:t>+4</w:t>
      </w:r>
      <w:r w:rsidRPr="003913F2">
        <w:t xml:space="preserve"> represent differences relative to the reference category 1. </w:t>
      </w:r>
      <w:r w:rsidRPr="0095640B">
        <w:rPr>
          <w:i/>
          <w:iCs/>
        </w:rPr>
        <w:t>N</w:t>
      </w:r>
      <w:r w:rsidRPr="003913F2">
        <w:t xml:space="preserve"> = </w:t>
      </w:r>
      <w:r w:rsidR="001759D1">
        <w:t>325</w:t>
      </w:r>
      <w:r w:rsidRPr="003913F2">
        <w:t xml:space="preserve"> </w:t>
      </w:r>
      <w:r w:rsidR="001759D1" w:rsidRPr="001759D1">
        <w:t xml:space="preserve">participant-condition observations </w:t>
      </w:r>
      <w:r w:rsidRPr="003913F2">
        <w:t>(</w:t>
      </w:r>
      <w:r w:rsidR="0095640B">
        <w:t>65</w:t>
      </w:r>
      <w:r w:rsidRPr="003913F2">
        <w:t xml:space="preserve"> participants). p &lt; .05*, p &lt; .001***.</w:t>
      </w:r>
    </w:p>
    <w:p w14:paraId="77926BDD" w14:textId="77777777" w:rsidR="006A7C79" w:rsidRDefault="006A7C79" w:rsidP="00C667A4">
      <w:pPr>
        <w:pStyle w:val="Text"/>
      </w:pPr>
    </w:p>
    <w:p w14:paraId="19328397" w14:textId="40255678" w:rsidR="00BA134E" w:rsidRPr="005B538F" w:rsidRDefault="00BA134E" w:rsidP="00C667A4">
      <w:pPr>
        <w:pStyle w:val="Text"/>
      </w:pPr>
      <w:r w:rsidRPr="008C0E6E">
        <w:t xml:space="preserve">The participant-level random-intercept variance was </w:t>
      </w:r>
      <w:r w:rsidR="008C0E6E" w:rsidRPr="008C0E6E">
        <w:t>4.23</w:t>
      </w:r>
      <w:r w:rsidRPr="008C0E6E">
        <w:t xml:space="preserve"> (</w:t>
      </w:r>
      <w:r w:rsidRPr="008C0E6E">
        <w:rPr>
          <w:i/>
          <w:iCs/>
        </w:rPr>
        <w:t>SD</w:t>
      </w:r>
      <w:r w:rsidRPr="008C0E6E">
        <w:t xml:space="preserve"> = 2.</w:t>
      </w:r>
      <w:r w:rsidR="008C0E6E" w:rsidRPr="008C0E6E">
        <w:t>06</w:t>
      </w:r>
      <w:r w:rsidRPr="008C0E6E">
        <w:t>), and the residual variance was 1.</w:t>
      </w:r>
      <w:r w:rsidR="008C0E6E" w:rsidRPr="008C0E6E">
        <w:t>10</w:t>
      </w:r>
      <w:r w:rsidRPr="008C0E6E">
        <w:t xml:space="preserve"> (</w:t>
      </w:r>
      <w:r w:rsidRPr="008C0E6E">
        <w:rPr>
          <w:i/>
          <w:iCs/>
        </w:rPr>
        <w:t>SD</w:t>
      </w:r>
      <w:r w:rsidRPr="008C0E6E">
        <w:t xml:space="preserve"> = 1.</w:t>
      </w:r>
      <w:r w:rsidR="008C0E6E" w:rsidRPr="008C0E6E">
        <w:t>05</w:t>
      </w:r>
      <w:r w:rsidRPr="008C0E6E">
        <w:t>), corresponding to an adjusted intraclass correlation of .</w:t>
      </w:r>
      <w:r w:rsidR="008C0E6E" w:rsidRPr="008C0E6E">
        <w:t>79</w:t>
      </w:r>
      <w:r w:rsidRPr="008C0E6E">
        <w:t xml:space="preserve">. </w:t>
      </w:r>
      <w:r w:rsidR="008C0E6E" w:rsidRPr="008C0E6E">
        <w:t>As in Study 1, t</w:t>
      </w:r>
      <w:r w:rsidRPr="008C0E6E">
        <w:t>his indicated substantial between-participant variability in overall amplitude and supported the inclusion of a participant-specific random intercept.</w:t>
      </w:r>
    </w:p>
    <w:p w14:paraId="2125A334" w14:textId="2960C4EB" w:rsidR="00DD7ED2" w:rsidRPr="00DD7ED2" w:rsidRDefault="00DD7ED2" w:rsidP="00CA7F17">
      <w:pPr>
        <w:pStyle w:val="berschrift2"/>
        <w:numPr>
          <w:ilvl w:val="1"/>
          <w:numId w:val="11"/>
        </w:numPr>
      </w:pPr>
      <w:r>
        <w:t>Discussion</w:t>
      </w:r>
    </w:p>
    <w:p w14:paraId="180E25B6" w14:textId="133D0948" w:rsidR="00591CF3" w:rsidRDefault="002954AD" w:rsidP="002954AD">
      <w:pPr>
        <w:pStyle w:val="Text"/>
      </w:pPr>
      <w:r w:rsidRPr="002954AD">
        <w:t>Study 2 tested whether graded outcome differentiation persisted after reducing anticipatory information and separating the response from the feedback display. The optimal outcome elicited the most positive amplitude</w:t>
      </w:r>
      <w:r w:rsidR="008C0E6E">
        <w:t>,</w:t>
      </w:r>
      <w:r>
        <w:t xml:space="preserve"> </w:t>
      </w:r>
      <w:r w:rsidRPr="002954AD">
        <w:t xml:space="preserve">and more distant post-optimum outcomes elicited </w:t>
      </w:r>
      <w:proofErr w:type="gramStart"/>
      <w:r w:rsidRPr="002954AD">
        <w:t>l</w:t>
      </w:r>
      <w:r w:rsidR="008C0E6E">
        <w:t>ess</w:t>
      </w:r>
      <w:proofErr w:type="gramEnd"/>
      <w:r w:rsidR="008C0E6E">
        <w:t xml:space="preserve"> positive</w:t>
      </w:r>
      <w:r w:rsidRPr="002954AD">
        <w:t xml:space="preserve"> amplitudes. PS did not moderate any outcome contrast. </w:t>
      </w:r>
      <w:r w:rsidRPr="002954AD">
        <w:lastRenderedPageBreak/>
        <w:t>PC moderated only the contrast between the optimal outcome and the most nonoptimal analyzed outcome.</w:t>
      </w:r>
      <w:r>
        <w:t xml:space="preserve"> A</w:t>
      </w:r>
      <w:r w:rsidRPr="002954AD">
        <w:t>t the standardized means of PS and PC</w:t>
      </w:r>
      <w:r>
        <w:t xml:space="preserve">, the immediately preceding outcome differed from the optimum, whereas the immediately subsequent outcome did not. This difference was blunted </w:t>
      </w:r>
      <w:r w:rsidR="007A02C3">
        <w:t xml:space="preserve">when </w:t>
      </w:r>
      <w:r w:rsidR="007A02C3" w:rsidRPr="007A02C3">
        <w:t xml:space="preserve">accounting for the significant simple effect </w:t>
      </w:r>
      <w:r w:rsidR="007A02C3">
        <w:t xml:space="preserve">of </w:t>
      </w:r>
      <w:r w:rsidR="007A02C3" w:rsidRPr="007A02C3">
        <w:t>PC</w:t>
      </w:r>
      <w:r w:rsidR="007A02C3">
        <w:t>.</w:t>
      </w:r>
    </w:p>
    <w:p w14:paraId="60EA1991" w14:textId="611EB87F" w:rsidR="00591CF3" w:rsidRPr="00097C05" w:rsidRDefault="00A203EA" w:rsidP="00097C05">
      <w:pPr>
        <w:pStyle w:val="Text"/>
      </w:pPr>
      <w:r w:rsidRPr="00A203EA">
        <w:t>Outcomes −2 and +2</w:t>
      </w:r>
      <w:r w:rsidR="006B6998" w:rsidRPr="00097C05">
        <w:t xml:space="preserve"> were </w:t>
      </w:r>
      <w:r>
        <w:t xml:space="preserve">both </w:t>
      </w:r>
      <w:r w:rsidR="006B6998" w:rsidRPr="00097C05">
        <w:t xml:space="preserve">adjacent to the optimum but occurred on opposite sides of it. </w:t>
      </w:r>
      <w:r w:rsidRPr="00A203EA">
        <w:t>This asymmetry may be meaningful because</w:t>
      </w:r>
      <w:r w:rsidR="008C0E6E" w:rsidRPr="00097C05">
        <w:t xml:space="preserve"> reward expectations, subjective expectancy, and feedback c</w:t>
      </w:r>
      <w:r>
        <w:t>an</w:t>
      </w:r>
      <w:r w:rsidR="008C0E6E" w:rsidRPr="00097C05">
        <w:t xml:space="preserve"> shape </w:t>
      </w:r>
      <w:r w:rsidR="001012EA">
        <w:t xml:space="preserve">the </w:t>
      </w:r>
      <w:r w:rsidR="008C0E6E" w:rsidRPr="00097C05">
        <w:t xml:space="preserve">feedback-locked signal </w:t>
      </w:r>
      <w:sdt>
        <w:sdtPr>
          <w:rPr>
            <w:color w:val="000000"/>
          </w:rPr>
          <w:alias w:val="To edit, see citavi.com/edit"/>
          <w:tag w:val="CitaviPlaceholder#bdbf212d-1527-b6b7-e3cd-11477ce3e5af"/>
          <w:id w:val="1701284286"/>
        </w:sdtPr>
        <w:sdtEndPr/>
        <w:sdtContent>
          <w:r w:rsidR="00DA3E14" w:rsidRPr="00DA3E14">
            <w:rPr>
              <w:color w:val="000000"/>
            </w:rPr>
            <w:fldChar w:fldCharType="begin"/>
          </w:r>
          <w:r w:rsidR="00DA3E14" w:rsidRPr="00DA3E14">
            <w:rPr>
              <w:color w:val="000000"/>
            </w:rPr>
            <w:instrText>ADDIN CitaviPlaceholder{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}</w:instrText>
          </w:r>
          <w:r w:rsidR="00DA3E14" w:rsidRPr="00DA3E14">
            <w:rPr>
              <w:color w:val="000000"/>
            </w:rPr>
            <w:fldChar w:fldCharType="separate"/>
          </w:r>
          <w:r w:rsidR="00DA3E14" w:rsidRPr="00DA3E14">
            <w:rPr>
              <w:color w:val="000000"/>
            </w:rPr>
            <w:t>(Hoy et al., 2021)</w:t>
          </w:r>
          <w:r w:rsidR="00DA3E14" w:rsidRPr="00DA3E14">
            <w:rPr>
              <w:color w:val="000000"/>
            </w:rPr>
            <w:fldChar w:fldCharType="end"/>
          </w:r>
        </w:sdtContent>
      </w:sdt>
      <w:r w:rsidR="006B6998" w:rsidRPr="00097C05">
        <w:t>. It</w:t>
      </w:r>
      <w:r w:rsidR="007A02C3" w:rsidRPr="00097C05">
        <w:t xml:space="preserve"> suggests that outcome evaluation depended on more than absolute spatial distance. A response made before reaching the optimum may have been evaluated as premature or as a missed opportunity, whereas a slightly late response may have retained more of the value assigned to the optimum. “Just a moment ago, I still had it” </w:t>
      </w:r>
      <w:r w:rsidR="006A7C79">
        <w:t>seems to be</w:t>
      </w:r>
      <w:r w:rsidR="007A02C3" w:rsidRPr="00097C05">
        <w:t xml:space="preserve"> worse than “I just barely missed”</w:t>
      </w:r>
      <w:r w:rsidR="00097C05">
        <w:t>, although people scoring h</w:t>
      </w:r>
      <w:r w:rsidR="007A02C3" w:rsidRPr="00097C05">
        <w:t>igh</w:t>
      </w:r>
      <w:r w:rsidR="00097C05">
        <w:t xml:space="preserve"> </w:t>
      </w:r>
      <w:r w:rsidR="001012EA">
        <w:t>on</w:t>
      </w:r>
      <w:r w:rsidR="007A02C3" w:rsidRPr="00097C05">
        <w:t xml:space="preserve"> perfectionistic concerns might not differentiate </w:t>
      </w:r>
      <w:r w:rsidR="001012EA">
        <w:t xml:space="preserve">between </w:t>
      </w:r>
      <w:r w:rsidR="00097C05">
        <w:t xml:space="preserve">outcomes </w:t>
      </w:r>
      <w:r w:rsidR="003E025A" w:rsidRPr="00097C05">
        <w:t>in that way</w:t>
      </w:r>
      <w:r w:rsidR="007A02C3" w:rsidRPr="00097C05">
        <w:t>. The</w:t>
      </w:r>
      <w:r w:rsidR="009F5745">
        <w:t xml:space="preserve"> results</w:t>
      </w:r>
      <w:r w:rsidR="007A02C3" w:rsidRPr="00097C05">
        <w:t xml:space="preserve"> might allude </w:t>
      </w:r>
      <w:r w:rsidR="003E025A" w:rsidRPr="00097C05">
        <w:t xml:space="preserve">to </w:t>
      </w:r>
      <w:r w:rsidR="007A02C3" w:rsidRPr="00097C05">
        <w:t xml:space="preserve">results </w:t>
      </w:r>
      <w:r w:rsidR="003E025A" w:rsidRPr="00097C05">
        <w:t>from studies on food-reinforcer</w:t>
      </w:r>
      <w:r w:rsidR="00591CF3" w:rsidRPr="00097C05">
        <w:t xml:space="preserve"> devaluation </w:t>
      </w:r>
      <w:r w:rsidR="007A02C3" w:rsidRPr="00097C05">
        <w:t xml:space="preserve">that </w:t>
      </w:r>
      <w:r w:rsidR="00591CF3" w:rsidRPr="00097C05">
        <w:t xml:space="preserve">found no significant changes in RewP amplitude despite shifts in reward value </w:t>
      </w:r>
      <w:sdt>
        <w:sdtPr>
          <w:rPr>
            <w:color w:val="000000"/>
          </w:rPr>
          <w:alias w:val="To edit, see citavi.com/edit"/>
          <w:tag w:val="CitaviPlaceholder#c2986346-9761-8ba6-7332-ef75db4f48b2"/>
          <w:id w:val="-1208253763"/>
        </w:sdtPr>
        <w:sdtEndPr/>
        <w:sdtContent>
          <w:r w:rsidR="00DA3E14" w:rsidRPr="00DA3E14">
            <w:rPr>
              <w:color w:val="000000"/>
            </w:rPr>
            <w:fldChar w:fldCharType="begin"/>
          </w:r>
          <w:r w:rsidR="00DA3E14" w:rsidRPr="00DA3E14">
            <w:rPr>
              <w:color w:val="000000"/>
            </w:rPr>
            <w:instrText>ADDIN CitaviPlaceholder{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}</w:instrText>
          </w:r>
          <w:r w:rsidR="00DA3E14" w:rsidRPr="00DA3E14">
            <w:rPr>
              <w:color w:val="000000"/>
            </w:rPr>
            <w:fldChar w:fldCharType="separate"/>
          </w:r>
          <w:r w:rsidR="00DA3E14" w:rsidRPr="00DA3E14">
            <w:rPr>
              <w:color w:val="000000"/>
            </w:rPr>
            <w:t>(Shaffer et al., 2025)</w:t>
          </w:r>
          <w:r w:rsidR="00DA3E14" w:rsidRPr="00DA3E14">
            <w:rPr>
              <w:color w:val="000000"/>
            </w:rPr>
            <w:fldChar w:fldCharType="end"/>
          </w:r>
        </w:sdtContent>
      </w:sdt>
      <w:r w:rsidR="00591CF3" w:rsidRPr="00097C05">
        <w:t>.</w:t>
      </w:r>
      <w:r>
        <w:t xml:space="preserve"> </w:t>
      </w:r>
      <w:r w:rsidRPr="00A203EA">
        <w:t>However, these interpretations are speculative and should be tested directly in future work.</w:t>
      </w:r>
    </w:p>
    <w:p w14:paraId="628886C8" w14:textId="244733A2" w:rsidR="007A02C3" w:rsidRPr="00F2048C" w:rsidRDefault="007A02C3" w:rsidP="00F2048C">
      <w:pPr>
        <w:pStyle w:val="Text"/>
      </w:pPr>
      <w:r w:rsidRPr="007A02C3">
        <w:t xml:space="preserve">The post-optimum profile was graded but not uniformly stepwise. </w:t>
      </w:r>
      <w:r w:rsidR="007A3484">
        <w:t>Outcomes</w:t>
      </w:r>
      <w:r w:rsidRPr="007A02C3">
        <w:t xml:space="preserve"> </w:t>
      </w:r>
      <w:r w:rsidR="00DE7125">
        <w:t>+2</w:t>
      </w:r>
      <w:r w:rsidRPr="007A02C3">
        <w:t xml:space="preserve"> and </w:t>
      </w:r>
      <w:r w:rsidR="00DE7125">
        <w:t>+3</w:t>
      </w:r>
      <w:r w:rsidRPr="007A02C3">
        <w:t xml:space="preserve"> did not differ significantly, and the condition </w:t>
      </w:r>
      <w:r w:rsidR="00DE7125">
        <w:t>comparison between</w:t>
      </w:r>
      <w:r w:rsidR="003C2679">
        <w:t xml:space="preserve"> </w:t>
      </w:r>
      <w:r w:rsidR="00DE7125">
        <w:t>+3 and +4</w:t>
      </w:r>
      <w:r w:rsidRPr="007A02C3">
        <w:t xml:space="preserve"> was</w:t>
      </w:r>
      <w:r w:rsidR="007A3484" w:rsidRPr="007A3484">
        <w:t xml:space="preserve"> not statistically </w:t>
      </w:r>
      <w:r w:rsidR="007A3484">
        <w:t xml:space="preserve">significant </w:t>
      </w:r>
      <w:r w:rsidRPr="007A02C3">
        <w:t>at average trait levels. The data therefore support</w:t>
      </w:r>
      <w:r w:rsidR="007A3484">
        <w:t>ed</w:t>
      </w:r>
      <w:r w:rsidRPr="007A02C3">
        <w:t xml:space="preserve"> </w:t>
      </w:r>
      <w:r w:rsidR="003E025A">
        <w:t xml:space="preserve">a </w:t>
      </w:r>
      <w:r w:rsidR="007A3484">
        <w:t>distinction between the optimum and more distant outcomes, but not a simple linear mapping in which each additional deviation yielded</w:t>
      </w:r>
      <w:r w:rsidR="003E025A">
        <w:t xml:space="preserve"> a proportional decrease in amplitude</w:t>
      </w:r>
      <w:r w:rsidRPr="007A02C3">
        <w:t xml:space="preserve">. This nonlinear pattern is consistent with evidence that feedback-locked activity </w:t>
      </w:r>
      <w:r w:rsidR="007A3484">
        <w:t>is shaped by</w:t>
      </w:r>
      <w:r w:rsidRPr="007A02C3">
        <w:t xml:space="preserve"> </w:t>
      </w:r>
      <w:r w:rsidR="009E718B" w:rsidRPr="007A3484">
        <w:t>e</w:t>
      </w:r>
      <w:r w:rsidRPr="007A3484">
        <w:t>xpectancy</w:t>
      </w:r>
      <w:r w:rsidR="007A3484" w:rsidRPr="007A3484">
        <w:t>,</w:t>
      </w:r>
      <w:r w:rsidR="003C2679" w:rsidRPr="007A3484">
        <w:t xml:space="preserve"> </w:t>
      </w:r>
      <w:r w:rsidRPr="007A3484">
        <w:t>contextual significance</w:t>
      </w:r>
      <w:r w:rsidR="007A3484">
        <w:t>,</w:t>
      </w:r>
      <w:r w:rsidRPr="007A3484">
        <w:t xml:space="preserve"> as well as objective accuracy</w:t>
      </w:r>
      <w:r w:rsidR="007A3484" w:rsidRPr="007A3484">
        <w:t xml:space="preserve"> </w:t>
      </w:r>
      <w:sdt>
        <w:sdtPr>
          <w:rPr>
            <w:color w:val="000000"/>
          </w:rPr>
          <w:alias w:val="To edit, see citavi.com/edit"/>
          <w:tag w:val="CitaviPlaceholder#80394727-34d2-ff97-e0fd-c89a222f79c4"/>
          <w:id w:val="776151564"/>
        </w:sdtPr>
        <w:sdtEndPr/>
        <w:sdtContent>
          <w:r w:rsidR="00DA3E14" w:rsidRPr="00DA3E14">
            <w:rPr>
              <w:color w:val="000000"/>
            </w:rPr>
            <w:fldChar w:fldCharType="begin"/>
          </w:r>
          <w:r w:rsidR="00DA3E14" w:rsidRPr="00DA3E14">
            <w:rPr>
              <w:color w:val="000000"/>
            </w:rPr>
            <w:instrText>ADDIN CitaviPlaceholder{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}</w:instrText>
          </w:r>
          <w:r w:rsidR="00DA3E14" w:rsidRPr="00DA3E14">
            <w:rPr>
              <w:color w:val="000000"/>
            </w:rPr>
            <w:fldChar w:fldCharType="separate"/>
          </w:r>
          <w:r w:rsidR="00DA3E14" w:rsidRPr="00DA3E14">
            <w:rPr>
              <w:color w:val="000000"/>
            </w:rPr>
            <w:t>(Albrecht &amp; Bellebaum, 2023; Hassall et al., 2023; Sambrook &amp; Goslin, 2015)</w:t>
          </w:r>
          <w:r w:rsidR="00DA3E14" w:rsidRPr="00DA3E14">
            <w:rPr>
              <w:color w:val="000000"/>
            </w:rPr>
            <w:fldChar w:fldCharType="end"/>
          </w:r>
        </w:sdtContent>
      </w:sdt>
      <w:r w:rsidR="007A3484" w:rsidRPr="007A3484">
        <w:t>, in addition to outcome valence</w:t>
      </w:r>
      <w:r w:rsidR="007A3484">
        <w:t>.</w:t>
      </w:r>
    </w:p>
    <w:p w14:paraId="0A613D0D" w14:textId="422DA6C0" w:rsidR="001B20F6" w:rsidRPr="001B20F6" w:rsidRDefault="001B20F6" w:rsidP="00F90D74">
      <w:pPr>
        <w:rPr>
          <w:rFonts w:cs="Times New Roman"/>
          <w:i/>
          <w:iCs/>
          <w:sz w:val="24"/>
          <w:szCs w:val="24"/>
        </w:rPr>
      </w:pPr>
      <w:r w:rsidRPr="001B20F6">
        <w:rPr>
          <w:rFonts w:cs="Times New Roman"/>
          <w:i/>
          <w:iCs/>
          <w:sz w:val="24"/>
          <w:szCs w:val="24"/>
        </w:rPr>
        <w:t>Perfectionism</w:t>
      </w:r>
      <w:r w:rsidR="003F4E7B">
        <w:rPr>
          <w:rFonts w:cs="Times New Roman"/>
          <w:i/>
          <w:iCs/>
          <w:sz w:val="24"/>
          <w:szCs w:val="24"/>
        </w:rPr>
        <w:t xml:space="preserve"> and outcome differentiation</w:t>
      </w:r>
    </w:p>
    <w:p w14:paraId="205FD224" w14:textId="369E513F" w:rsidR="00106223" w:rsidRDefault="007A02C3" w:rsidP="00997D7A">
      <w:pPr>
        <w:pStyle w:val="Text"/>
      </w:pPr>
      <w:r w:rsidRPr="007A02C3">
        <w:t xml:space="preserve">Higher PC was associated with a larger amplitude difference between the optimal outcome and </w:t>
      </w:r>
      <w:r w:rsidR="0035034C" w:rsidRPr="0035034C">
        <w:t>outcome</w:t>
      </w:r>
      <w:r w:rsidR="0035034C">
        <w:t xml:space="preserve"> +4</w:t>
      </w:r>
      <w:r w:rsidR="00F2048C">
        <w:t>. T</w:t>
      </w:r>
      <w:r w:rsidR="00F2048C" w:rsidRPr="00F2048C">
        <w:t xml:space="preserve">he interaction was specific to the most nonoptimal condition, and the other PC interactions were not significant. </w:t>
      </w:r>
      <w:r w:rsidR="00097C05">
        <w:t>H</w:t>
      </w:r>
      <w:r w:rsidR="00F2048C" w:rsidRPr="00F2048C">
        <w:t>igher concern</w:t>
      </w:r>
      <w:r w:rsidR="00097C05">
        <w:t>,</w:t>
      </w:r>
      <w:r w:rsidR="00F2048C" w:rsidRPr="00F2048C">
        <w:t xml:space="preserve"> </w:t>
      </w:r>
      <w:r w:rsidR="00097C05">
        <w:t xml:space="preserve">therefore, </w:t>
      </w:r>
      <w:r w:rsidR="00F2048C" w:rsidRPr="00F2048C">
        <w:t xml:space="preserve">appears to be linked to harsher evaluation of the worst outcomes. </w:t>
      </w:r>
    </w:p>
    <w:p w14:paraId="2155168E" w14:textId="50FBDE38" w:rsidR="00097C05" w:rsidRDefault="00097C05" w:rsidP="00097C05">
      <w:pPr>
        <w:pStyle w:val="Text"/>
      </w:pPr>
      <w:r>
        <w:t xml:space="preserve">A simple expectancy account yields a different prediction from the observed PC interaction. If people high in perfectionistic concerns expect deviations from the optimum, negative outcomes may produce smaller prediction errors and weaker feedback-locked differentiation. Prior work has suggested that higher perfectionistic striving may be accompanied by strong expectations of </w:t>
      </w:r>
      <w:r w:rsidR="009F5745">
        <w:t>ideal</w:t>
      </w:r>
      <w:r>
        <w:t xml:space="preserve"> performance, whereas higher perfectionistic concern may be associated with an expectation of falling short and, consequently, reduced neural differentiation of negative outcomes </w:t>
      </w:r>
      <w:sdt>
        <w:sdtPr>
          <w:rPr>
            <w:color w:val="000000"/>
          </w:rPr>
          <w:alias w:val="To edit, see citavi.com/edit"/>
          <w:tag w:val="CitaviPlaceholder#69e1b616-23f9-2b6a-ffcf-3734e4d6a010"/>
          <w:id w:val="337976715"/>
        </w:sdtPr>
        <w:sdtEndPr/>
        <w:sdtContent>
          <w:r w:rsidR="00DA3E14" w:rsidRPr="00DA3E14">
            <w:rPr>
              <w:color w:val="000000"/>
            </w:rPr>
            <w:fldChar w:fldCharType="begin"/>
          </w:r>
          <w:r w:rsidR="00DA3E14" w:rsidRPr="00DA3E14">
            <w:rPr>
              <w:color w:val="000000"/>
            </w:rPr>
            <w:instrText>ADDIN CitaviPlaceholder{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}</w:instrText>
          </w:r>
          <w:r w:rsidR="00DA3E14" w:rsidRPr="00DA3E14">
            <w:rPr>
              <w:color w:val="000000"/>
            </w:rPr>
            <w:fldChar w:fldCharType="separate"/>
          </w:r>
          <w:r w:rsidR="00DA3E14" w:rsidRPr="00DA3E14">
            <w:rPr>
              <w:color w:val="000000"/>
            </w:rPr>
            <w:t>(Isheqlou et al., 2023)</w:t>
          </w:r>
          <w:r w:rsidR="00DA3E14" w:rsidRPr="00DA3E14">
            <w:rPr>
              <w:color w:val="000000"/>
            </w:rPr>
            <w:fldChar w:fldCharType="end"/>
          </w:r>
        </w:sdtContent>
      </w:sdt>
      <w:r>
        <w:t>. The selective PC effect in Study 2 does</w:t>
      </w:r>
      <w:r w:rsidR="009F5745">
        <w:t>n´</w:t>
      </w:r>
      <w:r>
        <w:t xml:space="preserve">t align cleanly with this account and, together with the different PS effect in Study 1, requires independent replication before </w:t>
      </w:r>
      <w:r w:rsidR="00EF0C9F">
        <w:t xml:space="preserve">adopting </w:t>
      </w:r>
      <w:r>
        <w:t>a trait-specific explanation.</w:t>
      </w:r>
    </w:p>
    <w:p w14:paraId="497DBFCF" w14:textId="6C0FC8CE" w:rsidR="00097C05" w:rsidRDefault="00097C05" w:rsidP="00097C05">
      <w:pPr>
        <w:pStyle w:val="Text"/>
      </w:pPr>
      <w:r>
        <w:t xml:space="preserve">Taken together, Study 2 reproduced the central finding that feedback-locked activity differentiated outcome quality, but it did not reproduce the perfectionism dimension involved in Study 1. The design changes therefore </w:t>
      </w:r>
      <w:r>
        <w:lastRenderedPageBreak/>
        <w:t xml:space="preserve">strengthen the evidence for outcome-related differentiation while also showing that the trait effects are not yet robust across task variants. </w:t>
      </w:r>
    </w:p>
    <w:p w14:paraId="77D56FE4" w14:textId="0BDBEA85" w:rsidR="00106223" w:rsidRDefault="00F2048C" w:rsidP="00F2048C">
      <w:pPr>
        <w:pStyle w:val="berschrift3"/>
        <w:numPr>
          <w:ilvl w:val="2"/>
          <w:numId w:val="11"/>
        </w:numPr>
      </w:pPr>
      <w:r>
        <w:t>Limitation</w:t>
      </w:r>
    </w:p>
    <w:p w14:paraId="66D8751D" w14:textId="2155A197" w:rsidR="00F2048C" w:rsidRDefault="00F2048C" w:rsidP="00F2048C">
      <w:pPr>
        <w:pStyle w:val="Text"/>
      </w:pPr>
      <w:r w:rsidRPr="00F2048C">
        <w:t xml:space="preserve">Several limitations remained despite the design improvements. The 150–190-ms interval was still earlier than the conventional RewP latency, and </w:t>
      </w:r>
      <w:proofErr w:type="spellStart"/>
      <w:r w:rsidRPr="00F2048C">
        <w:t>Fz</w:t>
      </w:r>
      <w:proofErr w:type="spellEnd"/>
      <w:r w:rsidRPr="00F2048C">
        <w:t xml:space="preserve"> and the time window were selected from the </w:t>
      </w:r>
      <w:r w:rsidR="00FF27B7">
        <w:t>collected</w:t>
      </w:r>
      <w:r w:rsidRPr="00F2048C">
        <w:t xml:space="preserve"> data. Component identification</w:t>
      </w:r>
      <w:r w:rsidR="00D07148">
        <w:t>, therefore,</w:t>
      </w:r>
      <w:r w:rsidRPr="00F2048C">
        <w:t xml:space="preserve"> remained exploratory. Outcome probabilities were not experimentally balanced, and the design included only one analyzed position before the optimum but several after it. The apparent asymmetry may consequently reflect temporal position, response strategy, or outcome frequency in addition to subjective accuracy.</w:t>
      </w:r>
      <w:r w:rsidR="001012EA">
        <w:t xml:space="preserve"> </w:t>
      </w:r>
      <w:r w:rsidR="0011323F" w:rsidRPr="0011323F">
        <w:t xml:space="preserve">Participant exclusion was substantial, reducing the recruited sample from 88 to 65 participants. Exclusion </w:t>
      </w:r>
      <w:r w:rsidR="00D07148">
        <w:t>due to insufficient condition-specific epochs may have selected for participants with more consistent responding or cleaner EEG data, po</w:t>
      </w:r>
      <w:r w:rsidR="00B0330E">
        <w:t>ssibly</w:t>
      </w:r>
      <w:r w:rsidR="00D07148">
        <w:t xml:space="preserve"> limiting</w:t>
      </w:r>
      <w:r w:rsidR="0011323F" w:rsidRPr="0011323F">
        <w:t xml:space="preserve"> generalizability. Future versions of the task should be designed to yield sufficient trials for every outcome condition without relying on extensive post hoc exclusions.</w:t>
      </w:r>
      <w:r w:rsidR="001012EA">
        <w:t xml:space="preserve"> </w:t>
      </w:r>
      <w:r w:rsidRPr="00F2048C">
        <w:t xml:space="preserve">Despite these </w:t>
      </w:r>
      <w:r>
        <w:t>limitations</w:t>
      </w:r>
      <w:r w:rsidRPr="00F2048C">
        <w:t xml:space="preserve">, </w:t>
      </w:r>
      <w:r>
        <w:t>m</w:t>
      </w:r>
      <w:r w:rsidRPr="00106223">
        <w:t xml:space="preserve">odifications </w:t>
      </w:r>
      <w:r>
        <w:t xml:space="preserve">of Study 1 </w:t>
      </w:r>
      <w:r w:rsidRPr="00106223">
        <w:t xml:space="preserve">allowed </w:t>
      </w:r>
      <w:r w:rsidR="00FF27B7">
        <w:t xml:space="preserve">us </w:t>
      </w:r>
      <w:r w:rsidRPr="00106223">
        <w:t>to test whether graded outcome differentiation persisted under improved temporal and procedural control.</w:t>
      </w:r>
      <w:r>
        <w:t xml:space="preserve"> </w:t>
      </w:r>
      <w:r w:rsidRPr="00F2048C">
        <w:t xml:space="preserve">Study 2 demonstrated that outcome-related amplitude differences remained after anticipatory visual information was reduced and response and feedback were temporally separated. </w:t>
      </w:r>
      <w:r w:rsidR="008C13AB">
        <w:t>It</w:t>
      </w:r>
      <w:r w:rsidR="008C13AB" w:rsidRPr="008C13AB">
        <w:t xml:space="preserve"> is a boundary-condition test showing that graded subjective evaluation survives improved temporal separation and reduced anticipatory information.</w:t>
      </w:r>
    </w:p>
    <w:p w14:paraId="6FCCE663" w14:textId="4F9919CB" w:rsidR="00F2048C" w:rsidRDefault="00F2048C" w:rsidP="00F2048C">
      <w:pPr>
        <w:pStyle w:val="Text"/>
      </w:pPr>
    </w:p>
    <w:p w14:paraId="3F7F60F4" w14:textId="14B7532D" w:rsidR="00F2048C" w:rsidRDefault="00F2048C" w:rsidP="00F90D74">
      <w:pPr>
        <w:rPr>
          <w:rFonts w:cs="Times New Roman"/>
          <w:sz w:val="24"/>
          <w:szCs w:val="24"/>
        </w:rPr>
      </w:pPr>
    </w:p>
    <w:p w14:paraId="57FE935A" w14:textId="5C67D1C3" w:rsidR="00F2048C" w:rsidRDefault="00F2048C" w:rsidP="00F90D74">
      <w:pPr>
        <w:rPr>
          <w:rFonts w:cs="Times New Roman"/>
          <w:sz w:val="24"/>
          <w:szCs w:val="24"/>
        </w:rPr>
      </w:pPr>
    </w:p>
    <w:p w14:paraId="15E71F87" w14:textId="4EAE8E06" w:rsidR="00F2048C" w:rsidRDefault="00F2048C" w:rsidP="00F90D74">
      <w:pPr>
        <w:rPr>
          <w:rFonts w:cs="Times New Roman"/>
          <w:sz w:val="24"/>
          <w:szCs w:val="24"/>
        </w:rPr>
      </w:pPr>
      <w:r>
        <w:rPr>
          <w:rFonts w:cs="Times New Roman"/>
          <w:sz w:val="24"/>
          <w:szCs w:val="24"/>
        </w:rPr>
        <w:br w:type="page"/>
      </w:r>
    </w:p>
    <w:p w14:paraId="198B502D" w14:textId="77777777" w:rsidR="00F2048C" w:rsidRDefault="00F2048C" w:rsidP="00F90D74">
      <w:pPr>
        <w:rPr>
          <w:rFonts w:cs="Times New Roman"/>
          <w:sz w:val="24"/>
          <w:szCs w:val="24"/>
        </w:rPr>
      </w:pPr>
    </w:p>
    <w:p w14:paraId="341AB995" w14:textId="406BA63A" w:rsidR="005F1014" w:rsidRPr="00DB41CF" w:rsidRDefault="005F1014" w:rsidP="00CA7F17">
      <w:pPr>
        <w:pStyle w:val="berschrift1"/>
        <w:numPr>
          <w:ilvl w:val="0"/>
          <w:numId w:val="11"/>
        </w:numPr>
      </w:pPr>
      <w:r w:rsidRPr="00DB41CF">
        <w:t>General discussion</w:t>
      </w:r>
    </w:p>
    <w:p w14:paraId="38E7A655" w14:textId="67775682" w:rsidR="008C13AB" w:rsidRPr="004310B3" w:rsidRDefault="008C13AB" w:rsidP="003A3E3A">
      <w:pPr>
        <w:pStyle w:val="Text"/>
        <w:rPr>
          <w:i/>
          <w:iCs/>
        </w:rPr>
      </w:pPr>
      <w:r w:rsidRPr="00984151">
        <w:rPr>
          <w:i/>
          <w:iCs/>
        </w:rPr>
        <w:t>Graded outcome evaluation</w:t>
      </w:r>
    </w:p>
    <w:p w14:paraId="21320CC3" w14:textId="553ED653" w:rsidR="008C13AB" w:rsidRDefault="008C13AB" w:rsidP="008C13AB">
      <w:pPr>
        <w:pStyle w:val="Text"/>
      </w:pPr>
      <w:r w:rsidRPr="008C13AB">
        <w:t xml:space="preserve">Across two versions of the </w:t>
      </w:r>
      <w:r w:rsidR="00EE4691" w:rsidRPr="00EE4691">
        <w:t>CO-Task</w:t>
      </w:r>
      <w:r w:rsidRPr="008C13AB">
        <w:t xml:space="preserve">, </w:t>
      </w:r>
      <w:r>
        <w:t>the RewP</w:t>
      </w:r>
      <w:r w:rsidRPr="008C13AB">
        <w:t xml:space="preserve"> varied with the quality of a graded performance outcome</w:t>
      </w:r>
      <w:r w:rsidR="00D07148">
        <w:t xml:space="preserve">, even though the task provided no monetary incentive, </w:t>
      </w:r>
      <w:r w:rsidR="001012EA">
        <w:t>no explicit trial-wise accuracy label, and no</w:t>
      </w:r>
      <w:r w:rsidR="00D07148">
        <w:t xml:space="preserve"> </w:t>
      </w:r>
      <w:r w:rsidRPr="008C13AB">
        <w:t xml:space="preserve">cumulative score. In both studies, the optimal outcome elicited the most positive mean amplitude, and clearly nonoptimal outcomes elicited lower amplitudes. The cross-study pattern supports the central proposal that performance monitoring is sensitive to more than a binary correct–incorrect distinction. </w:t>
      </w:r>
      <w:r w:rsidR="003A3E3A" w:rsidRPr="003A3E3A">
        <w:t xml:space="preserve">This finding converges </w:t>
      </w:r>
      <w:r w:rsidR="008C0E6E">
        <w:t xml:space="preserve">with </w:t>
      </w:r>
      <w:r w:rsidR="00FF27B7">
        <w:t>previous</w:t>
      </w:r>
      <w:r w:rsidR="003A3E3A" w:rsidRPr="003A3E3A">
        <w:t xml:space="preserve"> literature.</w:t>
      </w:r>
      <w:r w:rsidR="003A3E3A">
        <w:t xml:space="preserve"> </w:t>
      </w:r>
    </w:p>
    <w:p w14:paraId="58E2E5AA" w14:textId="57FCAFB5" w:rsidR="003A3E3A" w:rsidRDefault="003A3E3A" w:rsidP="003A3E3A">
      <w:pPr>
        <w:pStyle w:val="Text"/>
      </w:pPr>
      <w:r>
        <w:t xml:space="preserve">Previous paradigms have distinguished neutral, rewarding, and punishing outcomes; manipulated reward timing; or presented feedback about progressively larger deviations from a target </w:t>
      </w:r>
      <w:sdt>
        <w:sdtPr>
          <w:rPr>
            <w:color w:val="000000"/>
          </w:rPr>
          <w:alias w:val="To edit, see citavi.com/edit"/>
          <w:tag w:val="CitaviPlaceholder#468fff6d-bdd5-a947-9539-941d667694ae"/>
          <w:id w:val="-1470814876"/>
        </w:sdtPr>
        <w:sdtEndPr/>
        <w:sdtContent>
          <w:r w:rsidR="00DA3E14" w:rsidRPr="00DA3E14">
            <w:rPr>
              <w:color w:val="000000"/>
            </w:rPr>
            <w:fldChar w:fldCharType="begin"/>
          </w:r>
          <w:r w:rsidR="00DA3E14" w:rsidRPr="00DA3E14">
            <w:rPr>
              <w:color w:val="000000"/>
            </w:rPr>
            <w:instrText>ADDIN CitaviPlaceholder{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</w:instrText>
          </w:r>
          <w:r w:rsidR="00DA3E14" w:rsidRPr="009B3BD7">
            <w:rPr>
              <w:color w:val="000000"/>
              <w:lang w:val="de-DE"/>
            </w:rPr>
            <w:instrText>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</w:instrText>
          </w:r>
          <w:r w:rsidR="00DA3E14" w:rsidRPr="00DA3E14">
            <w:rPr>
              <w:color w:val="000000"/>
              <w:lang w:val="de-DE"/>
            </w:rPr>
            <w:instrText>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}</w:instrText>
          </w:r>
          <w:r w:rsidR="00DA3E14" w:rsidRPr="00DA3E14">
            <w:rPr>
              <w:color w:val="000000"/>
            </w:rPr>
            <w:fldChar w:fldCharType="separate"/>
          </w:r>
          <w:r w:rsidR="00DA3E14" w:rsidRPr="00DA3E14">
            <w:rPr>
              <w:color w:val="000000"/>
              <w:lang w:val="de-DE"/>
            </w:rPr>
            <w:t xml:space="preserve">(Albrecht &amp; </w:t>
          </w:r>
          <w:proofErr w:type="spellStart"/>
          <w:r w:rsidR="00DA3E14" w:rsidRPr="00DA3E14">
            <w:rPr>
              <w:color w:val="000000"/>
              <w:lang w:val="de-DE"/>
            </w:rPr>
            <w:t>Bellebaum</w:t>
          </w:r>
          <w:proofErr w:type="spellEnd"/>
          <w:r w:rsidR="00DA3E14" w:rsidRPr="00DA3E14">
            <w:rPr>
              <w:color w:val="000000"/>
              <w:lang w:val="de-DE"/>
            </w:rPr>
            <w:t>, 2023; Hassall et al., 2023; Osinsky et al., 2018; Rommerskirchen et al., 2021; Yokota et al., 2019)</w:t>
          </w:r>
          <w:r w:rsidR="00DA3E14" w:rsidRPr="00DA3E14">
            <w:rPr>
              <w:color w:val="000000"/>
            </w:rPr>
            <w:fldChar w:fldCharType="end"/>
          </w:r>
        </w:sdtContent>
      </w:sdt>
      <w:r w:rsidRPr="00D07148">
        <w:rPr>
          <w:lang w:val="de-DE"/>
        </w:rPr>
        <w:t xml:space="preserve">. </w:t>
      </w:r>
      <w:r w:rsidR="00D94F3B" w:rsidRPr="00D94F3B">
        <w:t xml:space="preserve">These studies </w:t>
      </w:r>
      <w:r w:rsidR="00FF27B7">
        <w:t>show</w:t>
      </w:r>
      <w:r w:rsidR="00D94F3B" w:rsidRPr="00D94F3B">
        <w:t xml:space="preserve"> outcome-related differentiation, but they do not imply a simple linear relation between objective distance and neural </w:t>
      </w:r>
      <w:r w:rsidR="00D94F3B">
        <w:t xml:space="preserve">response. </w:t>
      </w:r>
      <w:r w:rsidR="00D215F2">
        <w:t>L</w:t>
      </w:r>
      <w:r w:rsidR="00D215F2" w:rsidRPr="00D215F2">
        <w:t>ess positive</w:t>
      </w:r>
      <w:r w:rsidR="00D215F2">
        <w:t xml:space="preserve"> </w:t>
      </w:r>
      <w:r>
        <w:t xml:space="preserve">amplitudes are observed for negative compared to positive outcomes, with neutral feedback often falling in between or closer to negative </w:t>
      </w:r>
      <w:sdt>
        <w:sdtPr>
          <w:rPr>
            <w:color w:val="000000"/>
          </w:rPr>
          <w:alias w:val="To edit, see citavi.com/edit"/>
          <w:tag w:val="CitaviPlaceholder#50fd9dbd-c451-9c74-bef4-9e31376dbbeb"/>
          <w:id w:val="-1734067668"/>
        </w:sdtPr>
        <w:sdtEndPr/>
        <w:sdtContent>
          <w:r w:rsidR="00DA3E14" w:rsidRPr="00DA3E14">
            <w:rPr>
              <w:color w:val="000000"/>
            </w:rPr>
            <w:fldChar w:fldCharType="begin"/>
          </w:r>
          <w:r w:rsidR="00DA3E14" w:rsidRPr="00DA3E14">
            <w:rPr>
              <w:color w:val="000000"/>
            </w:rPr>
            <w:instrText>ADDIN CitaviPlaceholder{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}</w:instrText>
          </w:r>
          <w:r w:rsidR="00DA3E14" w:rsidRPr="00DA3E14">
            <w:rPr>
              <w:color w:val="000000"/>
            </w:rPr>
            <w:fldChar w:fldCharType="separate"/>
          </w:r>
          <w:r w:rsidR="00DA3E14" w:rsidRPr="00DA3E14">
            <w:rPr>
              <w:color w:val="000000"/>
            </w:rPr>
            <w:t>(Funkhouser et al., 2020; Kreussel et al., 2012)</w:t>
          </w:r>
          <w:r w:rsidR="00DA3E14" w:rsidRPr="00DA3E14">
            <w:rPr>
              <w:color w:val="000000"/>
            </w:rPr>
            <w:fldChar w:fldCharType="end"/>
          </w:r>
        </w:sdtContent>
      </w:sdt>
      <w:r w:rsidR="00D94F3B">
        <w:t>.</w:t>
      </w:r>
      <w:r>
        <w:t xml:space="preserve"> Neutral or ambiguous feedback can also elicit the smallest RewP responses in monetary tasks </w:t>
      </w:r>
      <w:sdt>
        <w:sdtPr>
          <w:rPr>
            <w:color w:val="000000"/>
          </w:rPr>
          <w:alias w:val="To edit, see citavi.com/edit"/>
          <w:tag w:val="CitaviPlaceholder#8a077d8e-98cf-594a-de41-e03cd8c12193"/>
          <w:id w:val="-2135542573"/>
        </w:sdtPr>
        <w:sdtEndPr/>
        <w:sdtContent>
          <w:r w:rsidR="00DA3E14" w:rsidRPr="00DA3E14">
            <w:rPr>
              <w:color w:val="000000"/>
            </w:rPr>
            <w:fldChar w:fldCharType="begin"/>
          </w:r>
          <w:r w:rsidR="00DA3E14" w:rsidRPr="00DA3E14">
            <w:rPr>
              <w:color w:val="000000"/>
            </w:rPr>
            <w:instrText>ADDIN CitaviPlaceholder{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}</w:instrText>
          </w:r>
          <w:r w:rsidR="00DA3E14" w:rsidRPr="00DA3E14">
            <w:rPr>
              <w:color w:val="000000"/>
            </w:rPr>
            <w:fldChar w:fldCharType="separate"/>
          </w:r>
          <w:r w:rsidR="00DA3E14" w:rsidRPr="00DA3E14">
            <w:rPr>
              <w:color w:val="000000"/>
            </w:rPr>
            <w:t>(J. Glazer &amp; Nusslock, 2022; Kreussel et al., 2012)</w:t>
          </w:r>
          <w:r w:rsidR="00DA3E14" w:rsidRPr="00DA3E14">
            <w:rPr>
              <w:color w:val="000000"/>
            </w:rPr>
            <w:fldChar w:fldCharType="end"/>
          </w:r>
        </w:sdtContent>
      </w:sdt>
      <w:r>
        <w:t xml:space="preserve">. Here, findings show that neutral feedback elicited a </w:t>
      </w:r>
      <w:r w:rsidR="005407E7">
        <w:t>less positive</w:t>
      </w:r>
      <w:r>
        <w:t xml:space="preserve"> amplitude than aversive feedback, which in turn was </w:t>
      </w:r>
      <w:r w:rsidR="005407E7">
        <w:t>less positive</w:t>
      </w:r>
      <w:r>
        <w:t xml:space="preserve"> than rewarding feedback </w:t>
      </w:r>
      <w:sdt>
        <w:sdtPr>
          <w:rPr>
            <w:color w:val="000000"/>
          </w:rPr>
          <w:alias w:val="To edit, see citavi.com/edit"/>
          <w:tag w:val="CitaviPlaceholder#b82bb6fb-4211-9c4e-e5d2-ef7fe23bcde1"/>
          <w:id w:val="-1187745732"/>
        </w:sdtPr>
        <w:sdtEndPr/>
        <w:sdtContent>
          <w:r w:rsidR="00DA3E14" w:rsidRPr="00DA3E14">
            <w:rPr>
              <w:color w:val="000000"/>
            </w:rPr>
            <w:fldChar w:fldCharType="begin"/>
          </w:r>
          <w:r w:rsidR="00DA3E14" w:rsidRPr="00DA3E14">
            <w:rPr>
              <w:color w:val="000000"/>
            </w:rPr>
            <w:instrText>ADDIN CitaviPlaceholder{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}</w:instrText>
          </w:r>
          <w:r w:rsidR="00DA3E14" w:rsidRPr="00DA3E14">
            <w:rPr>
              <w:color w:val="000000"/>
            </w:rPr>
            <w:fldChar w:fldCharType="separate"/>
          </w:r>
          <w:r w:rsidR="00DA3E14" w:rsidRPr="00DA3E14">
            <w:rPr>
              <w:color w:val="000000"/>
            </w:rPr>
            <w:t>(Teper &amp; Inzlicht, 2014)</w:t>
          </w:r>
          <w:r w:rsidR="00DA3E14" w:rsidRPr="00DA3E14">
            <w:rPr>
              <w:color w:val="000000"/>
            </w:rPr>
            <w:fldChar w:fldCharType="end"/>
          </w:r>
        </w:sdtContent>
      </w:sdt>
      <w:r>
        <w:t xml:space="preserve">. </w:t>
      </w:r>
    </w:p>
    <w:p w14:paraId="318DAB26" w14:textId="29808A15" w:rsidR="005407E7" w:rsidRDefault="003A3E3A" w:rsidP="008C13AB">
      <w:pPr>
        <w:pStyle w:val="Text"/>
      </w:pPr>
      <w:r>
        <w:t xml:space="preserve">The non-linearity findings are being addressed </w:t>
      </w:r>
      <w:r w:rsidR="00FF27B7">
        <w:t xml:space="preserve">and studied more in depth </w:t>
      </w:r>
      <w:r>
        <w:t>in our studies</w:t>
      </w:r>
      <w:r w:rsidR="00FF27B7">
        <w:t>.</w:t>
      </w:r>
      <w:r>
        <w:t xml:space="preserve"> </w:t>
      </w:r>
      <w:r w:rsidRPr="008C13AB">
        <w:t xml:space="preserve">The precise profile was not linear and differed between task versions. Study 1 showed a decline followed by a plateau, whereas Study 2 showed an asymmetric profile around the optimum and lower amplitudes for </w:t>
      </w:r>
      <w:r w:rsidR="00FF27B7">
        <w:t>farther</w:t>
      </w:r>
      <w:r w:rsidRPr="008C13AB">
        <w:t xml:space="preserve"> post-optimum outcomes.</w:t>
      </w:r>
      <w:r>
        <w:t xml:space="preserve"> </w:t>
      </w:r>
      <w:r w:rsidR="002F4A97" w:rsidRPr="002F4A97">
        <w:t xml:space="preserve">The plateau in Study 1 and asymmetry in Study 2 indicate that </w:t>
      </w:r>
      <w:r w:rsidR="00FF27B7">
        <w:t>spatial</w:t>
      </w:r>
      <w:r w:rsidR="002F4A97" w:rsidRPr="002F4A97">
        <w:t xml:space="preserve"> distance from the optimum was not the only determinant of the signal. Categorical boundaries, whether the response occurred before or after the optimum, outcome probability, developing expectations, and task timing may all have contributed. </w:t>
      </w:r>
    </w:p>
    <w:p w14:paraId="7E9D61E4" w14:textId="3F9F7F0F" w:rsidR="009E718B" w:rsidRPr="002C71F1" w:rsidRDefault="00D94F3B" w:rsidP="008C13AB">
      <w:pPr>
        <w:pStyle w:val="Text"/>
      </w:pPr>
      <w:r w:rsidRPr="002C71F1">
        <w:t xml:space="preserve">Because the exact response profile was context-dependent, consistent </w:t>
      </w:r>
      <w:r w:rsidR="00FF27B7">
        <w:t xml:space="preserve">in conjunction </w:t>
      </w:r>
      <w:r w:rsidRPr="002C71F1">
        <w:t xml:space="preserve">with broader evidence that </w:t>
      </w:r>
      <w:r w:rsidR="002C71F1">
        <w:t xml:space="preserve">valence, </w:t>
      </w:r>
      <w:r w:rsidRPr="002C71F1">
        <w:t xml:space="preserve">expectancy, uncertainty, relevance, and component overlap </w:t>
      </w:r>
      <w:sdt>
        <w:sdtPr>
          <w:rPr>
            <w:color w:val="000000"/>
          </w:rPr>
          <w:alias w:val="To edit, see citavi.com/edit"/>
          <w:tag w:val="CitaviPlaceholder#49030736-69ed-fadc-4c47-a689218fa782"/>
          <w:id w:val="-1978516496"/>
        </w:sdtPr>
        <w:sdtEndPr/>
        <w:sdtContent>
          <w:r w:rsidR="00DA3E14" w:rsidRPr="00DA3E14">
            <w:rPr>
              <w:color w:val="000000"/>
            </w:rPr>
            <w:fldChar w:fldCharType="begin"/>
          </w:r>
          <w:r w:rsidR="00DA3E14" w:rsidRPr="00DA3E14">
            <w:rPr>
              <w:color w:val="000000"/>
            </w:rPr>
            <w:instrText>ADDIN CitaviPlaceholder{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}</w:instrText>
          </w:r>
          <w:r w:rsidR="00DA3E14" w:rsidRPr="00DA3E14">
            <w:rPr>
              <w:color w:val="000000"/>
            </w:rPr>
            <w:fldChar w:fldCharType="separate"/>
          </w:r>
          <w:r w:rsidR="00DA3E14" w:rsidRPr="00DA3E14">
            <w:rPr>
              <w:color w:val="000000"/>
            </w:rPr>
            <w:t>(J. Glazer &amp; Nusslock, 2022; J. E. Glazer et al., 2018a; Hassall et al., 2023; Peters et al., 2024; Sambrook &amp; Goslin, 2015)</w:t>
          </w:r>
          <w:r w:rsidR="00DA3E14" w:rsidRPr="00DA3E14">
            <w:rPr>
              <w:color w:val="000000"/>
            </w:rPr>
            <w:fldChar w:fldCharType="end"/>
          </w:r>
        </w:sdtContent>
      </w:sdt>
      <w:r w:rsidR="002C71F1">
        <w:rPr>
          <w:color w:val="000000"/>
        </w:rPr>
        <w:t xml:space="preserve"> </w:t>
      </w:r>
      <w:r w:rsidRPr="002C71F1">
        <w:t xml:space="preserve">jointly shape the RewP, the </w:t>
      </w:r>
      <w:r w:rsidR="00EE4691" w:rsidRPr="00EE4691">
        <w:t>CO-Task</w:t>
      </w:r>
      <w:r w:rsidR="00EE4691">
        <w:t xml:space="preserve"> </w:t>
      </w:r>
      <w:r w:rsidRPr="002C71F1">
        <w:t>should therefore be conceptualized as a measure of context-dependent,</w:t>
      </w:r>
      <w:r w:rsidR="002F4A97" w:rsidRPr="002C71F1">
        <w:t xml:space="preserve"> graded outcome evaluation </w:t>
      </w:r>
      <w:r w:rsidR="00FF27B7">
        <w:t>instead of</w:t>
      </w:r>
      <w:r w:rsidR="002F4A97" w:rsidRPr="002C71F1">
        <w:t xml:space="preserve"> a direct neural readout of </w:t>
      </w:r>
      <w:r w:rsidR="00EE4691">
        <w:t>the magnitude of physical deviation from the optimum</w:t>
      </w:r>
      <w:r w:rsidR="002F4A97" w:rsidRPr="002C71F1">
        <w:t>.</w:t>
      </w:r>
      <w:r w:rsidR="002C71F1">
        <w:t xml:space="preserve"> </w:t>
      </w:r>
      <w:r w:rsidR="0011323F" w:rsidRPr="002C71F1">
        <w:t xml:space="preserve">The process underlying this pattern cannot be identified from the present data alone. </w:t>
      </w:r>
      <w:r w:rsidR="0011323F" w:rsidRPr="002C71F1">
        <w:rPr>
          <w:color w:val="000000"/>
        </w:rPr>
        <w:t>Participants may have been surprised by a central stop position, may have treated it as the clearest goal-congruent outcome, or both. Consequently, the observed differences need not reflect a single value signal. Although the results are compatible with an internally assigned reward for spatially optimal responses, they do not establish that participants experienced the optimal position as rewarding</w:t>
      </w:r>
      <w:r w:rsidR="003E025A" w:rsidRPr="002C71F1">
        <w:rPr>
          <w:color w:val="000000"/>
        </w:rPr>
        <w:t>. The instruction established an explicit preference for the light region, and amplitude differences could also reflect salience, visual differences, motor timing, or general goal congruence</w:t>
      </w:r>
      <w:r w:rsidR="00AB1DF0">
        <w:rPr>
          <w:color w:val="000000"/>
        </w:rPr>
        <w:t xml:space="preserve"> </w:t>
      </w:r>
      <w:sdt>
        <w:sdtPr>
          <w:rPr>
            <w:color w:val="000000"/>
          </w:rPr>
          <w:alias w:val="To edit, see citavi.com/edit"/>
          <w:tag w:val="CitaviPlaceholder#448b245c-fffa-81ba-b60b-bc0591bcd238"/>
          <w:id w:val="-149133603"/>
        </w:sdtPr>
        <w:sdtEndPr/>
        <w:sdtContent>
          <w:r w:rsidR="00DA3E14" w:rsidRPr="00DA3E14">
            <w:rPr>
              <w:color w:val="000000"/>
            </w:rPr>
            <w:fldChar w:fldCharType="begin"/>
          </w:r>
          <w:r w:rsidR="00DA3E14" w:rsidRPr="00DA3E14">
            <w:rPr>
              <w:color w:val="000000"/>
            </w:rPr>
            <w:instrText>ADDIN CitaviPlaceholder{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}</w:instrText>
          </w:r>
          <w:r w:rsidR="00DA3E14" w:rsidRPr="00DA3E14">
            <w:rPr>
              <w:color w:val="000000"/>
            </w:rPr>
            <w:fldChar w:fldCharType="separate"/>
          </w:r>
          <w:r w:rsidR="00DA3E14" w:rsidRPr="00DA3E14">
            <w:rPr>
              <w:color w:val="000000"/>
            </w:rPr>
            <w:t>(Lau et al., 2026; Rommerskirchen et al., 2021; Springer et al., 2021)</w:t>
          </w:r>
          <w:r w:rsidR="00DA3E14" w:rsidRPr="00DA3E14">
            <w:rPr>
              <w:color w:val="000000"/>
            </w:rPr>
            <w:fldChar w:fldCharType="end"/>
          </w:r>
        </w:sdtContent>
      </w:sdt>
      <w:r w:rsidR="003E025A" w:rsidRPr="002C71F1">
        <w:rPr>
          <w:color w:val="000000"/>
        </w:rPr>
        <w:t xml:space="preserve">. </w:t>
      </w:r>
      <w:r w:rsidR="0011323F" w:rsidRPr="002C71F1">
        <w:rPr>
          <w:color w:val="000000"/>
        </w:rPr>
        <w:t xml:space="preserve">However, visual salience alone cannot explain the differences among outcomes within the white region, as those outcomes were visually equivalent </w:t>
      </w:r>
      <w:r w:rsidRPr="002C71F1">
        <w:rPr>
          <w:color w:val="000000"/>
        </w:rPr>
        <w:t>with respect to</w:t>
      </w:r>
      <w:r w:rsidR="0011323F" w:rsidRPr="002C71F1">
        <w:rPr>
          <w:color w:val="000000"/>
        </w:rPr>
        <w:t xml:space="preserve"> region membership.</w:t>
      </w:r>
    </w:p>
    <w:p w14:paraId="78767F99" w14:textId="77777777" w:rsidR="003A3E3A" w:rsidRPr="00984151" w:rsidRDefault="003A3E3A" w:rsidP="004310B3">
      <w:pPr>
        <w:pStyle w:val="Text"/>
        <w:rPr>
          <w:i/>
          <w:iCs/>
        </w:rPr>
      </w:pPr>
      <w:r w:rsidRPr="00984151">
        <w:rPr>
          <w:i/>
          <w:iCs/>
        </w:rPr>
        <w:lastRenderedPageBreak/>
        <w:t>Internally guided evaluation without explicit external reward</w:t>
      </w:r>
    </w:p>
    <w:p w14:paraId="637467A9" w14:textId="46CD6722" w:rsidR="008C13AB" w:rsidRPr="008C13AB" w:rsidRDefault="008C13AB" w:rsidP="008C13AB">
      <w:pPr>
        <w:pStyle w:val="Text"/>
      </w:pPr>
      <w:r>
        <w:t xml:space="preserve">The findings are consistent with evidence that favorable performance feedback can elicit a RewP without monetary reward </w:t>
      </w:r>
      <w:sdt>
        <w:sdtPr>
          <w:rPr>
            <w:color w:val="000000"/>
          </w:rPr>
          <w:alias w:val="To edit, see citavi.com/edit"/>
          <w:tag w:val="CitaviPlaceholder#461f0ddd-8b57-7e64-6758-f7afb742233c"/>
          <w:id w:val="-489491466"/>
        </w:sdtPr>
        <w:sdtEndPr/>
        <w:sdtContent>
          <w:r w:rsidR="00DA3E14" w:rsidRPr="00DA3E14">
            <w:rPr>
              <w:color w:val="000000"/>
            </w:rPr>
            <w:fldChar w:fldCharType="begin"/>
          </w:r>
          <w:r w:rsidR="00DA3E14" w:rsidRPr="00DA3E14">
            <w:rPr>
              <w:color w:val="000000"/>
            </w:rPr>
            <w:instrText>ADDIN CitaviPlaceholder{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}</w:instrText>
          </w:r>
          <w:r w:rsidR="00DA3E14" w:rsidRPr="00DA3E14">
            <w:rPr>
              <w:color w:val="000000"/>
            </w:rPr>
            <w:fldChar w:fldCharType="separate"/>
          </w:r>
          <w:r w:rsidR="00DA3E14" w:rsidRPr="00DA3E14">
            <w:rPr>
              <w:color w:val="000000"/>
            </w:rPr>
            <w:t>(Tunison et al., 2019)</w:t>
          </w:r>
          <w:r w:rsidR="00DA3E14" w:rsidRPr="00DA3E14">
            <w:rPr>
              <w:color w:val="000000"/>
            </w:rPr>
            <w:fldChar w:fldCharType="end"/>
          </w:r>
        </w:sdtContent>
      </w:sdt>
      <w:r w:rsidR="008E5C16">
        <w:t xml:space="preserve"> and that it</w:t>
      </w:r>
      <w:r w:rsidR="008E5C16" w:rsidRPr="008E5C16">
        <w:t xml:space="preserve"> indexes better-than-expected or goal-attaining outcomes more generally </w:t>
      </w:r>
      <w:sdt>
        <w:sdtPr>
          <w:rPr>
            <w:color w:val="000000"/>
          </w:rPr>
          <w:alias w:val="To edit, see citavi.com/edit"/>
          <w:tag w:val="CitaviPlaceholder#abc6551c-adb0-c977-a6fe-c85f708ec240"/>
          <w:id w:val="-1170323033"/>
        </w:sdtPr>
        <w:sdtEndPr/>
        <w:sdtContent>
          <w:r w:rsidR="00DA3E14" w:rsidRPr="00DA3E14">
            <w:rPr>
              <w:color w:val="000000"/>
            </w:rPr>
            <w:fldChar w:fldCharType="begin"/>
          </w:r>
          <w:r w:rsidR="00DA3E14" w:rsidRPr="00DA3E14">
            <w:rPr>
              <w:color w:val="000000"/>
            </w:rPr>
            <w:instrText>ADDIN CitaviPlaceholder{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}</w:instrText>
          </w:r>
          <w:r w:rsidR="00DA3E14" w:rsidRPr="00DA3E14">
            <w:rPr>
              <w:color w:val="000000"/>
            </w:rPr>
            <w:fldChar w:fldCharType="separate"/>
          </w:r>
          <w:r w:rsidR="00DA3E14" w:rsidRPr="00DA3E14">
            <w:rPr>
              <w:color w:val="000000"/>
            </w:rPr>
            <w:t>(Cavanagh &amp; Holroyd, 2026; Proudfit, 2015)</w:t>
          </w:r>
          <w:r w:rsidR="00DA3E14" w:rsidRPr="00DA3E14">
            <w:rPr>
              <w:color w:val="000000"/>
            </w:rPr>
            <w:fldChar w:fldCharType="end"/>
          </w:r>
        </w:sdtContent>
      </w:sdt>
      <w:r w:rsidR="008E5C16" w:rsidRPr="008E5C16">
        <w:t xml:space="preserve">. </w:t>
      </w:r>
      <w:r>
        <w:t xml:space="preserve">In the </w:t>
      </w:r>
      <w:r w:rsidR="00EE4691" w:rsidRPr="00EE4691">
        <w:t>CO-Task</w:t>
      </w:r>
      <w:r>
        <w:t>, participants evaluate</w:t>
      </w:r>
      <w:r w:rsidR="00D94F3B">
        <w:t>d</w:t>
      </w:r>
      <w:r>
        <w:t xml:space="preserve"> the final position relative to an instructed goal </w:t>
      </w:r>
      <w:r w:rsidR="008C0E6E">
        <w:t>rather than receiv</w:t>
      </w:r>
      <w:r w:rsidR="00D94F3B">
        <w:t>ing</w:t>
      </w:r>
      <w:r>
        <w:t xml:space="preserve"> an explicit win–loss cue.</w:t>
      </w:r>
      <w:r w:rsidR="002F4A97">
        <w:t xml:space="preserve"> T</w:t>
      </w:r>
      <w:r w:rsidR="002F4A97" w:rsidRPr="002F4A97">
        <w:t>he task was not completely valence-free</w:t>
      </w:r>
      <w:r w:rsidR="00D94F3B">
        <w:t xml:space="preserve"> because t</w:t>
      </w:r>
      <w:r w:rsidR="002F4A97" w:rsidRPr="002F4A97">
        <w:t xml:space="preserve">he instruction identified the light region as preferable, </w:t>
      </w:r>
      <w:r w:rsidR="00FF27B7">
        <w:t>consequently</w:t>
      </w:r>
      <w:r w:rsidR="002F4A97" w:rsidRPr="002F4A97">
        <w:t xml:space="preserve"> establishing an external goal that participants could internalize.</w:t>
      </w:r>
      <w:r w:rsidR="002F4A97">
        <w:t xml:space="preserve"> </w:t>
      </w:r>
      <w:r>
        <w:t>The significant differences among outcomes within the white region suggest that participants represented an optimum more precisely than the broad instruction required.</w:t>
      </w:r>
      <w:r w:rsidR="002F4A97">
        <w:t xml:space="preserve"> The results </w:t>
      </w:r>
      <w:r w:rsidR="00461D14">
        <w:t>therefore suggest</w:t>
      </w:r>
      <w:r w:rsidR="002F4A97" w:rsidRPr="002F4A97">
        <w:t xml:space="preserve"> sensitivity to response precision</w:t>
      </w:r>
      <w:r w:rsidR="00461D14">
        <w:t xml:space="preserve"> and</w:t>
      </w:r>
      <w:r w:rsidR="002F4A97">
        <w:t xml:space="preserve"> indicate that o</w:t>
      </w:r>
      <w:r w:rsidR="002F4A97" w:rsidRPr="002F4A97">
        <w:t xml:space="preserve">utcomes within </w:t>
      </w:r>
      <w:r w:rsidR="00461D14">
        <w:t>a</w:t>
      </w:r>
      <w:r w:rsidR="002F4A97" w:rsidRPr="002F4A97">
        <w:t xml:space="preserve"> broadly correct region </w:t>
      </w:r>
      <w:r w:rsidR="00461D14">
        <w:t>can be</w:t>
      </w:r>
      <w:r w:rsidR="002F4A97" w:rsidRPr="002F4A97">
        <w:t xml:space="preserve"> </w:t>
      </w:r>
      <w:proofErr w:type="spellStart"/>
      <w:r w:rsidR="002F4A97" w:rsidRPr="002F4A97">
        <w:t>neurally</w:t>
      </w:r>
      <w:proofErr w:type="spellEnd"/>
      <w:r w:rsidR="002F4A97" w:rsidRPr="002F4A97">
        <w:t xml:space="preserve"> differentiated</w:t>
      </w:r>
      <w:r w:rsidR="002F4A97">
        <w:t>. T</w:t>
      </w:r>
      <w:r>
        <w:t>he RewP track</w:t>
      </w:r>
      <w:r w:rsidR="002F4A97">
        <w:t>s</w:t>
      </w:r>
      <w:r>
        <w:t xml:space="preserve"> graded goal congruence in the absence of explicit trial-wise evaluative labels and incentives. </w:t>
      </w:r>
    </w:p>
    <w:p w14:paraId="7883D40C" w14:textId="3C555403" w:rsidR="008C13AB" w:rsidRPr="00984151" w:rsidRDefault="008C13AB" w:rsidP="00984151">
      <w:pPr>
        <w:pStyle w:val="Text"/>
        <w:rPr>
          <w:i/>
          <w:iCs/>
        </w:rPr>
      </w:pPr>
      <w:r w:rsidRPr="00984151">
        <w:rPr>
          <w:i/>
          <w:iCs/>
        </w:rPr>
        <w:t>Perfectionism as a moderator</w:t>
      </w:r>
    </w:p>
    <w:p w14:paraId="47813E59" w14:textId="2183A0EB" w:rsidR="004D7C3C" w:rsidRDefault="00E60D00" w:rsidP="009F41DC">
      <w:pPr>
        <w:pStyle w:val="Text"/>
      </w:pPr>
      <w:r>
        <w:t xml:space="preserve">In </w:t>
      </w:r>
      <w:r w:rsidR="00461D14" w:rsidRPr="00461D14">
        <w:t xml:space="preserve">common </w:t>
      </w:r>
      <w:r w:rsidR="00461D14">
        <w:t>frameworks</w:t>
      </w:r>
      <w:r w:rsidR="00461D14" w:rsidRPr="00461D14">
        <w:t xml:space="preserve"> of </w:t>
      </w:r>
      <w:r>
        <w:t xml:space="preserve">perfectionism, personal standards and organization index PS, whereas concern over mistakes and doubts about actions index PC </w:t>
      </w:r>
      <w:sdt>
        <w:sdtPr>
          <w:rPr>
            <w:color w:val="000000"/>
          </w:rPr>
          <w:alias w:val="To edit, see citavi.com/edit"/>
          <w:tag w:val="CitaviPlaceholder#bc745842-da2f-c6d3-ed59-f01b09d55431"/>
          <w:id w:val="1523909132"/>
        </w:sdtPr>
        <w:sdtEndPr/>
        <w:sdtContent>
          <w:r w:rsidR="00DA3E14" w:rsidRPr="00DA3E14">
            <w:rPr>
              <w:color w:val="000000"/>
            </w:rPr>
            <w:fldChar w:fldCharType="begin"/>
          </w:r>
          <w:r w:rsidR="00DA3E14" w:rsidRPr="00DA3E14">
            <w:rPr>
              <w:color w:val="000000"/>
            </w:rPr>
            <w:instrText>ADDIN CitaviPlaceholder{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}</w:instrText>
          </w:r>
          <w:r w:rsidR="00DA3E14" w:rsidRPr="00DA3E14">
            <w:rPr>
              <w:color w:val="000000"/>
            </w:rPr>
            <w:fldChar w:fldCharType="separate"/>
          </w:r>
          <w:r w:rsidR="00DA3E14" w:rsidRPr="00DA3E14">
            <w:rPr>
              <w:color w:val="000000"/>
            </w:rPr>
            <w:t>(Stricker &amp; Preckel, 2022)</w:t>
          </w:r>
          <w:r w:rsidR="00DA3E14" w:rsidRPr="00DA3E14">
            <w:rPr>
              <w:color w:val="000000"/>
            </w:rPr>
            <w:fldChar w:fldCharType="end"/>
          </w:r>
        </w:sdtContent>
      </w:sdt>
      <w:r>
        <w:t xml:space="preserve">. Concerns </w:t>
      </w:r>
      <w:r w:rsidR="00C0739B" w:rsidRPr="00C0739B">
        <w:t>are more strongly associated with psychopathology</w:t>
      </w:r>
      <w:r>
        <w:t>, wh</w:t>
      </w:r>
      <w:r w:rsidR="00C0739B">
        <w:t>ereas</w:t>
      </w:r>
      <w:r>
        <w:t xml:space="preserve"> strivings more often </w:t>
      </w:r>
      <w:r w:rsidR="00FF27B7">
        <w:t>correspond</w:t>
      </w:r>
      <w:r w:rsidR="003B4C90">
        <w:t xml:space="preserve"> to</w:t>
      </w:r>
      <w:r>
        <w:t xml:space="preserve"> positive achievement features </w:t>
      </w:r>
      <w:sdt>
        <w:sdtPr>
          <w:rPr>
            <w:color w:val="000000"/>
          </w:rPr>
          <w:alias w:val="To edit, see citavi.com/edit"/>
          <w:tag w:val="CitaviPlaceholder#7f1eec2f-361c-9386-63e8-267e7f5bcf65"/>
          <w:id w:val="-2113581153"/>
        </w:sdtPr>
        <w:sdtEndPr/>
        <w:sdtContent>
          <w:r w:rsidR="00DA3E14" w:rsidRPr="00DA3E14">
            <w:rPr>
              <w:color w:val="000000"/>
            </w:rPr>
            <w:fldChar w:fldCharType="begin"/>
          </w:r>
          <w:r w:rsidR="00DA3E14" w:rsidRPr="00DA3E14">
            <w:rPr>
              <w:color w:val="000000"/>
            </w:rPr>
            <w:instrText>ADDIN CitaviPlaceholder{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}</w:instrText>
          </w:r>
          <w:r w:rsidR="00DA3E14" w:rsidRPr="00DA3E14">
            <w:rPr>
              <w:color w:val="000000"/>
            </w:rPr>
            <w:fldChar w:fldCharType="separate"/>
          </w:r>
          <w:r w:rsidR="00DA3E14" w:rsidRPr="00DA3E14">
            <w:rPr>
              <w:color w:val="000000"/>
            </w:rPr>
            <w:t>(DiBartolo et al., 2008; Stricker et al., 2019)</w:t>
          </w:r>
          <w:r w:rsidR="00DA3E14" w:rsidRPr="00DA3E14">
            <w:rPr>
              <w:color w:val="000000"/>
            </w:rPr>
            <w:fldChar w:fldCharType="end"/>
          </w:r>
        </w:sdtContent>
      </w:sdt>
      <w:r>
        <w:t xml:space="preserve">. Strivings align most with conscientiousness; concerns align most with neuroticism (Smith et al., 2019). </w:t>
      </w:r>
      <w:r w:rsidRPr="00E60D00">
        <w:t xml:space="preserve">Our results </w:t>
      </w:r>
      <w:r w:rsidR="00C0739B">
        <w:t>underscore</w:t>
      </w:r>
      <w:r w:rsidRPr="00E60D00">
        <w:t xml:space="preserve"> the viewpoint that PS and PC are two distinct moderators of outcome evaluation rather than interchangeable “perfectionism” scores </w:t>
      </w:r>
      <w:sdt>
        <w:sdtPr>
          <w:rPr>
            <w:color w:val="000000"/>
          </w:rPr>
          <w:alias w:val="To edit, see citavi.com/edit"/>
          <w:tag w:val="CitaviPlaceholder#b0444a26-9977-9b99-297e-6a9a2e34024f"/>
          <w:id w:val="1107926864"/>
        </w:sdtPr>
        <w:sdtEndPr/>
        <w:sdtContent>
          <w:r w:rsidR="00DA3E14" w:rsidRPr="00DA3E14">
            <w:rPr>
              <w:color w:val="000000"/>
            </w:rPr>
            <w:fldChar w:fldCharType="begin"/>
          </w:r>
          <w:r w:rsidR="00DA3E14" w:rsidRPr="00DA3E14">
            <w:rPr>
              <w:color w:val="000000"/>
            </w:rPr>
            <w:instrText>ADDIN CitaviPlaceholder{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}</w:instrText>
          </w:r>
          <w:r w:rsidR="00DA3E14" w:rsidRPr="00DA3E14">
            <w:rPr>
              <w:color w:val="000000"/>
            </w:rPr>
            <w:fldChar w:fldCharType="separate"/>
          </w:r>
          <w:r w:rsidR="00DA3E14" w:rsidRPr="00DA3E14">
            <w:rPr>
              <w:color w:val="000000"/>
            </w:rPr>
            <w:t>(Stoeber &amp; Otto, 2006)</w:t>
          </w:r>
          <w:r w:rsidR="00DA3E14" w:rsidRPr="00DA3E14">
            <w:rPr>
              <w:color w:val="000000"/>
            </w:rPr>
            <w:fldChar w:fldCharType="end"/>
          </w:r>
        </w:sdtContent>
      </w:sdt>
      <w:r w:rsidRPr="00E60D00">
        <w:t>.</w:t>
      </w:r>
      <w:r w:rsidR="007A1C40">
        <w:t xml:space="preserve"> </w:t>
      </w:r>
      <w:r>
        <w:t>ERP evidence remains limited</w:t>
      </w:r>
      <w:r w:rsidR="004D7C3C">
        <w:t xml:space="preserve"> and mixed.</w:t>
      </w:r>
      <w:r>
        <w:t xml:space="preserve"> </w:t>
      </w:r>
      <w:r w:rsidR="004D7C3C">
        <w:t>O</w:t>
      </w:r>
      <w:r w:rsidR="004D7C3C" w:rsidRPr="004D7C3C">
        <w:t>ne</w:t>
      </w:r>
      <w:r w:rsidR="00C0739B">
        <w:t xml:space="preserve"> study of a</w:t>
      </w:r>
      <w:r w:rsidR="004D7C3C" w:rsidRPr="004D7C3C">
        <w:t xml:space="preserve"> healthy</w:t>
      </w:r>
      <w:r w:rsidR="00C0739B">
        <w:t xml:space="preserve"> </w:t>
      </w:r>
      <w:r w:rsidR="004D7C3C" w:rsidRPr="004D7C3C">
        <w:t xml:space="preserve">sample found no significant link between perfectionism and </w:t>
      </w:r>
      <w:proofErr w:type="spellStart"/>
      <w:r w:rsidR="004D7C3C" w:rsidRPr="004D7C3C">
        <w:t>ΔRewP</w:t>
      </w:r>
      <w:proofErr w:type="spellEnd"/>
      <w:r w:rsidR="004D7C3C" w:rsidRPr="004D7C3C">
        <w:t xml:space="preserve"> </w:t>
      </w:r>
      <w:sdt>
        <w:sdtPr>
          <w:rPr>
            <w:color w:val="000000"/>
          </w:rPr>
          <w:alias w:val="To edit, see citavi.com/edit"/>
          <w:tag w:val="CitaviPlaceholder#82e2236d-94d7-bf92-a354-f6b29f42ee66"/>
          <w:id w:val="-1916012111"/>
        </w:sdtPr>
        <w:sdtEndPr/>
        <w:sdtContent>
          <w:r w:rsidR="00DA3E14" w:rsidRPr="00DA3E14">
            <w:rPr>
              <w:color w:val="000000"/>
            </w:rPr>
            <w:fldChar w:fldCharType="begin"/>
          </w:r>
          <w:r w:rsidR="00DA3E14" w:rsidRPr="00DA3E14">
            <w:rPr>
              <w:color w:val="000000"/>
            </w:rPr>
            <w:instrText>ADDIN CitaviPlaceholder{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}</w:instrText>
          </w:r>
          <w:r w:rsidR="00DA3E14" w:rsidRPr="00DA3E14">
            <w:rPr>
              <w:color w:val="000000"/>
            </w:rPr>
            <w:fldChar w:fldCharType="separate"/>
          </w:r>
          <w:r w:rsidR="00DA3E14" w:rsidRPr="00DA3E14">
            <w:rPr>
              <w:color w:val="000000"/>
            </w:rPr>
            <w:t>(Muir et al., 2019)</w:t>
          </w:r>
          <w:r w:rsidR="00DA3E14" w:rsidRPr="00DA3E14">
            <w:rPr>
              <w:color w:val="000000"/>
            </w:rPr>
            <w:fldChar w:fldCharType="end"/>
          </w:r>
        </w:sdtContent>
      </w:sdt>
      <w:r w:rsidR="004D7C3C" w:rsidRPr="004D7C3C">
        <w:t xml:space="preserve">. </w:t>
      </w:r>
      <w:r w:rsidR="00C0739B" w:rsidRPr="00C0739B">
        <w:t xml:space="preserve">In a monetary gambling task, </w:t>
      </w:r>
      <w:proofErr w:type="spellStart"/>
      <w:r w:rsidR="00C0739B" w:rsidRPr="00C0739B">
        <w:t>Isheqlou</w:t>
      </w:r>
      <w:proofErr w:type="spellEnd"/>
      <w:r w:rsidR="00C0739B" w:rsidRPr="00C0739B">
        <w:t xml:space="preserve"> et al. (2023) reported differences in feedback-related negativity</w:t>
      </w:r>
      <w:r w:rsidR="003B4C90">
        <w:t xml:space="preserve"> (FRN)</w:t>
      </w:r>
      <w:r w:rsidR="00C0739B" w:rsidRPr="00C0739B">
        <w:t xml:space="preserve">, the negative counterpart of the RewP </w:t>
      </w:r>
      <w:sdt>
        <w:sdtPr>
          <w:rPr>
            <w:color w:val="000000"/>
          </w:rPr>
          <w:alias w:val="To edit, see citavi.com/edit"/>
          <w:tag w:val="CitaviPlaceholder#c8d5f42b-4b0f-8644-f827-2c1be99ec9a4"/>
          <w:id w:val="752175379"/>
        </w:sdtPr>
        <w:sdtEndPr/>
        <w:sdtContent>
          <w:r w:rsidR="00DA3E14" w:rsidRPr="00DA3E14">
            <w:rPr>
              <w:color w:val="000000"/>
            </w:rPr>
            <w:fldChar w:fldCharType="begin"/>
          </w:r>
          <w:r w:rsidR="00DA3E14" w:rsidRPr="00DA3E14">
            <w:rPr>
              <w:color w:val="000000"/>
            </w:rPr>
            <w:instrText>ADDIN CitaviPlaceholder{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}</w:instrText>
          </w:r>
          <w:r w:rsidR="00DA3E14" w:rsidRPr="00DA3E14">
            <w:rPr>
              <w:color w:val="000000"/>
            </w:rPr>
            <w:fldChar w:fldCharType="separate"/>
          </w:r>
          <w:r w:rsidR="00DA3E14" w:rsidRPr="00DA3E14">
            <w:rPr>
              <w:color w:val="000000"/>
            </w:rPr>
            <w:t>(Miltner et al., 1997)</w:t>
          </w:r>
          <w:r w:rsidR="00DA3E14" w:rsidRPr="00DA3E14">
            <w:rPr>
              <w:color w:val="000000"/>
            </w:rPr>
            <w:fldChar w:fldCharType="end"/>
          </w:r>
        </w:sdtContent>
      </w:sdt>
      <w:r w:rsidR="003B4C90">
        <w:rPr>
          <w:color w:val="000000"/>
        </w:rPr>
        <w:t xml:space="preserve"> </w:t>
      </w:r>
      <w:r w:rsidR="00C0739B" w:rsidRPr="00C0739B">
        <w:t xml:space="preserve">among profile-defined perfectionism groups. </w:t>
      </w:r>
      <w:r w:rsidR="003B4C90">
        <w:t>However, s</w:t>
      </w:r>
      <w:r w:rsidR="00C0739B" w:rsidRPr="00C0739B">
        <w:t>uch profiles do not map directly onto continuous PS and PC scores</w:t>
      </w:r>
      <w:r w:rsidR="003B4C90">
        <w:t>.</w:t>
      </w:r>
      <w:r w:rsidR="00C0739B">
        <w:t xml:space="preserve"> </w:t>
      </w:r>
      <w:r w:rsidRPr="00E60D00">
        <w:t>Examining PS and PC dimensions continuously</w:t>
      </w:r>
      <w:r w:rsidR="00C0739B">
        <w:t>,</w:t>
      </w:r>
      <w:r w:rsidRPr="00E60D00">
        <w:t xml:space="preserve"> as in this study</w:t>
      </w:r>
      <w:r w:rsidR="00C0739B">
        <w:t>,</w:t>
      </w:r>
      <w:r w:rsidRPr="00E60D00">
        <w:t xml:space="preserve"> may therefore clarify whether perfectionism moderates neural differentiation among graded performance outcomes.</w:t>
      </w:r>
      <w:r>
        <w:t xml:space="preserve"> Also, c</w:t>
      </w:r>
      <w:r w:rsidRPr="00E60D00">
        <w:t xml:space="preserve">omparing PS and PC </w:t>
      </w:r>
      <w:r w:rsidR="001012EA">
        <w:t xml:space="preserve">using results that measured adaptive and maladaptive perfectionism might be problematic because the </w:t>
      </w:r>
      <w:r w:rsidRPr="00E60D00">
        <w:t>implications depend</w:t>
      </w:r>
      <w:r>
        <w:t xml:space="preserve"> on</w:t>
      </w:r>
      <w:r w:rsidRPr="00E60D00">
        <w:t xml:space="preserve"> context.</w:t>
      </w:r>
      <w:r w:rsidR="007A1C40">
        <w:t xml:space="preserve"> </w:t>
      </w:r>
      <w:r w:rsidR="008C13AB" w:rsidRPr="008C13AB">
        <w:t>The findings</w:t>
      </w:r>
      <w:r w:rsidR="00495DBC">
        <w:t xml:space="preserve"> about trait effects</w:t>
      </w:r>
      <w:r w:rsidR="008C13AB" w:rsidRPr="008C13AB">
        <w:t xml:space="preserve"> were s</w:t>
      </w:r>
      <w:r w:rsidR="00C0739B">
        <w:t>elective</w:t>
      </w:r>
      <w:r w:rsidR="008C13AB" w:rsidRPr="008C13AB">
        <w:t xml:space="preserve"> and differed across studies. In Study 1, PS moderated the contrast between the optimum and </w:t>
      </w:r>
      <w:r w:rsidR="0035034C">
        <w:t>the most suboptimal outcome</w:t>
      </w:r>
      <w:r w:rsidR="008C13AB" w:rsidRPr="008C13AB">
        <w:t xml:space="preserve">, whereas PC did not moderate any contrast. In Study 2, PS did not moderate outcome differentiation, but PC moderated the contrast between the optimum and </w:t>
      </w:r>
      <w:r w:rsidR="0035034C" w:rsidRPr="0035034C">
        <w:t>the most suboptimal outcome</w:t>
      </w:r>
      <w:r w:rsidR="008C13AB" w:rsidRPr="008C13AB">
        <w:t>. Thus, neither perfectionism dimension showed a consistent moderating effect across both task versions</w:t>
      </w:r>
      <w:r w:rsidR="00495DBC">
        <w:t xml:space="preserve">; only the factor level involved in the simple effect was the same, </w:t>
      </w:r>
      <w:r w:rsidR="001012EA">
        <w:t>and it was the least optimal</w:t>
      </w:r>
      <w:r w:rsidR="00495DBC">
        <w:t xml:space="preserve"> one</w:t>
      </w:r>
      <w:r w:rsidR="008C13AB" w:rsidRPr="008C13AB">
        <w:t>.</w:t>
      </w:r>
      <w:r w:rsidR="007A1C40">
        <w:t xml:space="preserve"> </w:t>
      </w:r>
      <w:r w:rsidR="008C13AB" w:rsidRPr="008C13AB">
        <w:t>This mixed pattern does not establish stable trait-specific neural signatures. Differences in task structure, temporal predictability, outcome distribution, and the definition of the largest-error condition may have changed which trait was most relevant in each study.</w:t>
      </w:r>
      <w:r w:rsidR="004D7C3C">
        <w:t xml:space="preserve"> </w:t>
      </w:r>
      <w:r w:rsidR="004D7C3C" w:rsidRPr="004D7C3C">
        <w:t xml:space="preserve">Accordingly, Study 1 and 2 provides specific rather than comprehensive support for </w:t>
      </w:r>
      <w:r w:rsidR="00C0739B" w:rsidRPr="00C0739B">
        <w:t>perfectionism-related moderation</w:t>
      </w:r>
      <w:r w:rsidR="004D7C3C" w:rsidRPr="004D7C3C">
        <w:t>. The</w:t>
      </w:r>
      <w:r w:rsidR="004D7C3C">
        <w:t xml:space="preserve"> </w:t>
      </w:r>
      <w:r w:rsidR="004D7C3C" w:rsidRPr="004D7C3C">
        <w:t>interaction</w:t>
      </w:r>
      <w:r w:rsidR="004D7C3C">
        <w:t>s</w:t>
      </w:r>
      <w:r w:rsidR="004D7C3C" w:rsidRPr="004D7C3C">
        <w:t xml:space="preserve"> occurred for </w:t>
      </w:r>
      <w:r w:rsidR="004D7C3C">
        <w:t>the most non-optimal</w:t>
      </w:r>
      <w:r w:rsidR="004D7C3C" w:rsidRPr="004D7C3C">
        <w:t xml:space="preserve"> outcome contrast and should be replicated before </w:t>
      </w:r>
      <w:r w:rsidR="001012EA">
        <w:t>they are</w:t>
      </w:r>
      <w:r w:rsidR="004D7C3C" w:rsidRPr="004D7C3C">
        <w:t xml:space="preserve"> interpreted as a stable individual-difference effect.</w:t>
      </w:r>
    </w:p>
    <w:p w14:paraId="47AA96DC" w14:textId="6D433CD2" w:rsidR="001D72B1" w:rsidRPr="004D7C3C" w:rsidRDefault="001D72B1" w:rsidP="009F41DC">
      <w:pPr>
        <w:pStyle w:val="Text"/>
        <w:rPr>
          <w:i/>
          <w:iCs/>
        </w:rPr>
      </w:pPr>
      <w:r w:rsidRPr="00984151">
        <w:rPr>
          <w:i/>
          <w:iCs/>
        </w:rPr>
        <w:t>Ambivalence</w:t>
      </w:r>
    </w:p>
    <w:p w14:paraId="275B4EA4" w14:textId="555002B4" w:rsidR="004D7C3C" w:rsidRPr="007A1C40" w:rsidRDefault="00C0739B" w:rsidP="0011323F">
      <w:pPr>
        <w:pStyle w:val="Text"/>
      </w:pPr>
      <w:r w:rsidRPr="00C0739B">
        <w:lastRenderedPageBreak/>
        <w:t>Feedback-locked activity</w:t>
      </w:r>
      <w:r w:rsidR="00ED63BD">
        <w:t xml:space="preserve"> might reflect not only valence</w:t>
      </w:r>
      <w:r>
        <w:t xml:space="preserve"> and</w:t>
      </w:r>
      <w:r w:rsidR="00ED63BD">
        <w:t xml:space="preserve"> expectanc</w:t>
      </w:r>
      <w:r>
        <w:t>y</w:t>
      </w:r>
      <w:r w:rsidR="00ED63BD">
        <w:t xml:space="preserve"> but also ambivalence. </w:t>
      </w:r>
      <w:r w:rsidR="00FB0081" w:rsidRPr="00FB0081">
        <w:t>Varying the degree of action correctness in tasks in several graded steps, ranging from an optimal, clear-cut outcome to the worst possible outcome, induces post-response ambivalence</w:t>
      </w:r>
      <w:r w:rsidR="007A1C40">
        <w:t xml:space="preserve">. </w:t>
      </w:r>
      <w:r w:rsidRPr="00C0739B">
        <w:t>Presenting several levels of response accuracy, from an optimal outcome to a clearly poor outcome, may induce post-response ambivalence without restricting perceptual information</w:t>
      </w:r>
      <w:r w:rsidR="00FB0081" w:rsidRPr="00FB0081">
        <w:t xml:space="preserve"> </w:t>
      </w:r>
      <w:sdt>
        <w:sdtPr>
          <w:rPr>
            <w:color w:val="000000"/>
          </w:rPr>
          <w:alias w:val="To edit, see citavi.com/edit"/>
          <w:tag w:val="CitaviPlaceholder#168bd134-e96c-d0ed-79cc-4e997a3ad595"/>
          <w:id w:val="-731768340"/>
        </w:sdtPr>
        <w:sdtEndPr/>
        <w:sdtContent>
          <w:r w:rsidR="00DA3E14" w:rsidRPr="00DA3E14">
            <w:rPr>
              <w:color w:val="000000"/>
            </w:rPr>
            <w:fldChar w:fldCharType="begin"/>
          </w:r>
          <w:r w:rsidR="00DA3E14" w:rsidRPr="00DA3E14">
            <w:rPr>
              <w:color w:val="000000"/>
            </w:rPr>
            <w:instrText>ADDIN CitaviPlaceholder{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}</w:instrText>
          </w:r>
          <w:r w:rsidR="00DA3E14" w:rsidRPr="00DA3E14">
            <w:rPr>
              <w:color w:val="000000"/>
            </w:rPr>
            <w:fldChar w:fldCharType="separate"/>
          </w:r>
          <w:r w:rsidR="00DA3E14" w:rsidRPr="00DA3E14">
            <w:rPr>
              <w:color w:val="000000"/>
            </w:rPr>
            <w:t>(Pailing &amp; Segalowitz, 2004; Scheffers &amp; Coles, 2000)</w:t>
          </w:r>
          <w:r w:rsidR="00DA3E14" w:rsidRPr="00DA3E14">
            <w:rPr>
              <w:color w:val="000000"/>
            </w:rPr>
            <w:fldChar w:fldCharType="end"/>
          </w:r>
        </w:sdtContent>
      </w:sdt>
      <w:r w:rsidR="00FB0081" w:rsidRPr="00FB0081">
        <w:t xml:space="preserve">. </w:t>
      </w:r>
      <w:r w:rsidRPr="00C0739B">
        <w:t xml:space="preserve">The </w:t>
      </w:r>
      <w:r w:rsidR="00EE4691" w:rsidRPr="00EE4691">
        <w:t>CO-Task</w:t>
      </w:r>
      <w:r w:rsidR="00EE4691">
        <w:t xml:space="preserve"> </w:t>
      </w:r>
      <w:r w:rsidRPr="00C0739B">
        <w:t>was designed to introduce potential sources of ambivalence through its instructions, stimulus structure, and feedback display.</w:t>
      </w:r>
      <w:r w:rsidR="007A1C40">
        <w:t xml:space="preserve"> </w:t>
      </w:r>
      <w:r w:rsidRPr="00C0739B">
        <w:t xml:space="preserve">The task instructions explicitly identified only part of the response space as preferable and left the value of other regions relatively unspecified. </w:t>
      </w:r>
      <w:r w:rsidR="00311AFB" w:rsidRPr="00311AFB">
        <w:t xml:space="preserve">This design </w:t>
      </w:r>
      <w:r w:rsidR="00311AFB">
        <w:t>was supposed to create instructional ambiguity and allow</w:t>
      </w:r>
      <w:r w:rsidR="00311AFB" w:rsidRPr="00311AFB">
        <w:t xml:space="preserve"> subjective evaluation of the final outcome. </w:t>
      </w:r>
      <w:r w:rsidR="00311AFB">
        <w:t>The task was</w:t>
      </w:r>
      <w:r w:rsidR="00FB0081" w:rsidRPr="00FB0081">
        <w:t xml:space="preserve"> not entirely valence-free because the instruction establishe</w:t>
      </w:r>
      <w:r w:rsidR="00311AFB">
        <w:t>d</w:t>
      </w:r>
      <w:r w:rsidR="00FB0081" w:rsidRPr="00FB0081">
        <w:t xml:space="preserve"> a preferred</w:t>
      </w:r>
      <w:r w:rsidR="00311AFB">
        <w:t>, though imprecisely defined,</w:t>
      </w:r>
      <w:r w:rsidR="00FB0081" w:rsidRPr="00FB0081">
        <w:t xml:space="preserve"> goal. It </w:t>
      </w:r>
      <w:r w:rsidR="00311AFB">
        <w:t>did</w:t>
      </w:r>
      <w:r w:rsidR="00FB0081" w:rsidRPr="00FB0081">
        <w:t xml:space="preserve">, however, omit explicit trial-wise labels, rewards, and punishments, requiring participants to evaluate the </w:t>
      </w:r>
      <w:r w:rsidR="00311AFB">
        <w:t>outcome's value in relation to a goal, whether internal or external</w:t>
      </w:r>
      <w:r w:rsidR="00FB0081" w:rsidRPr="00FB0081">
        <w:t>.</w:t>
      </w:r>
      <w:r w:rsidR="007A1C40">
        <w:t xml:space="preserve"> </w:t>
      </w:r>
      <w:r w:rsidR="00311AFB" w:rsidRPr="00311AFB">
        <w:t xml:space="preserve">Within the white region, the central position was designated as the optimal outcome. Stops within the white region but farther from the center, and then in the gray region, may have increased evaluative ambiguity and produced </w:t>
      </w:r>
      <w:proofErr w:type="gramStart"/>
      <w:r w:rsidR="00311AFB" w:rsidRPr="00311AFB">
        <w:t>less</w:t>
      </w:r>
      <w:proofErr w:type="gramEnd"/>
      <w:r w:rsidR="00311AFB" w:rsidRPr="00311AFB">
        <w:t xml:space="preserve"> positive amplitudes. Because stopping before and after the optimum also differed in response timing, ambivalence may not have been equivalent for pre- and post-optimum outcomes.</w:t>
      </w:r>
      <w:r w:rsidR="007A1C40">
        <w:t xml:space="preserve"> </w:t>
      </w:r>
      <w:r w:rsidR="00FC6EF9" w:rsidRPr="001D72B1">
        <w:t>Feedback</w:t>
      </w:r>
      <w:r w:rsidR="008C0E6E">
        <w:t>, as a prolonged response outcome presentation, visually informs the participant only about the spatial closeness of the actual outcome to the optimal outcome,</w:t>
      </w:r>
      <w:r w:rsidR="00FC6EF9" w:rsidRPr="001D72B1">
        <w:t xml:space="preserve"> without assigning a valence to the response. </w:t>
      </w:r>
      <w:r w:rsidR="00FB0081" w:rsidRPr="00FB0081">
        <w:t xml:space="preserve">The critical ambiguity is therefore evaluative rather than perceptual: participants can see where the response occurred, but must determine how </w:t>
      </w:r>
      <w:r w:rsidR="0011323F">
        <w:t>to value a nonoptimal outcome</w:t>
      </w:r>
      <w:r w:rsidR="00FB0081" w:rsidRPr="00FB0081">
        <w:t xml:space="preserve">. </w:t>
      </w:r>
      <w:r w:rsidR="0011323F" w:rsidRPr="0011323F">
        <w:t xml:space="preserve">Ambivalence is common in everyday performance </w:t>
      </w:r>
      <w:r w:rsidR="0011323F">
        <w:t>evaluation, making it important to understand how it shapes subjective judgments in the absence of explicit rewards and punishments</w:t>
      </w:r>
      <w:r w:rsidR="0011323F" w:rsidRPr="0011323F">
        <w:t xml:space="preserve">. Future research should test subjective ambivalence directly rather than infer it solely from </w:t>
      </w:r>
      <w:r w:rsidR="007A1C40">
        <w:t>response outcomes or ERP amplitudes</w:t>
      </w:r>
      <w:r w:rsidR="0011323F" w:rsidRPr="0011323F">
        <w:t>.</w:t>
      </w:r>
      <w:r w:rsidR="007A1C40">
        <w:t xml:space="preserve"> </w:t>
      </w:r>
      <w:r w:rsidR="0011323F" w:rsidRPr="0011323F">
        <w:t xml:space="preserve">Taken together, the results support </w:t>
      </w:r>
      <w:r w:rsidR="000F2B29">
        <w:t xml:space="preserve">the </w:t>
      </w:r>
      <w:r w:rsidR="00EE4691" w:rsidRPr="00EE4691">
        <w:t>CO-Task</w:t>
      </w:r>
      <w:r w:rsidR="00EE4691">
        <w:t xml:space="preserve"> </w:t>
      </w:r>
      <w:r w:rsidR="0011323F" w:rsidRPr="0011323F">
        <w:t xml:space="preserve">as a promising tool for testing graded outcome evaluation </w:t>
      </w:r>
      <w:r w:rsidR="000F2B29">
        <w:t>with</w:t>
      </w:r>
      <w:r w:rsidR="0011323F" w:rsidRPr="0011323F">
        <w:t xml:space="preserve"> limited explicit feedback. Outcome-related differentiation </w:t>
      </w:r>
      <w:r w:rsidR="000F2B29">
        <w:t>was evident across both task variants, whereas the precise ERP profile and trait-moderation</w:t>
      </w:r>
      <w:r w:rsidR="0011323F" w:rsidRPr="0011323F">
        <w:t xml:space="preserve"> effects varied with design features. </w:t>
      </w:r>
    </w:p>
    <w:p w14:paraId="222B181B" w14:textId="2E2965CC" w:rsidR="00E10E8F" w:rsidRPr="004A193A" w:rsidRDefault="004A193A" w:rsidP="004A193A">
      <w:pPr>
        <w:pStyle w:val="berschrift2"/>
        <w:numPr>
          <w:ilvl w:val="1"/>
          <w:numId w:val="11"/>
        </w:numPr>
      </w:pPr>
      <w:r w:rsidRPr="004A193A">
        <w:t>Limitations</w:t>
      </w:r>
    </w:p>
    <w:p w14:paraId="51DCBD02" w14:textId="12ACAECC" w:rsidR="00A560C4" w:rsidRDefault="008F0F05" w:rsidP="006B15F8">
      <w:pPr>
        <w:pStyle w:val="Text"/>
      </w:pPr>
      <w:r>
        <w:t>S</w:t>
      </w:r>
      <w:r w:rsidRPr="008F0F05">
        <w:t xml:space="preserve">everal </w:t>
      </w:r>
      <w:r w:rsidR="004310B3">
        <w:t xml:space="preserve">interpretative </w:t>
      </w:r>
      <w:r w:rsidRPr="008F0F05">
        <w:t xml:space="preserve">limitations apply across </w:t>
      </w:r>
      <w:r w:rsidR="004310B3">
        <w:t xml:space="preserve">these </w:t>
      </w:r>
      <w:r w:rsidRPr="008F0F05">
        <w:t xml:space="preserve">studies. </w:t>
      </w:r>
      <w:r w:rsidR="003A3E3A">
        <w:t xml:space="preserve">Both studies identified outcome-sensitive activity earlier than the conventional RewP interval. </w:t>
      </w:r>
      <w:r w:rsidR="00814B3B" w:rsidRPr="00814B3B">
        <w:t xml:space="preserve">The early latency windows in both studies depart from the classic 200–350 </w:t>
      </w:r>
      <w:proofErr w:type="spellStart"/>
      <w:r w:rsidR="00814B3B" w:rsidRPr="00814B3B">
        <w:t>ms</w:t>
      </w:r>
      <w:proofErr w:type="spellEnd"/>
      <w:r w:rsidR="00814B3B" w:rsidRPr="00814B3B">
        <w:t xml:space="preserve"> RewP range. </w:t>
      </w:r>
      <w:r w:rsidR="007A1C40">
        <w:t xml:space="preserve">In </w:t>
      </w:r>
      <w:r w:rsidR="003A3E3A">
        <w:t>Study 2</w:t>
      </w:r>
      <w:r w:rsidR="007A1C40">
        <w:t>,</w:t>
      </w:r>
      <w:r w:rsidR="003A3E3A">
        <w:t xml:space="preserve"> </w:t>
      </w:r>
      <w:r w:rsidR="007A1C40">
        <w:t xml:space="preserve">we </w:t>
      </w:r>
      <w:r w:rsidR="003A3E3A">
        <w:t xml:space="preserve">reduced anticipatory visual information and inserted a recovery period, yet the selected interval remained early. This consistency suggests that the task reliably generated an early </w:t>
      </w:r>
      <w:r>
        <w:t>feedback</w:t>
      </w:r>
      <w:r w:rsidR="003A3E3A">
        <w:t>-related signal, but it does not by itself establish that the signal was a temporally shifted RewP.</w:t>
      </w:r>
      <w:r w:rsidR="007A1C40">
        <w:t xml:space="preserve"> </w:t>
      </w:r>
      <w:r w:rsidR="004310B3" w:rsidRPr="004310B3">
        <w:t>Feedback-locked waveforms contain overlapping visual, motor, salience, expectancy, and evaluative processes</w:t>
      </w:r>
      <w:r w:rsidR="00814B3B" w:rsidRPr="00814B3B">
        <w:t xml:space="preserve">, and their amplitude should not be interpreted as a process-pure measure of dopaminergic reward prediction error </w:t>
      </w:r>
      <w:sdt>
        <w:sdtPr>
          <w:rPr>
            <w:color w:val="000000"/>
          </w:rPr>
          <w:alias w:val="To edit, see citavi.com/edit"/>
          <w:tag w:val="CitaviPlaceholder#d7c6fac1-0bca-3d7b-a4fc-977efde67ef7"/>
          <w:id w:val="769361256"/>
        </w:sdtPr>
        <w:sdtEndPr/>
        <w:sdtContent>
          <w:r w:rsidR="00DA3E14" w:rsidRPr="00DA3E14">
            <w:rPr>
              <w:color w:val="000000"/>
            </w:rPr>
            <w:fldChar w:fldCharType="begin"/>
          </w:r>
          <w:r w:rsidR="00DA3E14" w:rsidRPr="00DA3E14">
            <w:rPr>
              <w:color w:val="000000"/>
            </w:rPr>
            <w:instrText>ADDIN CitaviPlaceholder{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}</w:instrText>
          </w:r>
          <w:r w:rsidR="00DA3E14" w:rsidRPr="00DA3E14">
            <w:rPr>
              <w:color w:val="000000"/>
            </w:rPr>
            <w:fldChar w:fldCharType="separate"/>
          </w:r>
          <w:r w:rsidR="00DA3E14" w:rsidRPr="00DA3E14">
            <w:rPr>
              <w:color w:val="000000"/>
            </w:rPr>
            <w:t>(Ullsperger et al., 2014)</w:t>
          </w:r>
          <w:r w:rsidR="00DA3E14" w:rsidRPr="00DA3E14">
            <w:rPr>
              <w:color w:val="000000"/>
            </w:rPr>
            <w:fldChar w:fldCharType="end"/>
          </w:r>
        </w:sdtContent>
      </w:sdt>
      <w:r w:rsidR="00814B3B" w:rsidRPr="00814B3B">
        <w:t>.</w:t>
      </w:r>
      <w:r w:rsidR="004310B3">
        <w:t xml:space="preserve"> This makes</w:t>
      </w:r>
      <w:r w:rsidR="004310B3" w:rsidRPr="00814B3B">
        <w:t xml:space="preserve"> latency-specific interpretation difficult without model-based separation </w:t>
      </w:r>
      <w:sdt>
        <w:sdtPr>
          <w:rPr>
            <w:color w:val="000000"/>
          </w:rPr>
          <w:alias w:val="To edit, see citavi.com/edit"/>
          <w:tag w:val="CitaviPlaceholder#88238f6c-d0de-6f67-ee23-cd988cbf696f"/>
          <w:id w:val="428702134"/>
        </w:sdtPr>
        <w:sdtEndPr/>
        <w:sdtContent>
          <w:r w:rsidR="00DA3E14" w:rsidRPr="00DA3E14">
            <w:rPr>
              <w:color w:val="000000"/>
            </w:rPr>
            <w:fldChar w:fldCharType="begin"/>
          </w:r>
          <w:r w:rsidR="00DA3E14" w:rsidRPr="00DA3E14">
            <w:rPr>
              <w:color w:val="000000"/>
            </w:rPr>
            <w:instrText>ADDIN CitaviPlaceholder{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}</w:instrText>
          </w:r>
          <w:r w:rsidR="00DA3E14" w:rsidRPr="00DA3E14">
            <w:rPr>
              <w:color w:val="000000"/>
            </w:rPr>
            <w:fldChar w:fldCharType="separate"/>
          </w:r>
          <w:r w:rsidR="00DA3E14" w:rsidRPr="00DA3E14">
            <w:rPr>
              <w:color w:val="000000"/>
            </w:rPr>
            <w:t>(Kirsch et al., 2022)</w:t>
          </w:r>
          <w:r w:rsidR="00DA3E14" w:rsidRPr="00DA3E14">
            <w:rPr>
              <w:color w:val="000000"/>
            </w:rPr>
            <w:fldChar w:fldCharType="end"/>
          </w:r>
        </w:sdtContent>
      </w:sdt>
      <w:r w:rsidR="004310B3" w:rsidRPr="00814B3B">
        <w:t>.</w:t>
      </w:r>
      <w:r w:rsidR="0001324D">
        <w:t xml:space="preserve"> </w:t>
      </w:r>
      <w:r w:rsidR="004310B3">
        <w:t>Also, b</w:t>
      </w:r>
      <w:r w:rsidR="003A3E3A">
        <w:t xml:space="preserve">ecause electrode and time-window selection </w:t>
      </w:r>
      <w:r w:rsidR="008C0E6E">
        <w:t>were data-dependent</w:t>
      </w:r>
      <w:r w:rsidR="003A3E3A">
        <w:t xml:space="preserve"> in both studies, </w:t>
      </w:r>
      <w:r w:rsidRPr="008F0F05">
        <w:t>the risk of circular inference</w:t>
      </w:r>
      <w:r>
        <w:t xml:space="preserve"> is increased</w:t>
      </w:r>
      <w:r w:rsidRPr="008F0F05">
        <w:t xml:space="preserve">. </w:t>
      </w:r>
      <w:r w:rsidR="004310B3" w:rsidRPr="004310B3">
        <w:t xml:space="preserve">Modifications </w:t>
      </w:r>
      <w:r w:rsidR="007A1C40">
        <w:t>to design features such as ITI length, feedback timing, and information richness in instructions can alter neural activity</w:t>
      </w:r>
      <w:r w:rsidR="004310B3" w:rsidRPr="004310B3">
        <w:t>, as shown in these studies, so null or inconsistent moderation effects should not be overinterpreted as evidence against trait sensitivity.</w:t>
      </w:r>
      <w:r w:rsidR="007A1C40">
        <w:t xml:space="preserve"> </w:t>
      </w:r>
      <w:r w:rsidR="006B15F8" w:rsidRPr="006B15F8">
        <w:t xml:space="preserve">No a priori power analyses were </w:t>
      </w:r>
      <w:r w:rsidR="006B15F8" w:rsidRPr="006B15F8">
        <w:lastRenderedPageBreak/>
        <w:t>conducted. We therefore performed sensitivity analyses based on the final analytic samples to determine the minimum effect sizes detectable with 80% power using two-sided tests</w:t>
      </w:r>
      <w:r w:rsidR="006B15F8">
        <w:t xml:space="preserve"> </w:t>
      </w:r>
      <w:r w:rsidR="006B15F8" w:rsidRPr="006B15F8">
        <w:t>at α = .05.</w:t>
      </w:r>
      <w:r w:rsidR="00C23108">
        <w:t xml:space="preserve"> </w:t>
      </w:r>
      <w:r w:rsidR="006B15F8" w:rsidRPr="006B15F8">
        <w:t xml:space="preserve">Sensitivity to condition × personality interactions was limited. The minimum detectable unstandardized interaction coefficients were </w:t>
      </w:r>
      <w:r w:rsidR="006B15F8" w:rsidRPr="006B15F8">
        <w:rPr>
          <w:rFonts w:ascii="Cambria Math" w:hAnsi="Cambria Math" w:cs="Cambria Math"/>
        </w:rPr>
        <w:t>∣</w:t>
      </w:r>
      <w:r w:rsidR="006B15F8" w:rsidRPr="00C23108">
        <w:rPr>
          <w:i/>
          <w:iCs/>
        </w:rPr>
        <w:t>B</w:t>
      </w:r>
      <w:r w:rsidR="006B15F8" w:rsidRPr="006B15F8">
        <w:rPr>
          <w:rFonts w:ascii="Cambria Math" w:hAnsi="Cambria Math" w:cs="Cambria Math"/>
        </w:rPr>
        <w:t>∣</w:t>
      </w:r>
      <w:r w:rsidR="006B15F8" w:rsidRPr="006B15F8">
        <w:t xml:space="preserve">=0.67 µV per standard deviation of the personality score in Study 1 and </w:t>
      </w:r>
      <w:r w:rsidR="006B15F8" w:rsidRPr="006B15F8">
        <w:rPr>
          <w:rFonts w:ascii="Cambria Math" w:hAnsi="Cambria Math" w:cs="Cambria Math"/>
        </w:rPr>
        <w:t>∣</w:t>
      </w:r>
      <w:r w:rsidR="006B15F8" w:rsidRPr="00C23108">
        <w:rPr>
          <w:i/>
          <w:iCs/>
        </w:rPr>
        <w:t>B</w:t>
      </w:r>
      <w:r w:rsidR="006B15F8" w:rsidRPr="006B15F8">
        <w:rPr>
          <w:rFonts w:ascii="Cambria Math" w:hAnsi="Cambria Math" w:cs="Cambria Math"/>
        </w:rPr>
        <w:t>∣</w:t>
      </w:r>
      <w:r w:rsidR="006B15F8" w:rsidRPr="006B15F8">
        <w:t xml:space="preserve">=0.53 µV per standard deviation in Study 2. After correction for all interaction terms, the corresponding thresholds increased to </w:t>
      </w:r>
      <w:r w:rsidR="006B15F8" w:rsidRPr="006B15F8">
        <w:rPr>
          <w:rFonts w:ascii="Cambria Math" w:hAnsi="Cambria Math" w:cs="Cambria Math"/>
        </w:rPr>
        <w:t>∣</w:t>
      </w:r>
      <w:r w:rsidR="006B15F8" w:rsidRPr="00C23108">
        <w:rPr>
          <w:i/>
          <w:iCs/>
        </w:rPr>
        <w:t>B</w:t>
      </w:r>
      <w:r w:rsidR="006B15F8" w:rsidRPr="006B15F8">
        <w:rPr>
          <w:rFonts w:ascii="Cambria Math" w:hAnsi="Cambria Math" w:cs="Cambria Math"/>
        </w:rPr>
        <w:t>∣</w:t>
      </w:r>
      <w:r w:rsidR="006B15F8" w:rsidRPr="006B15F8">
        <w:t xml:space="preserve">=0.84 µV and </w:t>
      </w:r>
      <w:r w:rsidR="006B15F8" w:rsidRPr="006B15F8">
        <w:rPr>
          <w:rFonts w:ascii="Cambria Math" w:hAnsi="Cambria Math" w:cs="Cambria Math"/>
        </w:rPr>
        <w:t>∣</w:t>
      </w:r>
      <w:r w:rsidR="006B15F8" w:rsidRPr="00C23108">
        <w:rPr>
          <w:i/>
          <w:iCs/>
        </w:rPr>
        <w:t>B</w:t>
      </w:r>
      <w:r w:rsidR="006B15F8" w:rsidRPr="006B15F8">
        <w:rPr>
          <w:rFonts w:ascii="Cambria Math" w:hAnsi="Cambria Math" w:cs="Cambria Math"/>
        </w:rPr>
        <w:t>∣</w:t>
      </w:r>
      <w:r w:rsidR="006B15F8" w:rsidRPr="006B15F8">
        <w:t>=0.68 µV, respectively. Thus, nonsignificant moderation effects should not be interpreted as strong evidence that perfectionistic strivings or concerns were unrelated to graded outcome evaluation</w:t>
      </w:r>
      <w:r w:rsidR="00C23108">
        <w:t>.</w:t>
      </w:r>
    </w:p>
    <w:p w14:paraId="2D94E564" w14:textId="1F529F89" w:rsidR="00DD000E" w:rsidRPr="00DD000E" w:rsidRDefault="00DD000E" w:rsidP="00CA7F17">
      <w:pPr>
        <w:pStyle w:val="berschrift2"/>
        <w:numPr>
          <w:ilvl w:val="1"/>
          <w:numId w:val="11"/>
        </w:numPr>
      </w:pPr>
      <w:r w:rsidRPr="00DD000E">
        <w:t>Outlook</w:t>
      </w:r>
    </w:p>
    <w:p w14:paraId="174E1602" w14:textId="442AE0A3" w:rsidR="00814B3B" w:rsidRDefault="00814B3B" w:rsidP="00814B3B">
      <w:pPr>
        <w:pStyle w:val="Text"/>
      </w:pPr>
    </w:p>
    <w:p w14:paraId="235B752E" w14:textId="485CBD4A" w:rsidR="00DD7ED2" w:rsidRPr="00A560C4" w:rsidRDefault="00814B3B" w:rsidP="00A560C4">
      <w:pPr>
        <w:pStyle w:val="Text"/>
      </w:pPr>
      <w:r>
        <w:t>I</w:t>
      </w:r>
      <w:r w:rsidRPr="00661F15">
        <w:t xml:space="preserve">nsufficient trials prevented analysis of </w:t>
      </w:r>
      <w:r>
        <w:t>outcomes in black areas, which are intended to be seen as clearly wrong</w:t>
      </w:r>
      <w:r w:rsidRPr="00661F15">
        <w:t>, and some positions had to be combined</w:t>
      </w:r>
      <w:r w:rsidR="00984151">
        <w:t>. Hence, t</w:t>
      </w:r>
      <w:r w:rsidRPr="00661F15">
        <w:t>he resulting analys</w:t>
      </w:r>
      <w:r w:rsidR="00984151">
        <w:t>e</w:t>
      </w:r>
      <w:r w:rsidRPr="00661F15">
        <w:t xml:space="preserve">s did not cover the complete range of possible </w:t>
      </w:r>
      <w:r w:rsidR="00EE4691" w:rsidRPr="00EE4691">
        <w:t>deviation-from-optimum magnitude</w:t>
      </w:r>
      <w:r w:rsidR="00EE4691">
        <w:t>s</w:t>
      </w:r>
      <w:r w:rsidRPr="00661F15">
        <w:t>.</w:t>
      </w:r>
      <w:r>
        <w:t xml:space="preserve"> Controlling the frequencies of conditions might solve this problem.</w:t>
      </w:r>
      <w:r w:rsidR="007A1C40">
        <w:t xml:space="preserve"> </w:t>
      </w:r>
      <w:r w:rsidR="00EE2C7F" w:rsidRPr="00EE2C7F">
        <w:t xml:space="preserve">Feedback-related amplitude </w:t>
      </w:r>
      <w:r w:rsidRPr="00814B3B">
        <w:t xml:space="preserve">is sensitive to outcome frequencies </w:t>
      </w:r>
      <w:sdt>
        <w:sdtPr>
          <w:rPr>
            <w:color w:val="000000"/>
          </w:rPr>
          <w:alias w:val="To edit, see citavi.com/edit"/>
          <w:tag w:val="CitaviPlaceholder#e723498a-13df-75ef-ebe2-c89d89767303"/>
          <w:id w:val="-1958563206"/>
        </w:sdtPr>
        <w:sdtEndPr/>
        <w:sdtContent>
          <w:r w:rsidR="00DA3E14" w:rsidRPr="00DA3E14">
            <w:rPr>
              <w:color w:val="000000"/>
            </w:rPr>
            <w:fldChar w:fldCharType="begin"/>
          </w:r>
          <w:r w:rsidR="00DA3E14" w:rsidRPr="00DA3E14">
            <w:rPr>
              <w:color w:val="000000"/>
            </w:rPr>
            <w:instrText>ADDIN CitaviPlaceholder{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}</w:instrText>
          </w:r>
          <w:r w:rsidR="00DA3E14" w:rsidRPr="00DA3E14">
            <w:rPr>
              <w:color w:val="000000"/>
            </w:rPr>
            <w:fldChar w:fldCharType="separate"/>
          </w:r>
          <w:r w:rsidR="00DA3E14" w:rsidRPr="00DA3E14">
            <w:rPr>
              <w:color w:val="000000"/>
            </w:rPr>
            <w:t>(Holroyd et al., 2003)</w:t>
          </w:r>
          <w:r w:rsidR="00DA3E14" w:rsidRPr="00DA3E14">
            <w:rPr>
              <w:color w:val="000000"/>
            </w:rPr>
            <w:fldChar w:fldCharType="end"/>
          </w:r>
        </w:sdtContent>
      </w:sdt>
      <w:r w:rsidRPr="00814B3B">
        <w:t xml:space="preserve">. Because outcome frequency was not experimentally equated, </w:t>
      </w:r>
      <w:r w:rsidR="00984151">
        <w:t xml:space="preserve">effects of frequency, </w:t>
      </w:r>
      <w:r w:rsidRPr="00814B3B">
        <w:t xml:space="preserve">distance from the optimum, probability, and subjective salience </w:t>
      </w:r>
      <w:r w:rsidR="00EE2C7F">
        <w:t>may have been</w:t>
      </w:r>
      <w:r w:rsidRPr="00814B3B">
        <w:t xml:space="preserve"> potentially confounded. Future versions of the task should manipulate outcome probabilities independently of spatial accuracy.</w:t>
      </w:r>
      <w:r w:rsidR="00984151">
        <w:t xml:space="preserve"> </w:t>
      </w:r>
      <w:r w:rsidR="00EE2C7F" w:rsidRPr="00EE2C7F">
        <w:t xml:space="preserve">An important unresolved question </w:t>
      </w:r>
      <w:r w:rsidR="002B3E8E" w:rsidRPr="002B3E8E">
        <w:t>is whether the observed signal is best explained as graded goal congruence, positive goal-prediction error, broader subjective reward assignment, or a mixture of overlapping reward, surprise, and control signals</w:t>
      </w:r>
      <w:r w:rsidR="001012EA">
        <w:t>,</w:t>
      </w:r>
      <w:r w:rsidR="002B3E8E" w:rsidRPr="002B3E8E">
        <w:t xml:space="preserve"> or a combination of these processes</w:t>
      </w:r>
      <w:r w:rsidR="002B3E8E">
        <w:t xml:space="preserve"> </w:t>
      </w:r>
      <w:r w:rsidR="002B3E8E" w:rsidRPr="002B3E8E">
        <w:t xml:space="preserve">that current mean-based analyses cannot fully disentangle </w:t>
      </w:r>
      <w:sdt>
        <w:sdtPr>
          <w:rPr>
            <w:color w:val="000000"/>
          </w:rPr>
          <w:alias w:val="To edit, see citavi.com/edit"/>
          <w:tag w:val="CitaviPlaceholder#4ca78ab7-0e83-683c-71bb-db9b4ea443b5"/>
          <w:id w:val="-1130627967"/>
        </w:sdtPr>
        <w:sdtEndPr/>
        <w:sdtContent>
          <w:r w:rsidR="00DA3E14" w:rsidRPr="00DA3E14">
            <w:rPr>
              <w:color w:val="000000"/>
            </w:rPr>
            <w:fldChar w:fldCharType="begin"/>
          </w:r>
          <w:r w:rsidR="00DA3E14" w:rsidRPr="00DA3E14">
            <w:rPr>
              <w:color w:val="000000"/>
            </w:rPr>
            <w:instrText>ADDIN CitaviPlaceholder{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}</w:instrText>
          </w:r>
          <w:r w:rsidR="00DA3E14" w:rsidRPr="00DA3E14">
            <w:rPr>
              <w:color w:val="000000"/>
            </w:rPr>
            <w:fldChar w:fldCharType="separate"/>
          </w:r>
          <w:r w:rsidR="00DA3E14" w:rsidRPr="00DA3E14">
            <w:rPr>
              <w:color w:val="000000"/>
            </w:rPr>
            <w:t>(Kirsch et al., 2022)</w:t>
          </w:r>
          <w:r w:rsidR="00DA3E14" w:rsidRPr="00DA3E14">
            <w:rPr>
              <w:color w:val="000000"/>
            </w:rPr>
            <w:fldChar w:fldCharType="end"/>
          </w:r>
        </w:sdtContent>
      </w:sdt>
      <w:r w:rsidR="002B3E8E">
        <w:t>.</w:t>
      </w:r>
      <w:r w:rsidR="007A1C40">
        <w:t xml:space="preserve"> </w:t>
      </w:r>
      <w:r w:rsidR="00984151" w:rsidRPr="00984151">
        <w:t>Trial-level models could incorporate movement speed, outcome probability, previous-trial outcomes, and response timing to separate spatial error from expectancy and learning effects.</w:t>
      </w:r>
      <w:r w:rsidR="00984151">
        <w:t xml:space="preserve"> </w:t>
      </w:r>
      <w:r w:rsidR="00984151" w:rsidRPr="00984151">
        <w:t>Complementary analyses of other ERP components and time-frequency dynamics may help distinguish reward-prediction, salience, surprise, and cognitive-control accounts</w:t>
      </w:r>
      <w:r w:rsidR="002B3E8E">
        <w:t xml:space="preserve"> </w:t>
      </w:r>
      <w:sdt>
        <w:sdtPr>
          <w:rPr>
            <w:color w:val="000000"/>
          </w:rPr>
          <w:alias w:val="To edit, see citavi.com/edit"/>
          <w:tag w:val="CitaviPlaceholder#3a115b0d-a005-6cf4-8e77-60728a7be985"/>
          <w:id w:val="-1091005350"/>
        </w:sdtPr>
        <w:sdtEndPr/>
        <w:sdtContent>
          <w:r w:rsidR="00DA3E14" w:rsidRPr="00DA3E14">
            <w:rPr>
              <w:color w:val="000000"/>
            </w:rPr>
            <w:fldChar w:fldCharType="begin"/>
          </w:r>
          <w:r w:rsidR="00DA3E14" w:rsidRPr="00DA3E14">
            <w:rPr>
              <w:color w:val="000000"/>
            </w:rPr>
            <w:instrText>ADDIN CitaviPlaceholder{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}</w:instrText>
          </w:r>
          <w:r w:rsidR="00DA3E14" w:rsidRPr="00DA3E14">
            <w:rPr>
              <w:color w:val="000000"/>
            </w:rPr>
            <w:fldChar w:fldCharType="separate"/>
          </w:r>
          <w:r w:rsidR="00DA3E14" w:rsidRPr="00DA3E14">
            <w:rPr>
              <w:color w:val="000000"/>
            </w:rPr>
            <w:t>(J. E. Glazer et al., 2018b)</w:t>
          </w:r>
          <w:r w:rsidR="00DA3E14" w:rsidRPr="00DA3E14">
            <w:rPr>
              <w:color w:val="000000"/>
            </w:rPr>
            <w:fldChar w:fldCharType="end"/>
          </w:r>
        </w:sdtContent>
      </w:sdt>
      <w:r w:rsidR="00984151" w:rsidRPr="00984151">
        <w:t xml:space="preserve">. </w:t>
      </w:r>
      <w:r w:rsidR="005A568F" w:rsidRPr="005A568F">
        <w:t xml:space="preserve">The samples consisted primarily of young students, so broader samples are needed to establish generalizability. Anxiety, depressive symptoms, intolerance of uncertainty, and </w:t>
      </w:r>
      <w:r w:rsidR="00EE2C7F">
        <w:t>related</w:t>
      </w:r>
      <w:r w:rsidR="005A568F" w:rsidRPr="005A568F">
        <w:t xml:space="preserve"> traits </w:t>
      </w:r>
      <w:r w:rsidR="00EE2C7F">
        <w:t>could</w:t>
      </w:r>
      <w:r w:rsidR="005A568F" w:rsidRPr="005A568F">
        <w:t xml:space="preserve"> be measured as theoretically relevant moderators rather than </w:t>
      </w:r>
      <w:r w:rsidR="00EE2C7F">
        <w:t>treated</w:t>
      </w:r>
      <w:r w:rsidR="005A568F" w:rsidRPr="005A568F">
        <w:t xml:space="preserve"> automatically as exclusion criteria. </w:t>
      </w:r>
      <w:r w:rsidR="00EE2C7F">
        <w:t>Trait effects</w:t>
      </w:r>
      <w:r w:rsidR="005A568F" w:rsidRPr="005A568F">
        <w:t xml:space="preserve"> m</w:t>
      </w:r>
      <w:r w:rsidR="00EE2C7F">
        <w:t>ay</w:t>
      </w:r>
      <w:r w:rsidR="005A568F" w:rsidRPr="005A568F">
        <w:t xml:space="preserve"> emerge</w:t>
      </w:r>
      <w:r w:rsidR="00EE2C7F">
        <w:t xml:space="preserve"> only</w:t>
      </w:r>
      <w:r w:rsidR="005A568F" w:rsidRPr="005A568F">
        <w:t xml:space="preserve"> when triggered by specific circumstances and task context. We did not explicitly employ a social context </w:t>
      </w:r>
      <w:sdt>
        <w:sdtPr>
          <w:rPr>
            <w:color w:val="000000"/>
          </w:rPr>
          <w:alias w:val="To edit, see citavi.com/edit"/>
          <w:tag w:val="CitaviPlaceholder#96110f91-f569-e935-714a-4dae993909ed"/>
          <w:id w:val="689494609"/>
        </w:sdtPr>
        <w:sdtEndPr/>
        <w:sdtContent>
          <w:r w:rsidR="00DA3E14" w:rsidRPr="00DA3E14">
            <w:rPr>
              <w:color w:val="000000"/>
            </w:rPr>
            <w:fldChar w:fldCharType="begin"/>
          </w:r>
          <w:r w:rsidR="00DA3E14" w:rsidRPr="00DA3E14">
            <w:rPr>
              <w:color w:val="000000"/>
            </w:rPr>
            <w:instrText>ADDIN CitaviPlaceholder{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}</w:instrText>
          </w:r>
          <w:r w:rsidR="00DA3E14" w:rsidRPr="00DA3E14">
            <w:rPr>
              <w:color w:val="000000"/>
            </w:rPr>
            <w:fldChar w:fldCharType="separate"/>
          </w:r>
          <w:r w:rsidR="00DA3E14" w:rsidRPr="00DA3E14">
            <w:rPr>
              <w:color w:val="000000"/>
            </w:rPr>
            <w:t>(Morawetz et al., 2014)</w:t>
          </w:r>
          <w:r w:rsidR="00DA3E14" w:rsidRPr="00DA3E14">
            <w:rPr>
              <w:color w:val="000000"/>
            </w:rPr>
            <w:fldChar w:fldCharType="end"/>
          </w:r>
        </w:sdtContent>
      </w:sdt>
      <w:r w:rsidR="005A568F" w:rsidRPr="005A568F">
        <w:t xml:space="preserve">, social responsibility </w:t>
      </w:r>
      <w:sdt>
        <w:sdtPr>
          <w:rPr>
            <w:color w:val="000000"/>
          </w:rPr>
          <w:alias w:val="To edit, see citavi.com/edit"/>
          <w:tag w:val="CitaviPlaceholder#572b54f3-30ab-bf18-fbd2-88c0e4517fbf"/>
          <w:id w:val="-959417947"/>
        </w:sdtPr>
        <w:sdtEndPr/>
        <w:sdtContent>
          <w:r w:rsidR="00DA3E14" w:rsidRPr="00DA3E14">
            <w:rPr>
              <w:color w:val="000000"/>
            </w:rPr>
            <w:fldChar w:fldCharType="begin"/>
          </w:r>
          <w:r w:rsidR="00DA3E14" w:rsidRPr="00DA3E14">
            <w:rPr>
              <w:color w:val="000000"/>
            </w:rPr>
            <w:instrText>ADDIN CitaviPlaceholder{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}</w:instrText>
          </w:r>
          <w:r w:rsidR="00DA3E14" w:rsidRPr="00DA3E14">
            <w:rPr>
              <w:color w:val="000000"/>
            </w:rPr>
            <w:fldChar w:fldCharType="separate"/>
          </w:r>
          <w:r w:rsidR="00DA3E14" w:rsidRPr="00DA3E14">
            <w:rPr>
              <w:color w:val="000000"/>
            </w:rPr>
            <w:t>(Yokota &amp; Naruse, 2022)</w:t>
          </w:r>
          <w:r w:rsidR="00DA3E14" w:rsidRPr="00DA3E14">
            <w:rPr>
              <w:color w:val="000000"/>
            </w:rPr>
            <w:fldChar w:fldCharType="end"/>
          </w:r>
        </w:sdtContent>
      </w:sdt>
      <w:r w:rsidR="005A568F" w:rsidRPr="005A568F">
        <w:t xml:space="preserve">, or social evaluative feedback </w:t>
      </w:r>
      <w:sdt>
        <w:sdtPr>
          <w:rPr>
            <w:color w:val="000000"/>
          </w:rPr>
          <w:alias w:val="To edit, see citavi.com/edit"/>
          <w:tag w:val="CitaviPlaceholder#3fd17375-170a-89e6-6087-8fa1d71f737e"/>
          <w:id w:val="301583407"/>
        </w:sdtPr>
        <w:sdtEndPr/>
        <w:sdtContent>
          <w:r w:rsidR="00DA3E14" w:rsidRPr="00DA3E14">
            <w:rPr>
              <w:color w:val="000000"/>
            </w:rPr>
            <w:fldChar w:fldCharType="begin"/>
          </w:r>
          <w:r w:rsidR="00DA3E14" w:rsidRPr="00DA3E14">
            <w:rPr>
              <w:color w:val="000000"/>
            </w:rPr>
            <w:instrText>ADDIN CitaviPlaceholder{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}</w:instrText>
          </w:r>
          <w:r w:rsidR="00DA3E14" w:rsidRPr="00DA3E14">
            <w:rPr>
              <w:color w:val="000000"/>
            </w:rPr>
            <w:fldChar w:fldCharType="separate"/>
          </w:r>
          <w:r w:rsidR="00DA3E14" w:rsidRPr="00DA3E14">
            <w:rPr>
              <w:color w:val="000000"/>
            </w:rPr>
            <w:t>(Peters et al., 2024)</w:t>
          </w:r>
          <w:r w:rsidR="00DA3E14" w:rsidRPr="00DA3E14">
            <w:rPr>
              <w:color w:val="000000"/>
            </w:rPr>
            <w:fldChar w:fldCharType="end"/>
          </w:r>
        </w:sdtContent>
      </w:sdt>
      <w:r w:rsidR="00CD5627">
        <w:t>,</w:t>
      </w:r>
      <w:r w:rsidR="005A568F" w:rsidRPr="005A568F">
        <w:t xml:space="preserve"> which </w:t>
      </w:r>
      <w:r w:rsidR="001012EA">
        <w:t xml:space="preserve">have been shown to enhance </w:t>
      </w:r>
      <w:r w:rsidR="00CD5627">
        <w:t>feedback-related potential</w:t>
      </w:r>
      <w:r w:rsidR="005A568F" w:rsidRPr="005A568F">
        <w:t xml:space="preserve">. Also, no risk taking </w:t>
      </w:r>
      <w:sdt>
        <w:sdtPr>
          <w:rPr>
            <w:color w:val="000000"/>
          </w:rPr>
          <w:alias w:val="To edit, see citavi.com/edit"/>
          <w:tag w:val="CitaviPlaceholder#219e3d68-44af-6eb7-dd9f-038cfd50274d"/>
          <w:id w:val="956600431"/>
        </w:sdtPr>
        <w:sdtEndPr/>
        <w:sdtContent>
          <w:r w:rsidR="00DA3E14" w:rsidRPr="00DA3E14">
            <w:rPr>
              <w:color w:val="000000"/>
            </w:rPr>
            <w:fldChar w:fldCharType="begin"/>
          </w:r>
          <w:r w:rsidR="00DA3E14" w:rsidRPr="00DA3E14">
            <w:rPr>
              <w:color w:val="000000"/>
            </w:rPr>
            <w:instrText>ADDIN CitaviPlaceholder{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}</w:instrText>
          </w:r>
          <w:r w:rsidR="00DA3E14" w:rsidRPr="00DA3E14">
            <w:rPr>
              <w:color w:val="000000"/>
            </w:rPr>
            <w:fldChar w:fldCharType="separate"/>
          </w:r>
          <w:r w:rsidR="00DA3E14" w:rsidRPr="00DA3E14">
            <w:rPr>
              <w:color w:val="000000"/>
            </w:rPr>
            <w:t>(van Noordt &amp; Segalowitz, 2012)</w:t>
          </w:r>
          <w:r w:rsidR="00DA3E14" w:rsidRPr="00DA3E14">
            <w:rPr>
              <w:color w:val="000000"/>
            </w:rPr>
            <w:fldChar w:fldCharType="end"/>
          </w:r>
        </w:sdtContent>
      </w:sdt>
      <w:r w:rsidR="005A568F" w:rsidRPr="005A568F">
        <w:t xml:space="preserve"> or cost of erroneous responses </w:t>
      </w:r>
      <w:sdt>
        <w:sdtPr>
          <w:rPr>
            <w:color w:val="000000"/>
          </w:rPr>
          <w:alias w:val="To edit, see citavi.com/edit"/>
          <w:tag w:val="CitaviPlaceholder#23654b7e-4821-4983-2b89-2db2e622caaf"/>
          <w:id w:val="-804859576"/>
        </w:sdtPr>
        <w:sdtEndPr/>
        <w:sdtContent>
          <w:r w:rsidR="00DA3E14" w:rsidRPr="00DA3E14">
            <w:rPr>
              <w:color w:val="000000"/>
            </w:rPr>
            <w:fldChar w:fldCharType="begin"/>
          </w:r>
          <w:r w:rsidR="00DA3E14" w:rsidRPr="00DA3E14">
            <w:rPr>
              <w:color w:val="000000"/>
            </w:rPr>
            <w:instrText>ADDIN CitaviPlaceholder{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}</w:instrText>
          </w:r>
          <w:r w:rsidR="00DA3E14" w:rsidRPr="00DA3E14">
            <w:rPr>
              <w:color w:val="000000"/>
            </w:rPr>
            <w:fldChar w:fldCharType="separate"/>
          </w:r>
          <w:r w:rsidR="00DA3E14" w:rsidRPr="00DA3E14">
            <w:rPr>
              <w:color w:val="000000"/>
            </w:rPr>
            <w:t>(Pailing &amp; Segalowitz, 2004)</w:t>
          </w:r>
          <w:r w:rsidR="00DA3E14" w:rsidRPr="00DA3E14">
            <w:rPr>
              <w:color w:val="000000"/>
            </w:rPr>
            <w:fldChar w:fldCharType="end"/>
          </w:r>
        </w:sdtContent>
      </w:sdt>
      <w:r w:rsidR="00CD5627">
        <w:t xml:space="preserve"> </w:t>
      </w:r>
      <w:r w:rsidR="005A568F" w:rsidRPr="005A568F">
        <w:t>was included.</w:t>
      </w:r>
      <w:r w:rsidR="002B3E8E">
        <w:t xml:space="preserve"> </w:t>
      </w:r>
      <w:r w:rsidR="002B3E8E" w:rsidRPr="002B3E8E">
        <w:t xml:space="preserve">Other interesting independent variables are intolerance of uncertainty, depression </w:t>
      </w:r>
      <w:sdt>
        <w:sdtPr>
          <w:rPr>
            <w:color w:val="000000"/>
          </w:rPr>
          <w:alias w:val="To edit, see citavi.com/edit"/>
          <w:tag w:val="CitaviPlaceholder#e962718c-596f-49d1-e937-05bbd3e2b873"/>
          <w:id w:val="-883714062"/>
        </w:sdtPr>
        <w:sdtEndPr/>
        <w:sdtContent>
          <w:r w:rsidR="00DA3E14" w:rsidRPr="00DA3E14">
            <w:rPr>
              <w:color w:val="000000"/>
            </w:rPr>
            <w:fldChar w:fldCharType="begin"/>
          </w:r>
          <w:r w:rsidR="00DA3E14" w:rsidRPr="00DA3E14">
            <w:rPr>
              <w:color w:val="000000"/>
            </w:rPr>
            <w:instrText>ADDIN CitaviPlaceholder{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}</w:instrText>
          </w:r>
          <w:r w:rsidR="00DA3E14" w:rsidRPr="00DA3E14">
            <w:rPr>
              <w:color w:val="000000"/>
            </w:rPr>
            <w:fldChar w:fldCharType="separate"/>
          </w:r>
          <w:r w:rsidR="00DA3E14" w:rsidRPr="00DA3E14">
            <w:rPr>
              <w:color w:val="000000"/>
            </w:rPr>
            <w:t>(Gorka et al., 2015)</w:t>
          </w:r>
          <w:r w:rsidR="00DA3E14" w:rsidRPr="00DA3E14">
            <w:rPr>
              <w:color w:val="000000"/>
            </w:rPr>
            <w:fldChar w:fldCharType="end"/>
          </w:r>
        </w:sdtContent>
      </w:sdt>
      <w:r w:rsidR="002B3E8E">
        <w:rPr>
          <w:color w:val="000000"/>
        </w:rPr>
        <w:t>,</w:t>
      </w:r>
      <w:r w:rsidR="002B3E8E" w:rsidRPr="002B3E8E">
        <w:t xml:space="preserve"> and substance use disorders </w:t>
      </w:r>
      <w:sdt>
        <w:sdtPr>
          <w:rPr>
            <w:color w:val="000000"/>
          </w:rPr>
          <w:alias w:val="To edit, see citavi.com/edit"/>
          <w:tag w:val="CitaviPlaceholder#8ce3c38f-1cd5-5391-690e-93598d66e09b"/>
          <w:id w:val="-1955477842"/>
        </w:sdtPr>
        <w:sdtEndPr/>
        <w:sdtContent>
          <w:r w:rsidR="00DA3E14" w:rsidRPr="00DA3E14">
            <w:rPr>
              <w:color w:val="000000"/>
            </w:rPr>
            <w:fldChar w:fldCharType="begin"/>
          </w:r>
          <w:r w:rsidR="00DA3E14" w:rsidRPr="00DA3E14">
            <w:rPr>
              <w:color w:val="000000"/>
            </w:rPr>
            <w:instrText>ADDIN CitaviPlaceholder{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}</w:instrText>
          </w:r>
          <w:r w:rsidR="00DA3E14" w:rsidRPr="00DA3E14">
            <w:rPr>
              <w:color w:val="000000"/>
            </w:rPr>
            <w:fldChar w:fldCharType="separate"/>
          </w:r>
          <w:r w:rsidR="00DA3E14" w:rsidRPr="00DA3E14">
            <w:rPr>
              <w:color w:val="000000"/>
            </w:rPr>
            <w:t>(Zhong et al., 2020)</w:t>
          </w:r>
          <w:r w:rsidR="00DA3E14" w:rsidRPr="00DA3E14">
            <w:rPr>
              <w:color w:val="000000"/>
            </w:rPr>
            <w:fldChar w:fldCharType="end"/>
          </w:r>
        </w:sdtContent>
      </w:sdt>
      <w:r w:rsidR="002B3E8E" w:rsidRPr="002B3E8E">
        <w:t>.</w:t>
      </w:r>
      <w:r w:rsidR="007A1C40">
        <w:t xml:space="preserve"> </w:t>
      </w:r>
      <w:r w:rsidR="00680080" w:rsidRPr="00680080">
        <w:t xml:space="preserve">Although personalized approaches to perfectionism may be clinically valuable </w:t>
      </w:r>
      <w:sdt>
        <w:sdtPr>
          <w:rPr>
            <w:color w:val="000000"/>
          </w:rPr>
          <w:alias w:val="To edit, see citavi.com/edit"/>
          <w:tag w:val="CitaviPlaceholder#8a33e2a3-8846-5f43-15df-d447c01655c8"/>
          <w:id w:val="-2082591747"/>
        </w:sdtPr>
        <w:sdtEndPr/>
        <w:sdtContent>
          <w:r w:rsidR="00DA3E14" w:rsidRPr="00DA3E14">
            <w:rPr>
              <w:color w:val="000000"/>
            </w:rPr>
            <w:fldChar w:fldCharType="begin"/>
          </w:r>
          <w:r w:rsidR="00DA3E14" w:rsidRPr="00DA3E14">
            <w:rPr>
              <w:color w:val="000000"/>
            </w:rPr>
            <w:instrText>ADDIN CitaviPlaceholder{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}</w:instrText>
          </w:r>
          <w:r w:rsidR="00DA3E14" w:rsidRPr="00DA3E14">
            <w:rPr>
              <w:color w:val="000000"/>
            </w:rPr>
            <w:fldChar w:fldCharType="separate"/>
          </w:r>
          <w:r w:rsidR="00DA3E14" w:rsidRPr="00DA3E14">
            <w:rPr>
              <w:color w:val="000000"/>
            </w:rPr>
            <w:t>(Wegerer, 2024)</w:t>
          </w:r>
          <w:r w:rsidR="00DA3E14" w:rsidRPr="00DA3E14">
            <w:rPr>
              <w:color w:val="000000"/>
            </w:rPr>
            <w:fldChar w:fldCharType="end"/>
          </w:r>
        </w:sdtContent>
      </w:sdt>
      <w:r w:rsidR="00680080" w:rsidRPr="00680080">
        <w:t xml:space="preserve">, the </w:t>
      </w:r>
      <w:r w:rsidR="00EE4691" w:rsidRPr="00EE4691">
        <w:t>CO-Task</w:t>
      </w:r>
      <w:r w:rsidR="00EE4691">
        <w:t xml:space="preserve"> </w:t>
      </w:r>
      <w:r w:rsidR="00680080" w:rsidRPr="00680080">
        <w:t>cannot yet be used for clinical purposes. The reliability of its outcome measures has not been established, limiting the interpretation of main effects and interactions.</w:t>
      </w:r>
      <w:r w:rsidR="005A568F">
        <w:t xml:space="preserve"> </w:t>
      </w:r>
      <w:r w:rsidR="0057273C">
        <w:t xml:space="preserve">Future studies should evaluate split-half reliability of outcome contrasts </w:t>
      </w:r>
      <w:sdt>
        <w:sdtPr>
          <w:rPr>
            <w:color w:val="000000"/>
          </w:rPr>
          <w:alias w:val="To edit, see citavi.com/edit"/>
          <w:tag w:val="CitaviPlaceholder#18fb8c01-b824-3968-70b6-e7b9eb5cda32"/>
          <w:id w:val="236915935"/>
        </w:sdtPr>
        <w:sdtEndPr/>
        <w:sdtContent>
          <w:r w:rsidR="00DA3E14" w:rsidRPr="00DA3E14">
            <w:rPr>
              <w:color w:val="000000"/>
            </w:rPr>
            <w:fldChar w:fldCharType="begin"/>
          </w:r>
          <w:r w:rsidR="00DA3E14" w:rsidRPr="00DA3E14">
            <w:rPr>
              <w:color w:val="000000"/>
            </w:rPr>
            <w:instrText>ADDIN CitaviPlaceholder{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}</w:instrText>
          </w:r>
          <w:r w:rsidR="00DA3E14" w:rsidRPr="00DA3E14">
            <w:rPr>
              <w:color w:val="000000"/>
            </w:rPr>
            <w:fldChar w:fldCharType="separate"/>
          </w:r>
          <w:r w:rsidR="00DA3E14" w:rsidRPr="00DA3E14">
            <w:rPr>
              <w:color w:val="000000"/>
            </w:rPr>
            <w:t>(Clayson et al., 2021; Kahveci et al., 2022)</w:t>
          </w:r>
          <w:r w:rsidR="00DA3E14" w:rsidRPr="00DA3E14">
            <w:rPr>
              <w:color w:val="000000"/>
            </w:rPr>
            <w:fldChar w:fldCharType="end"/>
          </w:r>
        </w:sdtContent>
      </w:sdt>
      <w:r w:rsidR="002B3E8E">
        <w:t>.</w:t>
      </w:r>
      <w:r w:rsidR="007A1C40">
        <w:t xml:space="preserve"> </w:t>
      </w:r>
      <w:r w:rsidR="0057273C">
        <w:t>Confirmatory studies of perfectionism should be powered for interaction effects</w:t>
      </w:r>
      <w:r w:rsidR="00680080">
        <w:t xml:space="preserve">, </w:t>
      </w:r>
      <w:r w:rsidR="0057273C">
        <w:t>test PS and PC as continuous dimensions</w:t>
      </w:r>
      <w:r w:rsidR="005A568F">
        <w:t xml:space="preserve"> </w:t>
      </w:r>
      <w:r w:rsidR="00495DBC" w:rsidRPr="00495DBC">
        <w:t>and test whether moderation effects replicate before drawing conclusions about individual differences.</w:t>
      </w:r>
      <w:r w:rsidR="005A568F">
        <w:t xml:space="preserve"> </w:t>
      </w:r>
      <w:r w:rsidR="00680080">
        <w:t>Models that include</w:t>
      </w:r>
      <w:r w:rsidR="00DD000E" w:rsidRPr="00DD000E">
        <w:t xml:space="preserve"> interactions </w:t>
      </w:r>
      <w:r w:rsidR="001012EA">
        <w:t xml:space="preserve">among perfectionistic subscales </w:t>
      </w:r>
      <w:r w:rsidR="001012EA">
        <w:lastRenderedPageBreak/>
        <w:t>might be informative because individuals can score highly on both PS and PC simultaneously</w:t>
      </w:r>
      <w:r w:rsidR="005A568F">
        <w:t xml:space="preserve">, as an </w:t>
      </w:r>
      <w:r w:rsidR="00DD000E" w:rsidRPr="00DD000E">
        <w:t xml:space="preserve">fMRI study </w:t>
      </w:r>
      <w:r w:rsidR="005A568F">
        <w:t xml:space="preserve">indicated </w:t>
      </w:r>
      <w:sdt>
        <w:sdtPr>
          <w:rPr>
            <w:color w:val="000000"/>
          </w:rPr>
          <w:alias w:val="To edit, see citavi.com/edit"/>
          <w:tag w:val="CitaviPlaceholder#44a65b2f-1344-a47a-0c5d-d891468c7433"/>
          <w:id w:val="2037075558"/>
        </w:sdtPr>
        <w:sdtEndPr/>
        <w:sdtContent>
          <w:r w:rsidR="00DA3E14" w:rsidRPr="00DA3E14">
            <w:rPr>
              <w:color w:val="000000"/>
            </w:rPr>
            <w:fldChar w:fldCharType="begin"/>
          </w:r>
          <w:r w:rsidR="00DA3E14" w:rsidRPr="00DA3E14">
            <w:rPr>
              <w:color w:val="000000"/>
            </w:rPr>
            <w:instrText>ADDIN CitaviPlaceholder{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}</w:instrText>
          </w:r>
          <w:r w:rsidR="00DA3E14" w:rsidRPr="00DA3E14">
            <w:rPr>
              <w:color w:val="000000"/>
            </w:rPr>
            <w:fldChar w:fldCharType="separate"/>
          </w:r>
          <w:r w:rsidR="00DA3E14" w:rsidRPr="00DA3E14">
            <w:rPr>
              <w:color w:val="000000"/>
            </w:rPr>
            <w:t>(Barke et al., 2017)</w:t>
          </w:r>
          <w:r w:rsidR="00DA3E14" w:rsidRPr="00DA3E14">
            <w:rPr>
              <w:color w:val="000000"/>
            </w:rPr>
            <w:fldChar w:fldCharType="end"/>
          </w:r>
        </w:sdtContent>
      </w:sdt>
      <w:r w:rsidR="00DD000E" w:rsidRPr="00DD000E">
        <w:t>.</w:t>
      </w:r>
    </w:p>
    <w:p w14:paraId="1CE134D3" w14:textId="63137F24" w:rsidR="0025042C" w:rsidRPr="00DB41CF" w:rsidRDefault="0025042C" w:rsidP="00CA7F17">
      <w:pPr>
        <w:pStyle w:val="berschrift2"/>
        <w:numPr>
          <w:ilvl w:val="1"/>
          <w:numId w:val="11"/>
        </w:numPr>
        <w:rPr>
          <w:rFonts w:cs="Times New Roman"/>
          <w:szCs w:val="24"/>
        </w:rPr>
      </w:pPr>
      <w:r w:rsidRPr="00DB41CF">
        <w:rPr>
          <w:rFonts w:cs="Times New Roman"/>
          <w:szCs w:val="24"/>
        </w:rPr>
        <w:t>Conclusion</w:t>
      </w:r>
    </w:p>
    <w:p w14:paraId="660554EA" w14:textId="5ED48E0A" w:rsidR="001D72B1" w:rsidRDefault="001D72B1" w:rsidP="0025042C">
      <w:pPr>
        <w:rPr>
          <w:rFonts w:cs="Times New Roman"/>
          <w:sz w:val="24"/>
          <w:szCs w:val="24"/>
        </w:rPr>
      </w:pPr>
    </w:p>
    <w:p w14:paraId="72106B4B" w14:textId="60741B5E" w:rsidR="0057273C" w:rsidRDefault="006B6998" w:rsidP="0057273C">
      <w:pPr>
        <w:pStyle w:val="Text"/>
      </w:pPr>
      <w:r>
        <w:t>In this paper,</w:t>
      </w:r>
      <w:r w:rsidRPr="006B6998">
        <w:t xml:space="preserve"> we prese</w:t>
      </w:r>
      <w:r w:rsidR="00680080">
        <w:t>n</w:t>
      </w:r>
      <w:r w:rsidRPr="006B6998">
        <w:t>t</w:t>
      </w:r>
      <w:r w:rsidR="00680080">
        <w:t>ed</w:t>
      </w:r>
      <w:r w:rsidRPr="006B6998">
        <w:t xml:space="preserve"> </w:t>
      </w:r>
      <w:r w:rsidR="008E1BE3">
        <w:t xml:space="preserve">the </w:t>
      </w:r>
      <w:r w:rsidR="008E1BE3" w:rsidRPr="008E1BE3">
        <w:t xml:space="preserve">development and refinement of a task </w:t>
      </w:r>
      <w:r w:rsidRPr="006B6998">
        <w:t xml:space="preserve">for investigating EEG markers of performance outcome evaluation. </w:t>
      </w:r>
      <w:r w:rsidR="0057273C">
        <w:t xml:space="preserve">Across two studies, feedback-locked frontocentral </w:t>
      </w:r>
      <w:r w:rsidR="00680080">
        <w:t>activity</w:t>
      </w:r>
      <w:r w:rsidR="008E5C16">
        <w:t xml:space="preserve"> </w:t>
      </w:r>
      <w:r w:rsidR="0057273C">
        <w:t xml:space="preserve">differentiated an optimal response from several less optimal responses in the absence </w:t>
      </w:r>
      <w:r>
        <w:t xml:space="preserve">of </w:t>
      </w:r>
      <w:r w:rsidR="0057273C">
        <w:t>explicit trial-wise accuracy labels</w:t>
      </w:r>
      <w:r w:rsidR="00680080">
        <w:t xml:space="preserve">; </w:t>
      </w:r>
      <w:r w:rsidR="008E1BE3" w:rsidRPr="008E1BE3">
        <w:t>feedback convey</w:t>
      </w:r>
      <w:r w:rsidR="00680080">
        <w:t>ed</w:t>
      </w:r>
      <w:r w:rsidR="008E1BE3" w:rsidRPr="008E1BE3">
        <w:t xml:space="preserve"> only spatial proximity to an internal optimum</w:t>
      </w:r>
      <w:r w:rsidR="008E1BE3">
        <w:t>.</w:t>
      </w:r>
      <w:r w:rsidR="007A6AC1">
        <w:t xml:space="preserve"> </w:t>
      </w:r>
      <w:r w:rsidR="0057273C">
        <w:t>The relationship was graded but nonlinear and depended on task structure: Study 1 showed a decline followed by a plateau, whereas Study 2 revealed an asymmetric profile around the optimum</w:t>
      </w:r>
      <w:r w:rsidR="008E1BE3">
        <w:t xml:space="preserve">, </w:t>
      </w:r>
      <w:r w:rsidR="008E1BE3" w:rsidRPr="008F0F05">
        <w:t>providing evidence that graded differentiation was not limited to the original response-feedback overlap.</w:t>
      </w:r>
      <w:r w:rsidR="007A1C40">
        <w:t xml:space="preserve"> </w:t>
      </w:r>
      <w:r w:rsidR="004F5DAE">
        <w:t>Perfectionism moderated the most nonoptimal outcome contrast in each study, but the relevant dimension differed across studies. These trait effects should therefore be regarded as preliminary rather than as evidence for stable PS- or PC-specific mechanisms.</w:t>
      </w:r>
      <w:r w:rsidR="007A1C40">
        <w:t xml:space="preserve"> </w:t>
      </w:r>
      <w:r w:rsidR="008E1BE3" w:rsidRPr="008E1BE3">
        <w:t xml:space="preserve">These findings support the </w:t>
      </w:r>
      <w:r w:rsidR="00EE4691" w:rsidRPr="00EE4691">
        <w:t>CO-Task</w:t>
      </w:r>
      <w:r w:rsidR="00EE4691">
        <w:t xml:space="preserve"> </w:t>
      </w:r>
      <w:r w:rsidR="008E1BE3" w:rsidRPr="008E1BE3">
        <w:t>as a promising experimental paradigm for studying how the brain evaluates graded performance outcomes relative to an internalized</w:t>
      </w:r>
      <w:r w:rsidR="0079004F">
        <w:t xml:space="preserve">, </w:t>
      </w:r>
      <w:r w:rsidR="0079004F" w:rsidRPr="0079004F">
        <w:t>context-dependent</w:t>
      </w:r>
      <w:r w:rsidR="008E1BE3" w:rsidRPr="008E1BE3">
        <w:t xml:space="preserve"> goal</w:t>
      </w:r>
      <w:r w:rsidR="0079004F">
        <w:t xml:space="preserve">. </w:t>
      </w:r>
      <w:r w:rsidR="008E1BE3" w:rsidRPr="008E1BE3">
        <w:t xml:space="preserve">The results indicate that more </w:t>
      </w:r>
      <w:r w:rsidR="00680080">
        <w:t>differentiated</w:t>
      </w:r>
      <w:r w:rsidR="008E1BE3" w:rsidRPr="008E1BE3">
        <w:t xml:space="preserve"> outcome structures </w:t>
      </w:r>
      <w:r w:rsidR="00680080">
        <w:t xml:space="preserve">may </w:t>
      </w:r>
      <w:r w:rsidR="008E1BE3" w:rsidRPr="008E1BE3">
        <w:t xml:space="preserve">better capture </w:t>
      </w:r>
      <w:r w:rsidR="00680080">
        <w:t>everyday performance</w:t>
      </w:r>
      <w:r w:rsidR="008E1BE3" w:rsidRPr="008E1BE3">
        <w:t xml:space="preserve"> evaluation and</w:t>
      </w:r>
      <w:r w:rsidR="00680080">
        <w:t xml:space="preserve">, consequently, </w:t>
      </w:r>
      <w:r w:rsidR="007A6AC1">
        <w:t xml:space="preserve">may </w:t>
      </w:r>
      <w:r w:rsidR="008E1BE3" w:rsidRPr="008E1BE3">
        <w:t>have higher ecological validity</w:t>
      </w:r>
      <w:r w:rsidR="00680080">
        <w:t xml:space="preserve"> than binary outcome contrasts</w:t>
      </w:r>
      <w:r w:rsidR="008E1BE3" w:rsidRPr="008E1BE3">
        <w:t>.</w:t>
      </w:r>
      <w:r w:rsidR="007A1C40">
        <w:t xml:space="preserve"> </w:t>
      </w:r>
      <w:r w:rsidR="0057273C">
        <w:t>T</w:t>
      </w:r>
      <w:r w:rsidR="008E1BE3">
        <w:t>he studies</w:t>
      </w:r>
      <w:r w:rsidR="0057273C">
        <w:t xml:space="preserve"> do not yet establish that the measured activity is a canonical RewP or that it </w:t>
      </w:r>
      <w:r>
        <w:t>specifically indexes subjective reward</w:t>
      </w:r>
      <w:r w:rsidR="0057273C">
        <w:t>. Replication with independently defined ERP measures, direct manipulation checks, balanced outcome probabilities, and reliability assessment is required.</w:t>
      </w:r>
    </w:p>
    <w:p w14:paraId="1B6B3165" w14:textId="7A52B153" w:rsidR="00D4764F" w:rsidRDefault="00D4764F" w:rsidP="0057273C">
      <w:pPr>
        <w:pStyle w:val="Text"/>
      </w:pPr>
    </w:p>
    <w:p w14:paraId="18DE653B" w14:textId="77777777" w:rsidR="007A1C40" w:rsidRDefault="007A1C40" w:rsidP="00D333D6">
      <w:pPr>
        <w:pStyle w:val="berschrift1"/>
        <w:rPr>
          <w:b/>
          <w:bCs/>
        </w:rPr>
      </w:pPr>
      <w:r>
        <w:rPr>
          <w:b/>
          <w:bCs/>
        </w:rPr>
        <w:br w:type="page"/>
      </w:r>
    </w:p>
    <w:p w14:paraId="7A56A93B" w14:textId="0DF2060A" w:rsidR="00D4764F" w:rsidRPr="00D333D6" w:rsidRDefault="00D4764F" w:rsidP="00D333D6">
      <w:pPr>
        <w:pStyle w:val="berschrift1"/>
        <w:rPr>
          <w:b/>
          <w:bCs/>
        </w:rPr>
      </w:pPr>
      <w:r w:rsidRPr="00D4764F">
        <w:rPr>
          <w:b/>
          <w:bCs/>
        </w:rPr>
        <w:lastRenderedPageBreak/>
        <w:t>Impact statement</w:t>
      </w:r>
    </w:p>
    <w:p w14:paraId="09BB325F" w14:textId="73EC9D1B" w:rsidR="005407E7" w:rsidRPr="003E6C13" w:rsidRDefault="00D4764F" w:rsidP="003E6C13">
      <w:pPr>
        <w:pStyle w:val="Text"/>
      </w:pPr>
      <w:r>
        <w:t xml:space="preserve">The </w:t>
      </w:r>
      <w:r w:rsidR="00EE4691" w:rsidRPr="00EE4691">
        <w:t>CO-Task</w:t>
      </w:r>
      <w:r w:rsidR="00EE4691">
        <w:t xml:space="preserve"> </w:t>
      </w:r>
      <w:r>
        <w:t>extends binary feedback paradigms by showing that feedback-locked frontocentral activity varies nonlinearly with graded distance from an internal performance optimum, even without explicit rewards, punishments, or trial-wise accuracy labels. Across two studies, the findings support the task’s feasibility for investigating subjective</w:t>
      </w:r>
      <w:r w:rsidR="0079004F">
        <w:t>,</w:t>
      </w:r>
      <w:r>
        <w:t xml:space="preserve"> </w:t>
      </w:r>
      <w:r w:rsidR="0079004F" w:rsidRPr="0079004F">
        <w:t xml:space="preserve">context-dependent, graded </w:t>
      </w:r>
      <w:r w:rsidR="0079004F">
        <w:t>evaluation of outcomes</w:t>
      </w:r>
      <w:r w:rsidR="0079004F" w:rsidRPr="0079004F">
        <w:t xml:space="preserve"> </w:t>
      </w:r>
      <w:r>
        <w:t>and suggest that perfectionism may shape neural differentiation of the most nonoptimal outcomes.</w:t>
      </w:r>
    </w:p>
    <w:p w14:paraId="3FF7F641" w14:textId="70670967" w:rsidR="00D4764F" w:rsidRPr="005407E7" w:rsidRDefault="00D4764F" w:rsidP="005407E7">
      <w:pPr>
        <w:pStyle w:val="berschrift1"/>
        <w:spacing w:line="360" w:lineRule="auto"/>
        <w:rPr>
          <w:rFonts w:cs="Times New Roman"/>
          <w:b/>
          <w:bCs/>
          <w:szCs w:val="24"/>
        </w:rPr>
      </w:pPr>
      <w:r w:rsidRPr="005407E7">
        <w:rPr>
          <w:rFonts w:cs="Times New Roman"/>
          <w:b/>
          <w:bCs/>
          <w:szCs w:val="24"/>
        </w:rPr>
        <w:t>Acknowledgements</w:t>
      </w:r>
    </w:p>
    <w:p w14:paraId="26AEE9B1" w14:textId="58AB4EB1" w:rsidR="00D4764F" w:rsidRPr="00D4764F" w:rsidRDefault="00D4764F" w:rsidP="00D4764F">
      <w:pPr>
        <w:pStyle w:val="Text"/>
      </w:pPr>
      <w:r w:rsidRPr="00D4764F">
        <w:t>We thank all students who supported this study.</w:t>
      </w:r>
    </w:p>
    <w:p w14:paraId="1F47E91E" w14:textId="77777777" w:rsidR="00D4764F" w:rsidRPr="00D4764F" w:rsidRDefault="00D4764F" w:rsidP="00D4764F">
      <w:pPr>
        <w:pStyle w:val="berschrift1"/>
        <w:spacing w:line="360" w:lineRule="auto"/>
        <w:rPr>
          <w:rFonts w:cs="Times New Roman"/>
          <w:b/>
          <w:bCs/>
          <w:szCs w:val="24"/>
        </w:rPr>
      </w:pPr>
      <w:r w:rsidRPr="00D4764F">
        <w:rPr>
          <w:rFonts w:cs="Times New Roman"/>
          <w:b/>
          <w:bCs/>
          <w:szCs w:val="24"/>
        </w:rPr>
        <w:t>ORCHID</w:t>
      </w:r>
    </w:p>
    <w:p w14:paraId="653C269C" w14:textId="5F1CB857" w:rsidR="00D4764F" w:rsidRPr="00D4764F" w:rsidRDefault="00D4764F" w:rsidP="00D4764F">
      <w:pPr>
        <w:pStyle w:val="Text"/>
      </w:pPr>
      <w:r w:rsidRPr="00D4764F">
        <w:t>Anna Kabbeck: https://orcid.org/0009-0009-1800-306X</w:t>
      </w:r>
    </w:p>
    <w:p w14:paraId="789A6A24" w14:textId="0689883C" w:rsidR="00633EA0" w:rsidRPr="00DB41CF" w:rsidRDefault="004B3084" w:rsidP="00A96259">
      <w:pPr>
        <w:pStyle w:val="berschrift1"/>
        <w:spacing w:line="360" w:lineRule="auto"/>
        <w:rPr>
          <w:rFonts w:cs="Times New Roman"/>
          <w:b/>
          <w:bCs/>
          <w:szCs w:val="24"/>
        </w:rPr>
      </w:pPr>
      <w:r w:rsidRPr="00DB41CF">
        <w:rPr>
          <w:rFonts w:cs="Times New Roman"/>
          <w:b/>
          <w:bCs/>
          <w:szCs w:val="24"/>
        </w:rPr>
        <w:t xml:space="preserve">Data </w:t>
      </w:r>
      <w:r w:rsidR="0029078E" w:rsidRPr="00DB41CF">
        <w:rPr>
          <w:rFonts w:cs="Times New Roman"/>
          <w:b/>
          <w:bCs/>
          <w:szCs w:val="24"/>
        </w:rPr>
        <w:t>and code a</w:t>
      </w:r>
      <w:r w:rsidRPr="00DB41CF">
        <w:rPr>
          <w:rFonts w:cs="Times New Roman"/>
          <w:b/>
          <w:bCs/>
          <w:szCs w:val="24"/>
        </w:rPr>
        <w:t>vailability</w:t>
      </w:r>
    </w:p>
    <w:p w14:paraId="349F5B86" w14:textId="2D68672B" w:rsidR="006963F4" w:rsidRPr="00DB41CF" w:rsidRDefault="00DD78E1" w:rsidP="00206F94">
      <w:pPr>
        <w:pStyle w:val="Text"/>
      </w:pPr>
      <w:r>
        <w:t xml:space="preserve">RStudio </w:t>
      </w:r>
      <w:r w:rsidR="003730DF">
        <w:t xml:space="preserve">packages, the </w:t>
      </w:r>
      <w:proofErr w:type="spellStart"/>
      <w:r w:rsidR="003730DF">
        <w:t>PsychoPy</w:t>
      </w:r>
      <w:proofErr w:type="spellEnd"/>
      <w:r w:rsidR="003730DF">
        <w:t xml:space="preserve"> script for the experimental task, and the pipeline for EEG data analysis can be found at</w:t>
      </w:r>
      <w:r w:rsidR="00206F94">
        <w:t xml:space="preserve"> </w:t>
      </w:r>
      <w:hyperlink r:id="rId17" w:history="1">
        <w:r w:rsidR="007E1A74" w:rsidRPr="003730DF">
          <w:t>https://github.com/akabbeck/Paper-repository-Almost-is-not-perfect-</w:t>
        </w:r>
      </w:hyperlink>
      <w:r w:rsidR="007E1A74">
        <w:t>. For data accessibility, please contact the authors.</w:t>
      </w:r>
    </w:p>
    <w:p w14:paraId="7B91D29E" w14:textId="101A90BB" w:rsidR="0029078E" w:rsidRDefault="0029078E" w:rsidP="0029078E">
      <w:pPr>
        <w:pStyle w:val="berschrift1"/>
        <w:rPr>
          <w:rFonts w:cs="Times New Roman"/>
          <w:b/>
          <w:bCs/>
          <w:szCs w:val="24"/>
        </w:rPr>
      </w:pPr>
      <w:r w:rsidRPr="00DB41CF">
        <w:rPr>
          <w:rFonts w:cs="Times New Roman"/>
          <w:b/>
          <w:bCs/>
          <w:szCs w:val="24"/>
        </w:rPr>
        <w:t>Funding statement</w:t>
      </w:r>
    </w:p>
    <w:p w14:paraId="6C818CA9" w14:textId="77777777" w:rsidR="008E41A3" w:rsidRPr="008E41A3" w:rsidRDefault="008E41A3" w:rsidP="008E41A3">
      <w:pPr>
        <w:pStyle w:val="Text"/>
        <w:rPr>
          <w:rStyle w:val="Fett"/>
          <w:b w:val="0"/>
          <w:bCs w:val="0"/>
        </w:rPr>
      </w:pPr>
      <w:r w:rsidRPr="008E41A3">
        <w:rPr>
          <w:rStyle w:val="Fett"/>
          <w:b w:val="0"/>
          <w:bCs w:val="0"/>
        </w:rPr>
        <w:t>This research received no specific grant from any funding agency in the public, commercial, or not-for-profit sectors.</w:t>
      </w:r>
    </w:p>
    <w:p w14:paraId="19CEE78C" w14:textId="7B64FE6D" w:rsidR="00CD6BB8" w:rsidRPr="00DB41CF" w:rsidRDefault="007025C0" w:rsidP="00A96259">
      <w:pPr>
        <w:pStyle w:val="berschrift1"/>
        <w:spacing w:line="360" w:lineRule="auto"/>
        <w:rPr>
          <w:rFonts w:cs="Times New Roman"/>
          <w:b/>
          <w:bCs/>
          <w:szCs w:val="24"/>
        </w:rPr>
      </w:pPr>
      <w:r w:rsidRPr="00DB41CF">
        <w:rPr>
          <w:rFonts w:cs="Times New Roman"/>
          <w:b/>
          <w:bCs/>
          <w:szCs w:val="24"/>
        </w:rPr>
        <w:t>Conflict of interest</w:t>
      </w:r>
      <w:r w:rsidR="0029078E" w:rsidRPr="00DB41CF">
        <w:rPr>
          <w:rFonts w:cs="Times New Roman"/>
          <w:b/>
          <w:bCs/>
          <w:szCs w:val="24"/>
        </w:rPr>
        <w:t>s</w:t>
      </w:r>
    </w:p>
    <w:p w14:paraId="5A0F50A6" w14:textId="032A890F" w:rsidR="001A5339" w:rsidRPr="00DB41CF" w:rsidRDefault="007C10BF" w:rsidP="00A96259">
      <w:pPr>
        <w:rPr>
          <w:rFonts w:cs="Times New Roman"/>
          <w:sz w:val="24"/>
          <w:szCs w:val="24"/>
        </w:rPr>
      </w:pPr>
      <w:r w:rsidRPr="00DB41CF">
        <w:rPr>
          <w:rFonts w:cs="Times New Roman"/>
          <w:sz w:val="24"/>
          <w:szCs w:val="24"/>
        </w:rPr>
        <w:t>None.</w:t>
      </w:r>
    </w:p>
    <w:p w14:paraId="38035F9F" w14:textId="032E9C30" w:rsidR="0029078E" w:rsidRPr="00DB41CF" w:rsidRDefault="0029078E" w:rsidP="0029078E">
      <w:pPr>
        <w:pStyle w:val="berschrift1"/>
        <w:rPr>
          <w:rFonts w:cs="Times New Roman"/>
          <w:b/>
          <w:bCs/>
          <w:szCs w:val="24"/>
        </w:rPr>
      </w:pPr>
      <w:r w:rsidRPr="00DB41CF">
        <w:rPr>
          <w:rFonts w:cs="Times New Roman"/>
          <w:b/>
          <w:bCs/>
          <w:szCs w:val="24"/>
        </w:rPr>
        <w:t>Ethics approval</w:t>
      </w:r>
    </w:p>
    <w:p w14:paraId="37C478C3" w14:textId="15957391" w:rsidR="001A5339" w:rsidRPr="00DB41CF" w:rsidRDefault="001A5339" w:rsidP="00A96259">
      <w:pPr>
        <w:rPr>
          <w:rFonts w:cs="Times New Roman"/>
          <w:sz w:val="24"/>
          <w:szCs w:val="24"/>
        </w:rPr>
        <w:sectPr w:rsidR="001A5339" w:rsidRPr="00DB41CF" w:rsidSect="008B256E">
          <w:type w:val="continuous"/>
          <w:pgSz w:w="11906" w:h="16838"/>
          <w:pgMar w:top="1418" w:right="851" w:bottom="1134" w:left="851" w:header="709" w:footer="709" w:gutter="0"/>
          <w:cols w:space="708"/>
          <w:docGrid w:linePitch="360"/>
        </w:sectPr>
      </w:pPr>
    </w:p>
    <w:p w14:paraId="6B43F817" w14:textId="3D4973E0" w:rsidR="00CF7557" w:rsidRPr="00DB41CF" w:rsidRDefault="0029078E" w:rsidP="00A96259">
      <w:pPr>
        <w:spacing w:line="360" w:lineRule="auto"/>
        <w:rPr>
          <w:rFonts w:cs="Times New Roman"/>
          <w:sz w:val="24"/>
          <w:szCs w:val="24"/>
        </w:rPr>
      </w:pPr>
      <w:r w:rsidRPr="00DB41CF">
        <w:rPr>
          <w:rFonts w:cs="Times New Roman"/>
          <w:sz w:val="24"/>
          <w:szCs w:val="24"/>
        </w:rPr>
        <w:t>The ethics committee of Osnabrück University approved the study</w:t>
      </w:r>
      <w:r w:rsidR="00680080">
        <w:rPr>
          <w:rFonts w:cs="Times New Roman"/>
          <w:sz w:val="24"/>
          <w:szCs w:val="24"/>
        </w:rPr>
        <w:t xml:space="preserve"> protocol</w:t>
      </w:r>
      <w:r w:rsidRPr="00DB41CF">
        <w:rPr>
          <w:rFonts w:cs="Times New Roman"/>
          <w:sz w:val="24"/>
          <w:szCs w:val="24"/>
        </w:rPr>
        <w:t>.</w:t>
      </w:r>
    </w:p>
    <w:p w14:paraId="25578BB1" w14:textId="77777777" w:rsidR="0029078E" w:rsidRPr="00DB41CF" w:rsidRDefault="0029078E" w:rsidP="0029078E">
      <w:pPr>
        <w:pStyle w:val="berschrift1"/>
        <w:rPr>
          <w:rFonts w:cs="Times New Roman"/>
          <w:b/>
          <w:bCs/>
          <w:szCs w:val="24"/>
        </w:rPr>
      </w:pPr>
      <w:proofErr w:type="spellStart"/>
      <w:r w:rsidRPr="00DB41CF">
        <w:rPr>
          <w:rFonts w:cs="Times New Roman"/>
          <w:b/>
          <w:bCs/>
          <w:szCs w:val="24"/>
        </w:rPr>
        <w:t>CRediT</w:t>
      </w:r>
      <w:proofErr w:type="spellEnd"/>
      <w:r w:rsidRPr="00DB41CF">
        <w:rPr>
          <w:rFonts w:cs="Times New Roman"/>
          <w:b/>
          <w:bCs/>
          <w:szCs w:val="24"/>
        </w:rPr>
        <w:t xml:space="preserve"> statement</w:t>
      </w:r>
    </w:p>
    <w:p w14:paraId="5BC13C17" w14:textId="1D1C2A40" w:rsidR="0029078E" w:rsidRPr="00DB41CF" w:rsidRDefault="0029078E" w:rsidP="003730DF">
      <w:pPr>
        <w:pStyle w:val="Text"/>
      </w:pPr>
      <w:r w:rsidRPr="001008F1">
        <w:rPr>
          <w:b/>
          <w:bCs/>
        </w:rPr>
        <w:t>Anna</w:t>
      </w:r>
      <w:r w:rsidR="00257443" w:rsidRPr="001008F1">
        <w:rPr>
          <w:b/>
          <w:bCs/>
        </w:rPr>
        <w:t xml:space="preserve"> Kabbeck</w:t>
      </w:r>
      <w:r w:rsidRPr="003730DF">
        <w:t>:</w:t>
      </w:r>
      <w:r w:rsidR="008E41A3" w:rsidRPr="003730DF">
        <w:t xml:space="preserve"> Conceptualization</w:t>
      </w:r>
      <w:r w:rsidR="001008F1">
        <w:t xml:space="preserve"> (equal)</w:t>
      </w:r>
      <w:r w:rsidR="001C48FD">
        <w:t>;</w:t>
      </w:r>
      <w:r w:rsidR="008E41A3" w:rsidRPr="003730DF">
        <w:t xml:space="preserve"> </w:t>
      </w:r>
      <w:r w:rsidR="001008F1" w:rsidRPr="001008F1">
        <w:t>data curation</w:t>
      </w:r>
      <w:r w:rsidR="00EE10EA">
        <w:t>;</w:t>
      </w:r>
      <w:r w:rsidR="001008F1" w:rsidRPr="001008F1">
        <w:t xml:space="preserve"> formal analysis</w:t>
      </w:r>
      <w:r w:rsidR="00EE10EA">
        <w:t xml:space="preserve"> (lead);</w:t>
      </w:r>
      <w:r w:rsidR="001008F1" w:rsidRPr="001008F1">
        <w:t xml:space="preserve"> </w:t>
      </w:r>
      <w:r w:rsidR="001008F1">
        <w:t>investigation</w:t>
      </w:r>
      <w:r w:rsidR="00EE10EA">
        <w:t>;</w:t>
      </w:r>
      <w:r w:rsidR="001008F1">
        <w:t xml:space="preserve"> </w:t>
      </w:r>
      <w:r w:rsidR="008E41A3" w:rsidRPr="003730DF">
        <w:t>methodology</w:t>
      </w:r>
      <w:r w:rsidR="001008F1">
        <w:t xml:space="preserve"> (lead)</w:t>
      </w:r>
      <w:r w:rsidR="00EE10EA">
        <w:t>;</w:t>
      </w:r>
      <w:r w:rsidR="008E41A3" w:rsidRPr="003730DF">
        <w:t xml:space="preserve"> project administration</w:t>
      </w:r>
      <w:r w:rsidR="001008F1">
        <w:t xml:space="preserve"> (equal)</w:t>
      </w:r>
      <w:r w:rsidR="00EE10EA">
        <w:t>;</w:t>
      </w:r>
      <w:r w:rsidR="001008F1">
        <w:t xml:space="preserve"> </w:t>
      </w:r>
      <w:r w:rsidR="00A81D2A">
        <w:t>resources (equal)</w:t>
      </w:r>
      <w:r w:rsidR="00EE10EA">
        <w:t>;</w:t>
      </w:r>
      <w:r w:rsidR="00A81D2A">
        <w:t xml:space="preserve"> </w:t>
      </w:r>
      <w:r w:rsidR="00A81D2A" w:rsidRPr="003730DF">
        <w:t>software</w:t>
      </w:r>
      <w:r w:rsidR="001C48FD">
        <w:t xml:space="preserve"> (lead)</w:t>
      </w:r>
      <w:r w:rsidR="00EE10EA">
        <w:t>;</w:t>
      </w:r>
      <w:r w:rsidR="00A81D2A" w:rsidRPr="003730DF">
        <w:t xml:space="preserve"> </w:t>
      </w:r>
      <w:r w:rsidR="001008F1" w:rsidRPr="003730DF">
        <w:t>visualization</w:t>
      </w:r>
      <w:r w:rsidR="00EE10EA">
        <w:t>;</w:t>
      </w:r>
      <w:r w:rsidR="001008F1" w:rsidRPr="003730DF">
        <w:t xml:space="preserve"> writing</w:t>
      </w:r>
      <w:r w:rsidR="00A81D2A">
        <w:t xml:space="preserve"> – original draft</w:t>
      </w:r>
      <w:r w:rsidR="001C48FD">
        <w:t xml:space="preserve"> (lead)</w:t>
      </w:r>
      <w:r w:rsidR="00EE10EA">
        <w:t>;</w:t>
      </w:r>
      <w:r w:rsidR="00A81D2A">
        <w:t xml:space="preserve"> writing – review and editing (</w:t>
      </w:r>
      <w:r w:rsidR="001C48FD">
        <w:t>lead</w:t>
      </w:r>
      <w:r w:rsidR="00A81D2A">
        <w:t xml:space="preserve">). </w:t>
      </w:r>
      <w:r w:rsidR="009352A0" w:rsidRPr="009352A0">
        <w:rPr>
          <w:b/>
          <w:bCs/>
        </w:rPr>
        <w:t xml:space="preserve">Rainer </w:t>
      </w:r>
      <w:proofErr w:type="spellStart"/>
      <w:r w:rsidR="009352A0" w:rsidRPr="009352A0">
        <w:rPr>
          <w:b/>
          <w:bCs/>
        </w:rPr>
        <w:t>Düsing</w:t>
      </w:r>
      <w:proofErr w:type="spellEnd"/>
      <w:r w:rsidR="009352A0" w:rsidRPr="009352A0">
        <w:rPr>
          <w:b/>
          <w:bCs/>
        </w:rPr>
        <w:t>:</w:t>
      </w:r>
      <w:r w:rsidR="009352A0">
        <w:t xml:space="preserve"> </w:t>
      </w:r>
      <w:r w:rsidR="00EE10EA">
        <w:t>F</w:t>
      </w:r>
      <w:r w:rsidR="00EE10EA" w:rsidRPr="00EE10EA">
        <w:t>ormal analysis (</w:t>
      </w:r>
      <w:r w:rsidR="00EE10EA">
        <w:t>supporting</w:t>
      </w:r>
      <w:r w:rsidR="00EE10EA" w:rsidRPr="00EE10EA">
        <w:t>)</w:t>
      </w:r>
      <w:r w:rsidR="00EE10EA">
        <w:t>; m</w:t>
      </w:r>
      <w:r w:rsidR="00040E73" w:rsidRPr="00040E73">
        <w:t>ethodology (supporting)</w:t>
      </w:r>
      <w:r w:rsidR="00EE10EA">
        <w:t>;</w:t>
      </w:r>
      <w:r w:rsidR="00040E73" w:rsidRPr="00040E73">
        <w:t xml:space="preserve"> </w:t>
      </w:r>
      <w:r w:rsidR="001C48FD" w:rsidRPr="001C48FD">
        <w:t>software (</w:t>
      </w:r>
      <w:r w:rsidR="001C48FD">
        <w:t>supporting</w:t>
      </w:r>
      <w:r w:rsidR="001C48FD" w:rsidRPr="001C48FD">
        <w:t>)</w:t>
      </w:r>
      <w:r w:rsidR="00EE10EA">
        <w:t>;</w:t>
      </w:r>
      <w:r w:rsidR="001C48FD">
        <w:t xml:space="preserve"> v</w:t>
      </w:r>
      <w:r w:rsidR="001C48FD" w:rsidRPr="001C48FD">
        <w:t>alidation</w:t>
      </w:r>
      <w:r w:rsidR="001C48FD">
        <w:t xml:space="preserve"> (supporting)</w:t>
      </w:r>
      <w:r w:rsidR="00EE10EA">
        <w:t>;</w:t>
      </w:r>
      <w:r w:rsidR="001C48FD">
        <w:t xml:space="preserve"> </w:t>
      </w:r>
      <w:r w:rsidR="001C48FD" w:rsidRPr="001C48FD">
        <w:t xml:space="preserve">writing – review and editing </w:t>
      </w:r>
      <w:r w:rsidR="001C48FD">
        <w:t>(supporting).</w:t>
      </w:r>
      <w:r w:rsidR="002C788D">
        <w:t xml:space="preserve"> </w:t>
      </w:r>
      <w:r w:rsidR="002C788D" w:rsidRPr="002C788D">
        <w:rPr>
          <w:b/>
          <w:bCs/>
        </w:rPr>
        <w:t xml:space="preserve">Roman </w:t>
      </w:r>
      <w:proofErr w:type="spellStart"/>
      <w:r w:rsidR="002C788D" w:rsidRPr="002C788D">
        <w:rPr>
          <w:b/>
          <w:bCs/>
        </w:rPr>
        <w:t>Osinsky</w:t>
      </w:r>
      <w:proofErr w:type="spellEnd"/>
      <w:r w:rsidR="002C788D" w:rsidRPr="002C788D">
        <w:rPr>
          <w:b/>
          <w:bCs/>
        </w:rPr>
        <w:t>:</w:t>
      </w:r>
      <w:r w:rsidR="002C788D" w:rsidRPr="002C788D">
        <w:t xml:space="preserve"> Conceptualization (equal); funding acquisition; methodology (supporting); project administration (equal); resources (equal); supervision; validation (lead); writing – original draft (supporting); writing – review and editing (supporting). </w:t>
      </w:r>
    </w:p>
    <w:p w14:paraId="4DA64F95" w14:textId="76322E1E" w:rsidR="00CF7557" w:rsidRDefault="0029078E" w:rsidP="0029078E">
      <w:pPr>
        <w:pStyle w:val="berschrift1"/>
        <w:rPr>
          <w:rFonts w:cs="Times New Roman"/>
          <w:b/>
          <w:bCs/>
          <w:szCs w:val="24"/>
        </w:rPr>
      </w:pPr>
      <w:r w:rsidRPr="00DB41CF">
        <w:rPr>
          <w:rFonts w:cs="Times New Roman"/>
          <w:b/>
          <w:bCs/>
          <w:szCs w:val="24"/>
        </w:rPr>
        <w:t>Recommended Reviewers</w:t>
      </w:r>
    </w:p>
    <w:p w14:paraId="7E203D31" w14:textId="6844D1A6" w:rsidR="003730DF" w:rsidRPr="003730DF" w:rsidRDefault="003730DF" w:rsidP="003730DF">
      <w:pPr>
        <w:pStyle w:val="Text"/>
      </w:pPr>
      <w:r w:rsidRPr="003730DF">
        <w:t xml:space="preserve">Cameron D. Hassall, Olav </w:t>
      </w:r>
      <w:proofErr w:type="spellStart"/>
      <w:r w:rsidRPr="003730DF">
        <w:t>Krigolson</w:t>
      </w:r>
      <w:proofErr w:type="spellEnd"/>
      <w:r w:rsidRPr="003730DF">
        <w:t>, Clay Holroyd</w:t>
      </w:r>
    </w:p>
    <w:p w14:paraId="094F3FE2" w14:textId="32888E32" w:rsidR="00CF7557" w:rsidRPr="00D41F91" w:rsidRDefault="00CF7557" w:rsidP="003730DF">
      <w:pPr>
        <w:pStyle w:val="Text"/>
      </w:pPr>
      <w:r w:rsidRPr="00DB41CF">
        <w:rPr>
          <w:sz w:val="24"/>
        </w:rPr>
        <w:br w:type="page"/>
      </w:r>
    </w:p>
    <w:sdt>
      <w:sdtPr>
        <w:rPr>
          <w:rFonts w:eastAsiaTheme="minorHAnsi" w:cs="Times New Roman"/>
          <w:sz w:val="22"/>
          <w:szCs w:val="24"/>
        </w:rPr>
        <w:tag w:val="CitaviBibliography"/>
        <w:id w:val="680632262"/>
        <w:placeholder>
          <w:docPart w:val="DefaultPlaceholder_-1854013440"/>
        </w:placeholder>
      </w:sdtPr>
      <w:sdtEndPr/>
      <w:sdtContent>
        <w:sdt>
          <w:sdtPr>
            <w:rPr>
              <w:rFonts w:asciiTheme="minorHAnsi" w:eastAsiaTheme="minorEastAsia" w:cstheme="minorBidi"/>
              <w:sz w:val="22"/>
              <w:szCs w:val="22"/>
            </w:rPr>
            <w:alias w:val=""/>
            <w:tag w:val="CitaviBibliography"/>
            <w:id w:val="1406035011"/>
          </w:sdtPr>
          <w:sdtEndPr>
            <w:rPr>
              <w:rFonts w:ascii="Times New Roman" w:eastAsiaTheme="minorHAnsi"/>
            </w:rPr>
          </w:sdtEndPr>
          <w:sdtContent>
            <w:p w14:paraId="436498D7" w14:textId="77777777" w:rsidR="00DA3E14" w:rsidRPr="00DA3E14" w:rsidRDefault="00DA3E14">
              <w:pPr>
                <w:pStyle w:val="CitaviBibliographyHeading"/>
                <w:rPr>
                  <w:lang w:val="de-DE"/>
                </w:rPr>
              </w:pPr>
              <w:r>
                <w:rPr>
                  <w:rFonts w:asciiTheme="majorHAnsi"/>
                  <w:color w:val="2F5496" w:themeColor="accent1" w:themeShade="BF"/>
                  <w:sz w:val="32"/>
                </w:rPr>
                <w:fldChar w:fldCharType="begin"/>
              </w:r>
              <w:sdt>
                <w:sdtPr>
                  <w:alias w:val=""/>
                  <w:tag w:val="CitaviBibliographyHeading"/>
                  <w:id w:val="-196701603"/>
                  <w15:appearance w15:val="hidden"/>
                </w:sdtPr>
                <w:sdtEndPr/>
                <w:sdtContent>
                  <w:r w:rsidRPr="00DA3E14">
                    <w:rPr>
                      <w:lang w:val="de-DE"/>
                    </w:rPr>
                    <w:instrText>ADDIN CitaviBibliography</w:instrText>
                  </w:r>
                  <w:r>
                    <w:rPr>
                      <w:rFonts w:asciiTheme="majorHAnsi"/>
                      <w:color w:val="2F5496" w:themeColor="accent1" w:themeShade="BF"/>
                      <w:sz w:val="32"/>
                    </w:rPr>
                    <w:fldChar w:fldCharType="separate"/>
                  </w:r>
                  <w:r w:rsidRPr="00DA3E14">
                    <w:rPr>
                      <w:lang w:val="de-DE"/>
                    </w:rPr>
                    <w:t>References</w:t>
                  </w:r>
                </w:sdtContent>
              </w:sdt>
            </w:p>
            <w:sdt>
              <w:sdtPr>
                <w:alias w:val=""/>
                <w:tag w:val="BibliographyEntry0"/>
                <w:id w:val="1755007492"/>
                <w15:appearance w15:val="hidden"/>
              </w:sdtPr>
              <w:sdtEndPr/>
              <w:sdtContent>
                <w:p w14:paraId="0548412F" w14:textId="77777777" w:rsidR="00DA3E14" w:rsidRDefault="00DA3E14">
                  <w:pPr>
                    <w:pStyle w:val="CitaviBibliographyEntry"/>
                  </w:pPr>
                  <w:r w:rsidRPr="00DA3E14">
                    <w:rPr>
                      <w:lang w:val="de-DE"/>
                    </w:rPr>
                    <w:t xml:space="preserve">Albrecht, C., &amp; Bellebaum, C. (2023). </w:t>
                  </w:r>
                  <w:r>
                    <w:t xml:space="preserve">Slip or fallacy? Effects of error severity on own and observed pitch error processing in pianists. </w:t>
                  </w:r>
                  <w:r>
                    <w:rPr>
                      <w:i/>
                    </w:rPr>
                    <w:t>Cognitive, Affective, &amp; Behavioral Neuroscience</w:t>
                  </w:r>
                  <w:r>
                    <w:t xml:space="preserve">, </w:t>
                  </w:r>
                  <w:r>
                    <w:rPr>
                      <w:i/>
                    </w:rPr>
                    <w:t>23</w:t>
                  </w:r>
                  <w:r>
                    <w:t>(4), 1076–1094. https://doi.org/10.3758/s13415-023-01097-1</w:t>
                  </w:r>
                </w:p>
              </w:sdtContent>
            </w:sdt>
            <w:sdt>
              <w:sdtPr>
                <w:alias w:val=""/>
                <w:tag w:val="BibliographyEntry1"/>
                <w:id w:val="-684433919"/>
                <w15:appearance w15:val="hidden"/>
              </w:sdtPr>
              <w:sdtEndPr/>
              <w:sdtContent>
                <w:p w14:paraId="3FF949B8" w14:textId="77777777" w:rsidR="00DA3E14" w:rsidRDefault="00DA3E14">
                  <w:pPr>
                    <w:pStyle w:val="CitaviBibliographyEntry"/>
                  </w:pPr>
                  <w:r>
                    <w:t xml:space="preserve">Altstötter-Gleich, C., &amp; Bergemann, N. (2006). </w:t>
                  </w:r>
                  <w:r w:rsidRPr="00DA3E14">
                    <w:rPr>
                      <w:lang w:val="de-DE"/>
                    </w:rPr>
                    <w:t xml:space="preserve">Testgüte einer deutschsprachigen Version der Mehrdimensionalen Perfektionismus Skala von Frost, Marten, Lahart und Rosenblate (MPS-F). </w:t>
                  </w:r>
                  <w:r>
                    <w:rPr>
                      <w:i/>
                    </w:rPr>
                    <w:t>Diagnostica</w:t>
                  </w:r>
                  <w:r>
                    <w:t xml:space="preserve">, </w:t>
                  </w:r>
                  <w:r>
                    <w:rPr>
                      <w:i/>
                    </w:rPr>
                    <w:t>52</w:t>
                  </w:r>
                  <w:r>
                    <w:t>(3), 105–118. https://doi.org/10.1026/0012-1924.52.3.105</w:t>
                  </w:r>
                </w:p>
              </w:sdtContent>
            </w:sdt>
            <w:sdt>
              <w:sdtPr>
                <w:alias w:val=""/>
                <w:tag w:val="BibliographyEntry2"/>
                <w:id w:val="-1711714736"/>
                <w15:appearance w15:val="hidden"/>
              </w:sdtPr>
              <w:sdtEndPr/>
              <w:sdtContent>
                <w:p w14:paraId="598DE0AC" w14:textId="77777777" w:rsidR="00DA3E14" w:rsidRPr="00DA3E14" w:rsidRDefault="00DA3E14">
                  <w:pPr>
                    <w:pStyle w:val="CitaviBibliographyEntry"/>
                    <w:rPr>
                      <w:lang w:val="de-DE"/>
                    </w:rPr>
                  </w:pPr>
                  <w:r>
                    <w:t xml:space="preserve">Azevedo, J. (2017). </w:t>
                  </w:r>
                  <w:r>
                    <w:rPr>
                      <w:i/>
                    </w:rPr>
                    <w:t>Confirmatory factor analysis of the Frost et al Multidimensional Perfectionism Scale-24 (F-MPS 24)</w:t>
                  </w:r>
                  <w:r>
                    <w:t xml:space="preserve">. </w:t>
                  </w:r>
                  <w:r w:rsidRPr="00DA3E14">
                    <w:rPr>
                      <w:lang w:val="de-DE"/>
                    </w:rPr>
                    <w:t>Morressier. https://doi.org/10.26226/morressier.588f064fd462b8028d891a6e</w:t>
                  </w:r>
                </w:p>
              </w:sdtContent>
            </w:sdt>
            <w:sdt>
              <w:sdtPr>
                <w:alias w:val=""/>
                <w:tag w:val="BibliographyEntry3"/>
                <w:id w:val="-1413001190"/>
                <w15:appearance w15:val="hidden"/>
              </w:sdtPr>
              <w:sdtEndPr/>
              <w:sdtContent>
                <w:p w14:paraId="32F1159B" w14:textId="77777777" w:rsidR="00DA3E14" w:rsidRDefault="00DA3E14">
                  <w:pPr>
                    <w:pStyle w:val="CitaviBibliographyEntry"/>
                  </w:pPr>
                  <w:r w:rsidRPr="00DA3E14">
                    <w:rPr>
                      <w:lang w:val="de-DE"/>
                    </w:rPr>
                    <w:t xml:space="preserve">Barke, A., Bode, S., Dechent, P., Schmidt-Samoa, C., van Heer, C., &amp; Stahl, J. (2017). </w:t>
                  </w:r>
                  <w:r>
                    <w:t xml:space="preserve">To err is (perfectly) human: Behavioural and neural correlates of error processing and perfectionism. </w:t>
                  </w:r>
                  <w:r>
                    <w:rPr>
                      <w:i/>
                    </w:rPr>
                    <w:t>Social Cognitive and Affective Neuroscience</w:t>
                  </w:r>
                  <w:r>
                    <w:t xml:space="preserve">, </w:t>
                  </w:r>
                  <w:r>
                    <w:rPr>
                      <w:i/>
                    </w:rPr>
                    <w:t>12</w:t>
                  </w:r>
                  <w:r>
                    <w:t>(10), 1647–1657. https://doi.org/10.1093/scan/nsx082</w:t>
                  </w:r>
                </w:p>
              </w:sdtContent>
            </w:sdt>
            <w:sdt>
              <w:sdtPr>
                <w:alias w:val=""/>
                <w:tag w:val="BibliographyEntry4"/>
                <w:id w:val="1277450794"/>
                <w15:appearance w15:val="hidden"/>
              </w:sdtPr>
              <w:sdtEndPr/>
              <w:sdtContent>
                <w:p w14:paraId="65D69D18" w14:textId="77777777" w:rsidR="00DA3E14" w:rsidRDefault="00DA3E14">
                  <w:pPr>
                    <w:pStyle w:val="CitaviBibliographyEntry"/>
                  </w:pPr>
                  <w:r w:rsidRPr="00DA3E14">
                    <w:rPr>
                      <w:lang w:val="de-DE"/>
                    </w:rPr>
                    <w:t xml:space="preserve">Bultena, S., Danielmeier, C., Bekkering, H., &amp; Lemhöfer, K. (2020). </w:t>
                  </w:r>
                  <w:r>
                    <w:t xml:space="preserve">The Role of Conflicting Representations and Uncertainty in Internal Error Detection During L2 Learning. </w:t>
                  </w:r>
                  <w:r>
                    <w:rPr>
                      <w:i/>
                    </w:rPr>
                    <w:t>Language Learning</w:t>
                  </w:r>
                  <w:r>
                    <w:t xml:space="preserve">, </w:t>
                  </w:r>
                  <w:r>
                    <w:rPr>
                      <w:i/>
                    </w:rPr>
                    <w:t>70</w:t>
                  </w:r>
                  <w:r>
                    <w:t>(S2), 75–103. https://doi.org/10.1111/lang.12401</w:t>
                  </w:r>
                </w:p>
              </w:sdtContent>
            </w:sdt>
            <w:sdt>
              <w:sdtPr>
                <w:alias w:val=""/>
                <w:tag w:val="BibliographyEntry5"/>
                <w:id w:val="1471012274"/>
                <w15:appearance w15:val="hidden"/>
              </w:sdtPr>
              <w:sdtEndPr/>
              <w:sdtContent>
                <w:p w14:paraId="75558DFD" w14:textId="77777777" w:rsidR="00DA3E14" w:rsidRDefault="00DA3E14">
                  <w:pPr>
                    <w:pStyle w:val="CitaviBibliographyEntry"/>
                  </w:pPr>
                  <w:r>
                    <w:t xml:space="preserve">Cavanagh, J. F., &amp; Holroyd, C. B. (2026). The Reward Positivity signals a goal prediction error. </w:t>
                  </w:r>
                  <w:r>
                    <w:rPr>
                      <w:i/>
                    </w:rPr>
                    <w:t>Trends in Cognitive Sciences</w:t>
                  </w:r>
                  <w:r>
                    <w:t xml:space="preserve">, </w:t>
                  </w:r>
                  <w:r>
                    <w:rPr>
                      <w:i/>
                    </w:rPr>
                    <w:t>0</w:t>
                  </w:r>
                  <w:r>
                    <w:t>(0). https://doi.org/10.1016/j.tics.2025.11.005</w:t>
                  </w:r>
                </w:p>
              </w:sdtContent>
            </w:sdt>
            <w:sdt>
              <w:sdtPr>
                <w:alias w:val=""/>
                <w:tag w:val="BibliographyEntry6"/>
                <w:id w:val="1840497293"/>
                <w15:appearance w15:val="hidden"/>
              </w:sdtPr>
              <w:sdtEndPr/>
              <w:sdtContent>
                <w:p w14:paraId="6E350ECE" w14:textId="77777777" w:rsidR="00DA3E14" w:rsidRPr="00DA3E14" w:rsidRDefault="00DA3E14">
                  <w:pPr>
                    <w:pStyle w:val="CitaviBibliographyEntry"/>
                    <w:rPr>
                      <w:lang w:val="de-DE"/>
                    </w:rPr>
                  </w:pPr>
                  <w:r>
                    <w:t xml:space="preserve">Clayson, P. E., Baldwin, S. A., &amp; Larson, M. J. (2021). Evaluating the internal consistency of subtraction-based and residualized difference scores: Considerations for psychometric reliability analyses of event-related potentials. </w:t>
                  </w:r>
                  <w:r w:rsidRPr="00DA3E14">
                    <w:rPr>
                      <w:i/>
                      <w:lang w:val="de-DE"/>
                    </w:rPr>
                    <w:t>Psychophysiology</w:t>
                  </w:r>
                  <w:r w:rsidRPr="00DA3E14">
                    <w:rPr>
                      <w:lang w:val="de-DE"/>
                    </w:rPr>
                    <w:t xml:space="preserve">, </w:t>
                  </w:r>
                  <w:r w:rsidRPr="00DA3E14">
                    <w:rPr>
                      <w:i/>
                      <w:lang w:val="de-DE"/>
                    </w:rPr>
                    <w:t>58</w:t>
                  </w:r>
                  <w:r w:rsidRPr="00DA3E14">
                    <w:rPr>
                      <w:lang w:val="de-DE"/>
                    </w:rPr>
                    <w:t>(4), e13762. https://doi.org/10.1111/psyp.13762</w:t>
                  </w:r>
                </w:p>
              </w:sdtContent>
            </w:sdt>
            <w:sdt>
              <w:sdtPr>
                <w:alias w:val=""/>
                <w:tag w:val="BibliographyEntry7"/>
                <w:id w:val="306211891"/>
                <w15:appearance w15:val="hidden"/>
              </w:sdtPr>
              <w:sdtEndPr/>
              <w:sdtContent>
                <w:p w14:paraId="0485E442" w14:textId="77777777" w:rsidR="00DA3E14" w:rsidRPr="00DA3E14" w:rsidRDefault="00DA3E14">
                  <w:pPr>
                    <w:pStyle w:val="CitaviBibliographyEntry"/>
                    <w:rPr>
                      <w:lang w:val="de-DE"/>
                    </w:rPr>
                  </w:pPr>
                  <w:r w:rsidRPr="00DA3E14">
                    <w:rPr>
                      <w:lang w:val="de-DE"/>
                    </w:rPr>
                    <w:t xml:space="preserve">Cohen, M. X., Elger, C. E., &amp; Ranganath, C. (2007). </w:t>
                  </w:r>
                  <w:r>
                    <w:t xml:space="preserve">Reward expectation modulates feedback-related negativity and EEG spectra. </w:t>
                  </w:r>
                  <w:r w:rsidRPr="00DA3E14">
                    <w:rPr>
                      <w:i/>
                      <w:lang w:val="de-DE"/>
                    </w:rPr>
                    <w:t>NeuroImage</w:t>
                  </w:r>
                  <w:r w:rsidRPr="00DA3E14">
                    <w:rPr>
                      <w:lang w:val="de-DE"/>
                    </w:rPr>
                    <w:t xml:space="preserve">, </w:t>
                  </w:r>
                  <w:r w:rsidRPr="00DA3E14">
                    <w:rPr>
                      <w:i/>
                      <w:lang w:val="de-DE"/>
                    </w:rPr>
                    <w:t>35</w:t>
                  </w:r>
                  <w:r w:rsidRPr="00DA3E14">
                    <w:rPr>
                      <w:lang w:val="de-DE"/>
                    </w:rPr>
                    <w:t>(2), 968–978. https://doi.org/10.1016/j.neuroimage.2006.11.056</w:t>
                  </w:r>
                </w:p>
              </w:sdtContent>
            </w:sdt>
            <w:sdt>
              <w:sdtPr>
                <w:alias w:val=""/>
                <w:tag w:val="BibliographyEntry8"/>
                <w:id w:val="874965268"/>
                <w15:appearance w15:val="hidden"/>
              </w:sdtPr>
              <w:sdtEndPr/>
              <w:sdtContent>
                <w:p w14:paraId="1F926F5A" w14:textId="77777777" w:rsidR="00DA3E14" w:rsidRDefault="00DA3E14">
                  <w:pPr>
                    <w:pStyle w:val="CitaviBibliographyEntry"/>
                  </w:pPr>
                  <w:r w:rsidRPr="00DA3E14">
                    <w:rPr>
                      <w:lang w:val="de-DE"/>
                    </w:rPr>
                    <w:t xml:space="preserve">DiBartolo, P. M., Li, C. Y., &amp; Frost, R. O. (2008). </w:t>
                  </w:r>
                  <w:r>
                    <w:t xml:space="preserve">How Do the Dimensions of Perfectionism Relate to Mental Health? </w:t>
                  </w:r>
                  <w:r>
                    <w:rPr>
                      <w:i/>
                    </w:rPr>
                    <w:t>Cognitive Therapy and Research</w:t>
                  </w:r>
                  <w:r>
                    <w:t xml:space="preserve">, </w:t>
                  </w:r>
                  <w:r>
                    <w:rPr>
                      <w:i/>
                    </w:rPr>
                    <w:t>32</w:t>
                  </w:r>
                  <w:r>
                    <w:t>(3), 401–417. https://doi.org/10.1007/s10608-007-9157-7</w:t>
                  </w:r>
                </w:p>
              </w:sdtContent>
            </w:sdt>
            <w:sdt>
              <w:sdtPr>
                <w:alias w:val=""/>
                <w:tag w:val="BibliographyEntry9"/>
                <w:id w:val="215942546"/>
                <w15:appearance w15:val="hidden"/>
              </w:sdtPr>
              <w:sdtEndPr/>
              <w:sdtContent>
                <w:p w14:paraId="4FC68C16" w14:textId="77777777" w:rsidR="00DA3E14" w:rsidRPr="00DA3E14" w:rsidRDefault="00DA3E14">
                  <w:pPr>
                    <w:pStyle w:val="CitaviBibliographyEntry"/>
                    <w:rPr>
                      <w:lang w:val="de-DE"/>
                    </w:rPr>
                  </w:pPr>
                  <w:r>
                    <w:t xml:space="preserve">Faßbender, L., Krause, D., &amp; Weigelt, M. (2023). Feedback processing in cognitive and motor tasks: A meta-analysis on the feedback-related negativity. </w:t>
                  </w:r>
                  <w:r w:rsidRPr="00DA3E14">
                    <w:rPr>
                      <w:i/>
                      <w:lang w:val="de-DE"/>
                    </w:rPr>
                    <w:t>Psychophysiology</w:t>
                  </w:r>
                  <w:r w:rsidRPr="00DA3E14">
                    <w:rPr>
                      <w:lang w:val="de-DE"/>
                    </w:rPr>
                    <w:t xml:space="preserve">, </w:t>
                  </w:r>
                  <w:r w:rsidRPr="00DA3E14">
                    <w:rPr>
                      <w:i/>
                      <w:lang w:val="de-DE"/>
                    </w:rPr>
                    <w:t>60</w:t>
                  </w:r>
                  <w:r w:rsidRPr="00DA3E14">
                    <w:rPr>
                      <w:lang w:val="de-DE"/>
                    </w:rPr>
                    <w:t>(12), e14439. https://doi.org/10.1111/psyp.14439</w:t>
                  </w:r>
                </w:p>
              </w:sdtContent>
            </w:sdt>
            <w:sdt>
              <w:sdtPr>
                <w:alias w:val=""/>
                <w:tag w:val="BibliographyEntry10"/>
                <w:id w:val="52126166"/>
                <w15:appearance w15:val="hidden"/>
              </w:sdtPr>
              <w:sdtEndPr/>
              <w:sdtContent>
                <w:p w14:paraId="0EF91145" w14:textId="77777777" w:rsidR="00DA3E14" w:rsidRDefault="00DA3E14">
                  <w:pPr>
                    <w:pStyle w:val="CitaviBibliographyEntry"/>
                  </w:pPr>
                  <w:r w:rsidRPr="00DA3E14">
                    <w:rPr>
                      <w:lang w:val="de-DE"/>
                    </w:rPr>
                    <w:t xml:space="preserve">Foti, D., Weinberg, A., Bernat, E. M., &amp; Proudfit, G. H [Greg H.] </w:t>
                  </w:r>
                  <w:r>
                    <w:t xml:space="preserve">(2015). Anterior cingulate activity to monetary loss and basal ganglia activity to monetary gain uniquely contribute to the feedback negativity. </w:t>
                  </w:r>
                  <w:r>
                    <w:rPr>
                      <w:i/>
                    </w:rPr>
                    <w:t>Clinical Neurophysiology : Official Journal of the International Federation of Clinical Neurophysiology</w:t>
                  </w:r>
                  <w:r>
                    <w:t xml:space="preserve">, </w:t>
                  </w:r>
                  <w:r>
                    <w:rPr>
                      <w:i/>
                    </w:rPr>
                    <w:t>126</w:t>
                  </w:r>
                  <w:r>
                    <w:t>(7), 1338–1347. https://doi.org/10.1016/j.clinph.2014.08.025</w:t>
                  </w:r>
                </w:p>
              </w:sdtContent>
            </w:sdt>
            <w:sdt>
              <w:sdtPr>
                <w:alias w:val=""/>
                <w:tag w:val="BibliographyEntry11"/>
                <w:id w:val="-1726132837"/>
                <w15:appearance w15:val="hidden"/>
              </w:sdtPr>
              <w:sdtEndPr/>
              <w:sdtContent>
                <w:p w14:paraId="04183F6A" w14:textId="77777777" w:rsidR="00DA3E14" w:rsidRDefault="00DA3E14">
                  <w:pPr>
                    <w:pStyle w:val="CitaviBibliographyEntry"/>
                  </w:pPr>
                  <w:r w:rsidRPr="00DA3E14">
                    <w:rPr>
                      <w:lang w:val="de-DE"/>
                    </w:rPr>
                    <w:t xml:space="preserve">Frömer, R., Stürmer, B., &amp; Sommer, W. (2016). </w:t>
                  </w:r>
                  <w:r>
                    <w:t xml:space="preserve">The better, the bigger: The effect of graded positive performance feedback on the reward positivity. </w:t>
                  </w:r>
                  <w:r>
                    <w:rPr>
                      <w:i/>
                    </w:rPr>
                    <w:t>Biological Psychology</w:t>
                  </w:r>
                  <w:r>
                    <w:t xml:space="preserve">, </w:t>
                  </w:r>
                  <w:r>
                    <w:rPr>
                      <w:i/>
                    </w:rPr>
                    <w:t>114</w:t>
                  </w:r>
                  <w:r>
                    <w:t>, 61–68. https://doi.org/10.1016/j.biopsycho.2015.12.011</w:t>
                  </w:r>
                </w:p>
              </w:sdtContent>
            </w:sdt>
            <w:sdt>
              <w:sdtPr>
                <w:alias w:val=""/>
                <w:tag w:val="BibliographyEntry12"/>
                <w:id w:val="-2076969221"/>
                <w15:appearance w15:val="hidden"/>
              </w:sdtPr>
              <w:sdtEndPr/>
              <w:sdtContent>
                <w:p w14:paraId="31457397" w14:textId="77777777" w:rsidR="00DA3E14" w:rsidRDefault="00DA3E14">
                  <w:pPr>
                    <w:pStyle w:val="CitaviBibliographyEntry"/>
                  </w:pPr>
                  <w:r>
                    <w:t xml:space="preserve">Frost, R. O., Marten, P., Lahart, C., &amp; Rosenblate, R. (1990). The dimensions of perfectionism. </w:t>
                  </w:r>
                  <w:r>
                    <w:rPr>
                      <w:i/>
                    </w:rPr>
                    <w:t>Cognitive Therapy and Research</w:t>
                  </w:r>
                  <w:r>
                    <w:t xml:space="preserve">, </w:t>
                  </w:r>
                  <w:r>
                    <w:rPr>
                      <w:i/>
                    </w:rPr>
                    <w:t>14</w:t>
                  </w:r>
                  <w:r>
                    <w:t>(5), 449–468. https://doi.org/10.1007/BF01172967</w:t>
                  </w:r>
                </w:p>
              </w:sdtContent>
            </w:sdt>
            <w:sdt>
              <w:sdtPr>
                <w:alias w:val=""/>
                <w:tag w:val="BibliographyEntry13"/>
                <w:id w:val="1653408677"/>
                <w15:appearance w15:val="hidden"/>
              </w:sdtPr>
              <w:sdtEndPr/>
              <w:sdtContent>
                <w:p w14:paraId="50703688" w14:textId="77777777" w:rsidR="00DA3E14" w:rsidRDefault="00DA3E14">
                  <w:pPr>
                    <w:pStyle w:val="CitaviBibliographyEntry"/>
                  </w:pPr>
                  <w:r>
                    <w:t xml:space="preserve">Fu, Z., Sajad, A., Errington, S. P., Schall, J. D., &amp; Rutishauser, U. (2023). Neurophysiological mechanisms of error monitoring in human and non-human primates. </w:t>
                  </w:r>
                  <w:r>
                    <w:rPr>
                      <w:i/>
                    </w:rPr>
                    <w:t>Nature Reviews. Neuroscience</w:t>
                  </w:r>
                  <w:r>
                    <w:t xml:space="preserve">, </w:t>
                  </w:r>
                  <w:r>
                    <w:rPr>
                      <w:i/>
                    </w:rPr>
                    <w:t>24</w:t>
                  </w:r>
                  <w:r>
                    <w:t>(3), 153–172. https://doi.org/10.1038/s41583-022-00670-w</w:t>
                  </w:r>
                </w:p>
              </w:sdtContent>
            </w:sdt>
            <w:sdt>
              <w:sdtPr>
                <w:alias w:val=""/>
                <w:tag w:val="BibliographyEntry14"/>
                <w:id w:val="375434925"/>
                <w15:appearance w15:val="hidden"/>
              </w:sdtPr>
              <w:sdtEndPr/>
              <w:sdtContent>
                <w:p w14:paraId="7BE8CE9A" w14:textId="77777777" w:rsidR="00DA3E14" w:rsidRDefault="00DA3E14">
                  <w:pPr>
                    <w:pStyle w:val="CitaviBibliographyEntry"/>
                  </w:pPr>
                  <w:r>
                    <w:t xml:space="preserve">Funkhouser, C. J., Auerbach, R. P., Kujawa, A., Morelli, S. A., Phan, K. L., &amp; Shankman, S. A. (2020). Social Feedback Valence Differentially Modulates the Reward Positivity, P300, and Late Positive Potential. </w:t>
                  </w:r>
                  <w:r>
                    <w:rPr>
                      <w:i/>
                    </w:rPr>
                    <w:t>Journal of Psychophysiology</w:t>
                  </w:r>
                  <w:r>
                    <w:t xml:space="preserve">, </w:t>
                  </w:r>
                  <w:r>
                    <w:rPr>
                      <w:i/>
                    </w:rPr>
                    <w:t>34</w:t>
                  </w:r>
                  <w:r>
                    <w:t>(4), 255–267. https://doi.org/10.1027/0269-8803/a000253</w:t>
                  </w:r>
                </w:p>
              </w:sdtContent>
            </w:sdt>
            <w:sdt>
              <w:sdtPr>
                <w:alias w:val=""/>
                <w:tag w:val="BibliographyEntry15"/>
                <w:id w:val="2057271721"/>
                <w15:appearance w15:val="hidden"/>
              </w:sdtPr>
              <w:sdtEndPr/>
              <w:sdtContent>
                <w:p w14:paraId="2D4AE9ED" w14:textId="77777777" w:rsidR="00DA3E14" w:rsidRDefault="00DA3E14">
                  <w:pPr>
                    <w:pStyle w:val="CitaviBibliographyEntry"/>
                  </w:pPr>
                  <w:r>
                    <w:t xml:space="preserve">Glazer, J., &amp; Nusslock, R. (2022). Outcome valence and stimulus frequency affect neural responses to rewards and punishments. </w:t>
                  </w:r>
                  <w:r>
                    <w:rPr>
                      <w:i/>
                    </w:rPr>
                    <w:t>Psychophysiology</w:t>
                  </w:r>
                  <w:r>
                    <w:t xml:space="preserve">, </w:t>
                  </w:r>
                  <w:r>
                    <w:rPr>
                      <w:i/>
                    </w:rPr>
                    <w:t>59</w:t>
                  </w:r>
                  <w:r>
                    <w:t>(3), e13981. https://doi.org/10.1111/psyp.13981</w:t>
                  </w:r>
                </w:p>
              </w:sdtContent>
            </w:sdt>
            <w:sdt>
              <w:sdtPr>
                <w:alias w:val=""/>
                <w:tag w:val="BibliographyEntry16"/>
                <w:id w:val="-1473449663"/>
                <w15:appearance w15:val="hidden"/>
              </w:sdtPr>
              <w:sdtEndPr/>
              <w:sdtContent>
                <w:p w14:paraId="2DFCE5DE" w14:textId="77777777" w:rsidR="00DA3E14" w:rsidRDefault="00DA3E14">
                  <w:pPr>
                    <w:pStyle w:val="CitaviBibliographyEntry"/>
                  </w:pPr>
                  <w:r>
                    <w:t xml:space="preserve">Glazer, J. E., Kelley, N. J., Pornpattananangkul, N., Mittal, V. A., &amp; Nusslock, R. (2018a). Beyond the FRN: Broadening the time-course of EEG and ERP components implicated in reward processing. </w:t>
                  </w:r>
                  <w:r>
                    <w:rPr>
                      <w:i/>
                    </w:rPr>
                    <w:t>International Journal of Psychophysiology : Official Journal of the International Organization of Psychophysiology</w:t>
                  </w:r>
                  <w:r>
                    <w:t xml:space="preserve">, </w:t>
                  </w:r>
                  <w:r>
                    <w:rPr>
                      <w:i/>
                    </w:rPr>
                    <w:t>132</w:t>
                  </w:r>
                  <w:r>
                    <w:t>(Pt B), 184–202. https://doi.org/10.1016/j.ijpsycho.2018.02.002</w:t>
                  </w:r>
                </w:p>
              </w:sdtContent>
            </w:sdt>
            <w:sdt>
              <w:sdtPr>
                <w:alias w:val=""/>
                <w:tag w:val="BibliographyEntry17"/>
                <w:id w:val="-938981023"/>
                <w15:appearance w15:val="hidden"/>
              </w:sdtPr>
              <w:sdtEndPr/>
              <w:sdtContent>
                <w:p w14:paraId="5A0B3509" w14:textId="77777777" w:rsidR="00DA3E14" w:rsidRDefault="00DA3E14">
                  <w:pPr>
                    <w:pStyle w:val="CitaviBibliographyEntry"/>
                  </w:pPr>
                  <w:r>
                    <w:t xml:space="preserve">Glazer, J. E., Kelley, N. J., Pornpattananangkul, N., Mittal, V. A., &amp; Nusslock, R. (2018b). Beyond the FRN: Broadening the time-course of EEG and ERP components implicated in reward processing. </w:t>
                  </w:r>
                  <w:r>
                    <w:rPr>
                      <w:i/>
                    </w:rPr>
                    <w:t>International Journal of Psychophysiology : Official Journal of the International Organization of Psychophysiology</w:t>
                  </w:r>
                  <w:r>
                    <w:t xml:space="preserve">, </w:t>
                  </w:r>
                  <w:r>
                    <w:rPr>
                      <w:i/>
                    </w:rPr>
                    <w:t>132</w:t>
                  </w:r>
                  <w:r>
                    <w:t>(Pt B), 184–202. https://doi.org/10.1016/j.ijpsycho.2018.02.002</w:t>
                  </w:r>
                </w:p>
              </w:sdtContent>
            </w:sdt>
            <w:sdt>
              <w:sdtPr>
                <w:alias w:val=""/>
                <w:tag w:val="BibliographyEntry18"/>
                <w:id w:val="1914665033"/>
                <w15:appearance w15:val="hidden"/>
              </w:sdtPr>
              <w:sdtEndPr/>
              <w:sdtContent>
                <w:p w14:paraId="7AFE8DBB" w14:textId="77777777" w:rsidR="00DA3E14" w:rsidRDefault="00DA3E14">
                  <w:pPr>
                    <w:pStyle w:val="CitaviBibliographyEntry"/>
                  </w:pPr>
                  <w:r>
                    <w:t xml:space="preserve">Gorka, S. M., Phan, K. L., &amp; Shankman, S. A. (2015). Convergence of EEG and fMRI measures of reward anticipation. </w:t>
                  </w:r>
                  <w:r>
                    <w:rPr>
                      <w:i/>
                    </w:rPr>
                    <w:t>Biological Psychology</w:t>
                  </w:r>
                  <w:r>
                    <w:t xml:space="preserve">, </w:t>
                  </w:r>
                  <w:r>
                    <w:rPr>
                      <w:i/>
                    </w:rPr>
                    <w:t>112</w:t>
                  </w:r>
                  <w:r>
                    <w:t>, 12–19. https://doi.org/10.1016/j.biopsycho.2015.09.007</w:t>
                  </w:r>
                </w:p>
              </w:sdtContent>
            </w:sdt>
            <w:sdt>
              <w:sdtPr>
                <w:alias w:val=""/>
                <w:tag w:val="BibliographyEntry19"/>
                <w:id w:val="-762528193"/>
                <w15:appearance w15:val="hidden"/>
              </w:sdtPr>
              <w:sdtEndPr/>
              <w:sdtContent>
                <w:p w14:paraId="12903B9E" w14:textId="77777777" w:rsidR="00DA3E14" w:rsidRPr="00DA3E14" w:rsidRDefault="00DA3E14">
                  <w:pPr>
                    <w:pStyle w:val="CitaviBibliographyEntry"/>
                    <w:rPr>
                      <w:lang w:val="de-DE"/>
                    </w:rPr>
                  </w:pPr>
                  <w:r>
                    <w:t xml:space="preserve">Gu, R., Huang, Y.‑X., &amp; Luo, Y.‑J. (2010). Anxiety and feedback negativity. </w:t>
                  </w:r>
                  <w:r w:rsidRPr="00DA3E14">
                    <w:rPr>
                      <w:i/>
                      <w:lang w:val="de-DE"/>
                    </w:rPr>
                    <w:t>Psychophysiology</w:t>
                  </w:r>
                  <w:r w:rsidRPr="00DA3E14">
                    <w:rPr>
                      <w:lang w:val="de-DE"/>
                    </w:rPr>
                    <w:t xml:space="preserve">, </w:t>
                  </w:r>
                  <w:r w:rsidRPr="00DA3E14">
                    <w:rPr>
                      <w:i/>
                      <w:lang w:val="de-DE"/>
                    </w:rPr>
                    <w:t>47</w:t>
                  </w:r>
                  <w:r w:rsidRPr="00DA3E14">
                    <w:rPr>
                      <w:lang w:val="de-DE"/>
                    </w:rPr>
                    <w:t>(5), 961–967. https://doi.org/10.1111/j.1469-8986.2010.00997.x</w:t>
                  </w:r>
                </w:p>
              </w:sdtContent>
            </w:sdt>
            <w:sdt>
              <w:sdtPr>
                <w:alias w:val=""/>
                <w:tag w:val="BibliographyEntry20"/>
                <w:id w:val="-333227112"/>
                <w15:appearance w15:val="hidden"/>
              </w:sdtPr>
              <w:sdtEndPr/>
              <w:sdtContent>
                <w:p w14:paraId="424BD977" w14:textId="77777777" w:rsidR="00DA3E14" w:rsidRDefault="00DA3E14">
                  <w:pPr>
                    <w:pStyle w:val="CitaviBibliographyEntry"/>
                  </w:pPr>
                  <w:r w:rsidRPr="00DA3E14">
                    <w:rPr>
                      <w:lang w:val="de-DE"/>
                    </w:rPr>
                    <w:t xml:space="preserve">Ha, J. H., Lee, S. M., &amp; Puig, A. (2010). </w:t>
                  </w:r>
                  <w:r>
                    <w:t xml:space="preserve">A reliability generalization study of the Frost Multidimensional Perfectionism Scale (F-MPS). </w:t>
                  </w:r>
                  <w:r>
                    <w:rPr>
                      <w:i/>
                    </w:rPr>
                    <w:t>Psychological Reports</w:t>
                  </w:r>
                  <w:r>
                    <w:t xml:space="preserve">, </w:t>
                  </w:r>
                  <w:r>
                    <w:rPr>
                      <w:i/>
                    </w:rPr>
                    <w:t>107</w:t>
                  </w:r>
                  <w:r>
                    <w:t>(1), 95–112. https://doi.org/10.2466/03.09.20.PR0.107.4.95-112</w:t>
                  </w:r>
                </w:p>
              </w:sdtContent>
            </w:sdt>
            <w:sdt>
              <w:sdtPr>
                <w:alias w:val=""/>
                <w:tag w:val="BibliographyEntry21"/>
                <w:id w:val="921603899"/>
                <w15:appearance w15:val="hidden"/>
              </w:sdtPr>
              <w:sdtEndPr/>
              <w:sdtContent>
                <w:p w14:paraId="72E2857E" w14:textId="77777777" w:rsidR="00DA3E14" w:rsidRDefault="00DA3E14">
                  <w:pPr>
                    <w:pStyle w:val="CitaviBibliographyEntry"/>
                  </w:pPr>
                  <w:r>
                    <w:t xml:space="preserve">Hajcak, G., Moser, J. S., Holroyd, C. B., &amp; Simons, R. F. (2006). The feedback-related negativity reflects the binary evaluation of good versus bad outcomes. </w:t>
                  </w:r>
                  <w:r>
                    <w:rPr>
                      <w:i/>
                    </w:rPr>
                    <w:t>Biological Psychology</w:t>
                  </w:r>
                  <w:r>
                    <w:t xml:space="preserve">, </w:t>
                  </w:r>
                  <w:r>
                    <w:rPr>
                      <w:i/>
                    </w:rPr>
                    <w:t>71</w:t>
                  </w:r>
                  <w:r>
                    <w:t>(2), 148–154. https://doi.org/10.1016/j.biopsycho.2005.04.001</w:t>
                  </w:r>
                </w:p>
              </w:sdtContent>
            </w:sdt>
            <w:sdt>
              <w:sdtPr>
                <w:alias w:val=""/>
                <w:tag w:val="BibliographyEntry22"/>
                <w:id w:val="536009067"/>
                <w15:appearance w15:val="hidden"/>
              </w:sdtPr>
              <w:sdtEndPr/>
              <w:sdtContent>
                <w:p w14:paraId="772815C0" w14:textId="77777777" w:rsidR="00DA3E14" w:rsidRDefault="00DA3E14">
                  <w:pPr>
                    <w:pStyle w:val="CitaviBibliographyEntry"/>
                  </w:pPr>
                  <w:r>
                    <w:t xml:space="preserve">Hassall, C. D., Yan, Y., &amp; Hunt, L. T. (2023). The neural correlates of continuous feedback processing. </w:t>
                  </w:r>
                  <w:r>
                    <w:rPr>
                      <w:i/>
                    </w:rPr>
                    <w:t>Psychophysiology</w:t>
                  </w:r>
                  <w:r>
                    <w:t xml:space="preserve">, </w:t>
                  </w:r>
                  <w:r>
                    <w:rPr>
                      <w:i/>
                    </w:rPr>
                    <w:t>60</w:t>
                  </w:r>
                  <w:r>
                    <w:t>(12), e14399. https://doi.org/10.1111/psyp.14399</w:t>
                  </w:r>
                </w:p>
              </w:sdtContent>
            </w:sdt>
            <w:sdt>
              <w:sdtPr>
                <w:alias w:val=""/>
                <w:tag w:val="BibliographyEntry23"/>
                <w:id w:val="1119883043"/>
                <w15:appearance w15:val="hidden"/>
              </w:sdtPr>
              <w:sdtEndPr/>
              <w:sdtContent>
                <w:p w14:paraId="57D76501" w14:textId="77777777" w:rsidR="00DA3E14" w:rsidRDefault="00DA3E14">
                  <w:pPr>
                    <w:pStyle w:val="CitaviBibliographyEntry"/>
                  </w:pPr>
                  <w:r>
                    <w:t xml:space="preserve">Holroyd, C. B., &amp; Coles, M. G. H. (2002). The neural basis of human error processing: Reinforcement learning, dopamine, and the error-related negativity. </w:t>
                  </w:r>
                  <w:r>
                    <w:rPr>
                      <w:i/>
                    </w:rPr>
                    <w:t>Psychological Review</w:t>
                  </w:r>
                  <w:r>
                    <w:t xml:space="preserve">, </w:t>
                  </w:r>
                  <w:r>
                    <w:rPr>
                      <w:i/>
                    </w:rPr>
                    <w:t>109</w:t>
                  </w:r>
                  <w:r>
                    <w:t>(4), 679–709. https://doi.org/10.1037//0033-295x.109.4.679</w:t>
                  </w:r>
                </w:p>
              </w:sdtContent>
            </w:sdt>
            <w:sdt>
              <w:sdtPr>
                <w:alias w:val=""/>
                <w:tag w:val="BibliographyEntry24"/>
                <w:id w:val="105714666"/>
                <w15:appearance w15:val="hidden"/>
              </w:sdtPr>
              <w:sdtEndPr/>
              <w:sdtContent>
                <w:p w14:paraId="7D4AB3BF" w14:textId="77777777" w:rsidR="00DA3E14" w:rsidRDefault="00DA3E14">
                  <w:pPr>
                    <w:pStyle w:val="CitaviBibliographyEntry"/>
                  </w:pPr>
                  <w:r>
                    <w:t xml:space="preserve">Holroyd, C. B., &amp; Krigolson, O. E. (2007). Reward prediction error signals associated with a modified time estimation task. </w:t>
                  </w:r>
                  <w:r>
                    <w:rPr>
                      <w:i/>
                    </w:rPr>
                    <w:t>Psychophysiology</w:t>
                  </w:r>
                  <w:r>
                    <w:t xml:space="preserve">, </w:t>
                  </w:r>
                  <w:r>
                    <w:rPr>
                      <w:i/>
                    </w:rPr>
                    <w:t>44</w:t>
                  </w:r>
                  <w:r>
                    <w:t>(6), 913–917. https://doi.org/10.1111/j.1469-8986.2007.00561.x</w:t>
                  </w:r>
                </w:p>
              </w:sdtContent>
            </w:sdt>
            <w:sdt>
              <w:sdtPr>
                <w:alias w:val=""/>
                <w:tag w:val="BibliographyEntry25"/>
                <w:id w:val="1163505463"/>
                <w15:appearance w15:val="hidden"/>
              </w:sdtPr>
              <w:sdtEndPr/>
              <w:sdtContent>
                <w:p w14:paraId="35DEA52B" w14:textId="77777777" w:rsidR="00DA3E14" w:rsidRPr="00DA3E14" w:rsidRDefault="00DA3E14">
                  <w:pPr>
                    <w:pStyle w:val="CitaviBibliographyEntry"/>
                    <w:rPr>
                      <w:lang w:val="de-DE"/>
                    </w:rPr>
                  </w:pPr>
                  <w:r>
                    <w:t xml:space="preserve">Holroyd, C. B., Nieuwenhuis, S., Yeung, N., &amp; Cohen, J. D. (2003). Errors in reward prediction are reflected in the event-related brain potential. </w:t>
                  </w:r>
                  <w:r w:rsidRPr="00DA3E14">
                    <w:rPr>
                      <w:i/>
                      <w:lang w:val="de-DE"/>
                    </w:rPr>
                    <w:t>NeuroReport</w:t>
                  </w:r>
                  <w:r w:rsidRPr="00DA3E14">
                    <w:rPr>
                      <w:lang w:val="de-DE"/>
                    </w:rPr>
                    <w:t xml:space="preserve">, </w:t>
                  </w:r>
                  <w:r w:rsidRPr="00DA3E14">
                    <w:rPr>
                      <w:i/>
                      <w:lang w:val="de-DE"/>
                    </w:rPr>
                    <w:t>14</w:t>
                  </w:r>
                  <w:r w:rsidRPr="00DA3E14">
                    <w:rPr>
                      <w:lang w:val="de-DE"/>
                    </w:rPr>
                    <w:t>(18), 2481. https://doi.org/aspx</w:t>
                  </w:r>
                </w:p>
              </w:sdtContent>
            </w:sdt>
            <w:sdt>
              <w:sdtPr>
                <w:alias w:val=""/>
                <w:tag w:val="BibliographyEntry26"/>
                <w:id w:val="703985362"/>
                <w15:appearance w15:val="hidden"/>
              </w:sdtPr>
              <w:sdtEndPr/>
              <w:sdtContent>
                <w:p w14:paraId="397322FC" w14:textId="77777777" w:rsidR="00DA3E14" w:rsidRDefault="00DA3E14">
                  <w:pPr>
                    <w:pStyle w:val="CitaviBibliographyEntry"/>
                  </w:pPr>
                  <w:r w:rsidRPr="00DA3E14">
                    <w:rPr>
                      <w:lang w:val="de-DE"/>
                    </w:rPr>
                    <w:t xml:space="preserve">Hoy, C. W., Steiner, S. C., &amp; Knight, R. T. (2021). </w:t>
                  </w:r>
                  <w:r>
                    <w:t xml:space="preserve">Single-trial modeling separates multiple overlapping prediction errors during reward processing in human EEG. </w:t>
                  </w:r>
                  <w:r>
                    <w:rPr>
                      <w:i/>
                    </w:rPr>
                    <w:t>Communications Biology</w:t>
                  </w:r>
                  <w:r>
                    <w:t xml:space="preserve">, </w:t>
                  </w:r>
                  <w:r>
                    <w:rPr>
                      <w:i/>
                    </w:rPr>
                    <w:t>4</w:t>
                  </w:r>
                  <w:r>
                    <w:t>(1), 910. https://doi.org/10.1038/s42003-021-02426-1</w:t>
                  </w:r>
                </w:p>
              </w:sdtContent>
            </w:sdt>
            <w:sdt>
              <w:sdtPr>
                <w:alias w:val=""/>
                <w:tag w:val="BibliographyEntry27"/>
                <w:id w:val="1341981964"/>
                <w15:appearance w15:val="hidden"/>
              </w:sdtPr>
              <w:sdtEndPr/>
              <w:sdtContent>
                <w:p w14:paraId="1111F883" w14:textId="77777777" w:rsidR="00DA3E14" w:rsidRDefault="00DA3E14">
                  <w:pPr>
                    <w:pStyle w:val="CitaviBibliographyEntry"/>
                  </w:pPr>
                  <w:r>
                    <w:t xml:space="preserve">Huang, Y., &amp; Yu, R. (2014). The feedback-related negativity reflects "more or less" prediction error in appetitive and aversive conditions. </w:t>
                  </w:r>
                  <w:r>
                    <w:rPr>
                      <w:i/>
                    </w:rPr>
                    <w:t>Frontiers in Neuroscience</w:t>
                  </w:r>
                  <w:r>
                    <w:t xml:space="preserve">, </w:t>
                  </w:r>
                  <w:r>
                    <w:rPr>
                      <w:i/>
                    </w:rPr>
                    <w:t>8</w:t>
                  </w:r>
                  <w:r>
                    <w:t>, 108. https://doi.org/10.3389/fnins.2014.00108</w:t>
                  </w:r>
                </w:p>
              </w:sdtContent>
            </w:sdt>
            <w:sdt>
              <w:sdtPr>
                <w:alias w:val=""/>
                <w:tag w:val="BibliographyEntry28"/>
                <w:id w:val="-344316622"/>
                <w15:appearance w15:val="hidden"/>
              </w:sdtPr>
              <w:sdtEndPr/>
              <w:sdtContent>
                <w:p w14:paraId="797780B2" w14:textId="77777777" w:rsidR="00DA3E14" w:rsidRDefault="00DA3E14">
                  <w:pPr>
                    <w:pStyle w:val="CitaviBibliographyEntry"/>
                  </w:pPr>
                  <w:r>
                    <w:t xml:space="preserve">Isheqlou, L. K., Soltanlou, M., Zarean, M., Saeedi, M. T., &amp; Heysieattalab, S. (2023). Feedback-related negativity in perfectionists: An index of performance outcome evaluation. </w:t>
                  </w:r>
                  <w:r>
                    <w:rPr>
                      <w:i/>
                    </w:rPr>
                    <w:t>Behavioural Brain Research</w:t>
                  </w:r>
                  <w:r>
                    <w:t xml:space="preserve">, </w:t>
                  </w:r>
                  <w:r>
                    <w:rPr>
                      <w:i/>
                    </w:rPr>
                    <w:t>444</w:t>
                  </w:r>
                  <w:r>
                    <w:t>, 114358. https://doi.org/10.1016/j.bbr.2023.114358</w:t>
                  </w:r>
                </w:p>
              </w:sdtContent>
            </w:sdt>
            <w:sdt>
              <w:sdtPr>
                <w:alias w:val=""/>
                <w:tag w:val="BibliographyEntry29"/>
                <w:id w:val="1157656316"/>
                <w15:appearance w15:val="hidden"/>
              </w:sdtPr>
              <w:sdtEndPr/>
              <w:sdtContent>
                <w:p w14:paraId="789114F6" w14:textId="77777777" w:rsidR="00DA3E14" w:rsidRDefault="00DA3E14">
                  <w:pPr>
                    <w:pStyle w:val="CitaviBibliographyEntry"/>
                  </w:pPr>
                  <w:r>
                    <w:t xml:space="preserve">Kahveci, S., Bathke, A., &amp; Blechert, J. (2022). </w:t>
                  </w:r>
                  <w:r>
                    <w:rPr>
                      <w:i/>
                    </w:rPr>
                    <w:t xml:space="preserve">Reaction Time Task Reliability Is More Accurately Computed With Permutation-Based Split-Half Correlations Than With Cronbach’s Alpha. </w:t>
                  </w:r>
                  <w:r>
                    <w:t>https://doi.org/10.31234/osf.io/ta59r</w:t>
                  </w:r>
                </w:p>
              </w:sdtContent>
            </w:sdt>
            <w:sdt>
              <w:sdtPr>
                <w:alias w:val=""/>
                <w:tag w:val="BibliographyEntry30"/>
                <w:id w:val="12348853"/>
                <w15:appearance w15:val="hidden"/>
              </w:sdtPr>
              <w:sdtEndPr/>
              <w:sdtContent>
                <w:p w14:paraId="70DE1B93" w14:textId="77777777" w:rsidR="00DA3E14" w:rsidRPr="00DA3E14" w:rsidRDefault="00DA3E14">
                  <w:pPr>
                    <w:pStyle w:val="CitaviBibliographyEntry"/>
                    <w:rPr>
                      <w:lang w:val="de-DE"/>
                    </w:rPr>
                  </w:pPr>
                  <w:r w:rsidRPr="00DA3E14">
                    <w:rPr>
                      <w:lang w:val="de-DE"/>
                    </w:rPr>
                    <w:t xml:space="preserve">Kirsch, F., Kirschner, H., Fischer, A. G., Klein, T. A., &amp; Ullsperger, M. (2022). </w:t>
                  </w:r>
                  <w:r>
                    <w:t xml:space="preserve">Disentangling performance-monitoring signals encoded in feedback-related EEG dynamics. </w:t>
                  </w:r>
                  <w:r w:rsidRPr="00DA3E14">
                    <w:rPr>
                      <w:i/>
                      <w:lang w:val="de-DE"/>
                    </w:rPr>
                    <w:t>NeuroImage</w:t>
                  </w:r>
                  <w:r w:rsidRPr="00DA3E14">
                    <w:rPr>
                      <w:lang w:val="de-DE"/>
                    </w:rPr>
                    <w:t xml:space="preserve">, </w:t>
                  </w:r>
                  <w:r w:rsidRPr="00DA3E14">
                    <w:rPr>
                      <w:i/>
                      <w:lang w:val="de-DE"/>
                    </w:rPr>
                    <w:t>257</w:t>
                  </w:r>
                  <w:r w:rsidRPr="00DA3E14">
                    <w:rPr>
                      <w:lang w:val="de-DE"/>
                    </w:rPr>
                    <w:t>, 119322. https://doi.org/10.1016/j.neuroimage.2022.119322</w:t>
                  </w:r>
                </w:p>
              </w:sdtContent>
            </w:sdt>
            <w:sdt>
              <w:sdtPr>
                <w:alias w:val=""/>
                <w:tag w:val="BibliographyEntry31"/>
                <w:id w:val="171467353"/>
                <w15:appearance w15:val="hidden"/>
              </w:sdtPr>
              <w:sdtEndPr/>
              <w:sdtContent>
                <w:p w14:paraId="13D4BA23" w14:textId="77777777" w:rsidR="00DA3E14" w:rsidRDefault="00DA3E14">
                  <w:pPr>
                    <w:pStyle w:val="CitaviBibliographyEntry"/>
                  </w:pPr>
                  <w:r w:rsidRPr="00DA3E14">
                    <w:rPr>
                      <w:lang w:val="de-DE"/>
                    </w:rPr>
                    <w:t xml:space="preserve">Kirschner, H., &amp; Ullsperger, M. (2024). </w:t>
                  </w:r>
                  <w:r>
                    <w:rPr>
                      <w:i/>
                    </w:rPr>
                    <w:t>THE MEDIAL FRONTAL CORTEX, PERFORMANCE MONITORING, COGNITIVE CONTROL, AND DECISION MAKING</w:t>
                  </w:r>
                  <w:r>
                    <w:t>. Center for Open Science. https://doi.org/10.31234/osf.io/ytrxd</w:t>
                  </w:r>
                </w:p>
              </w:sdtContent>
            </w:sdt>
            <w:sdt>
              <w:sdtPr>
                <w:alias w:val=""/>
                <w:tag w:val="BibliographyEntry32"/>
                <w:id w:val="1311358628"/>
                <w15:appearance w15:val="hidden"/>
              </w:sdtPr>
              <w:sdtEndPr/>
              <w:sdtContent>
                <w:p w14:paraId="62F57B33" w14:textId="77777777" w:rsidR="00DA3E14" w:rsidRDefault="00DA3E14">
                  <w:pPr>
                    <w:pStyle w:val="CitaviBibliographyEntry"/>
                  </w:pPr>
                  <w:r w:rsidRPr="00DA3E14">
                    <w:rPr>
                      <w:lang w:val="de-DE"/>
                    </w:rPr>
                    <w:t xml:space="preserve">Koerner, T. K., &amp; Zhang, Y. (2017). </w:t>
                  </w:r>
                  <w:r>
                    <w:t xml:space="preserve">Application of Linear Mixed-Effects Models in Human Neuroscience Research: A Comparison with Pearson Correlation in Two Auditory Electrophysiology Studies. </w:t>
                  </w:r>
                  <w:r>
                    <w:rPr>
                      <w:i/>
                    </w:rPr>
                    <w:t>Brain Sciences</w:t>
                  </w:r>
                  <w:r>
                    <w:t xml:space="preserve">, </w:t>
                  </w:r>
                  <w:r>
                    <w:rPr>
                      <w:i/>
                    </w:rPr>
                    <w:t>7</w:t>
                  </w:r>
                  <w:r>
                    <w:t>(3), 26. https://doi.org/10.3390/brainsci7030026</w:t>
                  </w:r>
                </w:p>
              </w:sdtContent>
            </w:sdt>
            <w:sdt>
              <w:sdtPr>
                <w:alias w:val=""/>
                <w:tag w:val="BibliographyEntry33"/>
                <w:id w:val="308752970"/>
                <w15:appearance w15:val="hidden"/>
              </w:sdtPr>
              <w:sdtEndPr/>
              <w:sdtContent>
                <w:p w14:paraId="7E842CFD" w14:textId="77777777" w:rsidR="00DA3E14" w:rsidRDefault="00DA3E14">
                  <w:pPr>
                    <w:pStyle w:val="CitaviBibliographyEntry"/>
                  </w:pPr>
                  <w:r>
                    <w:t xml:space="preserve">Kreussel, L., Hewig, J., Kretschmer, N., Hecht, H., Coles, M. G. H., &amp; Miltner, W. H. R. (2012). The influence of the magnitude, probability, and valence of potential wins and losses on the amplitude of the feedback negativity. </w:t>
                  </w:r>
                  <w:r>
                    <w:rPr>
                      <w:i/>
                    </w:rPr>
                    <w:t>Psychophysiology</w:t>
                  </w:r>
                  <w:r>
                    <w:t xml:space="preserve">, </w:t>
                  </w:r>
                  <w:r>
                    <w:rPr>
                      <w:i/>
                    </w:rPr>
                    <w:t>49</w:t>
                  </w:r>
                  <w:r>
                    <w:t>(2), 207–219. https://doi.org/10.1111/j.1469-8986.2011.01291.x</w:t>
                  </w:r>
                </w:p>
              </w:sdtContent>
            </w:sdt>
            <w:sdt>
              <w:sdtPr>
                <w:alias w:val=""/>
                <w:tag w:val="BibliographyEntry34"/>
                <w:id w:val="-2057310792"/>
                <w15:appearance w15:val="hidden"/>
              </w:sdtPr>
              <w:sdtEndPr/>
              <w:sdtContent>
                <w:p w14:paraId="2FBEE178" w14:textId="77777777" w:rsidR="00DA3E14" w:rsidRDefault="00DA3E14">
                  <w:pPr>
                    <w:pStyle w:val="CitaviBibliographyEntry"/>
                  </w:pPr>
                  <w:r>
                    <w:t xml:space="preserve">Lange, L., Kisker, J., &amp; Osinsky, R. (2023). Midfrontal mechanisms of performance monitoring continuously adapt to incoming information during outcome anticipation. </w:t>
                  </w:r>
                  <w:r>
                    <w:rPr>
                      <w:i/>
                    </w:rPr>
                    <w:t>Neuroimage: Reports</w:t>
                  </w:r>
                  <w:r>
                    <w:t xml:space="preserve">, </w:t>
                  </w:r>
                  <w:r>
                    <w:rPr>
                      <w:i/>
                    </w:rPr>
                    <w:t>3</w:t>
                  </w:r>
                  <w:r>
                    <w:t>(3), 100182. https://doi.org/10.1016/j.ynirp.2023.100182</w:t>
                  </w:r>
                </w:p>
              </w:sdtContent>
            </w:sdt>
            <w:sdt>
              <w:sdtPr>
                <w:alias w:val=""/>
                <w:tag w:val="BibliographyEntry35"/>
                <w:id w:val="133299176"/>
                <w15:appearance w15:val="hidden"/>
              </w:sdtPr>
              <w:sdtEndPr/>
              <w:sdtContent>
                <w:p w14:paraId="48DC804D" w14:textId="77777777" w:rsidR="00DA3E14" w:rsidRDefault="00DA3E14">
                  <w:pPr>
                    <w:pStyle w:val="CitaviBibliographyEntry"/>
                  </w:pPr>
                  <w:r>
                    <w:t xml:space="preserve">Lau, K. J., Roach, B. J., Abram, S., Nicholas, S. C., Holroyd, C. B., Shamshiri, E. A., Paulus, M., Ford, J. M., Mathalon, D. H., &amp; Fryer, S. L. (2026). Parsing Reward Processing Substages With Multimodal EEG-fMRI. </w:t>
                  </w:r>
                  <w:r>
                    <w:rPr>
                      <w:i/>
                    </w:rPr>
                    <w:t>Human Brain Mapping</w:t>
                  </w:r>
                  <w:r>
                    <w:t xml:space="preserve">, </w:t>
                  </w:r>
                  <w:r>
                    <w:rPr>
                      <w:i/>
                    </w:rPr>
                    <w:t>47</w:t>
                  </w:r>
                  <w:r>
                    <w:t>(3), e70466. https://doi.org/10.1002/hbm.70466</w:t>
                  </w:r>
                </w:p>
              </w:sdtContent>
            </w:sdt>
            <w:sdt>
              <w:sdtPr>
                <w:alias w:val=""/>
                <w:tag w:val="BibliographyEntry36"/>
                <w:id w:val="1436716576"/>
                <w15:appearance w15:val="hidden"/>
              </w:sdtPr>
              <w:sdtEndPr/>
              <w:sdtContent>
                <w:p w14:paraId="4E32DD4B" w14:textId="77777777" w:rsidR="00DA3E14" w:rsidRPr="00DA3E14" w:rsidRDefault="00DA3E14">
                  <w:pPr>
                    <w:pStyle w:val="CitaviBibliographyEntry"/>
                    <w:rPr>
                      <w:lang w:val="de-DE"/>
                    </w:rPr>
                  </w:pPr>
                  <w:r>
                    <w:t xml:space="preserve">Levinson, A. R., Speed, B. C., Infantolino, Z. P., &amp; Hajcak, G. (2017). Reliability of the electrocortical response to gains and losses in the doors task. </w:t>
                  </w:r>
                  <w:r w:rsidRPr="00DA3E14">
                    <w:rPr>
                      <w:i/>
                      <w:lang w:val="de-DE"/>
                    </w:rPr>
                    <w:t>Psychophysiology</w:t>
                  </w:r>
                  <w:r w:rsidRPr="00DA3E14">
                    <w:rPr>
                      <w:lang w:val="de-DE"/>
                    </w:rPr>
                    <w:t xml:space="preserve">, </w:t>
                  </w:r>
                  <w:r w:rsidRPr="00DA3E14">
                    <w:rPr>
                      <w:i/>
                      <w:lang w:val="de-DE"/>
                    </w:rPr>
                    <w:t>54</w:t>
                  </w:r>
                  <w:r w:rsidRPr="00DA3E14">
                    <w:rPr>
                      <w:lang w:val="de-DE"/>
                    </w:rPr>
                    <w:t>(4), 601–607. https://doi.org/10.1111/psyp.12813</w:t>
                  </w:r>
                </w:p>
              </w:sdtContent>
            </w:sdt>
            <w:sdt>
              <w:sdtPr>
                <w:alias w:val=""/>
                <w:tag w:val="BibliographyEntry37"/>
                <w:id w:val="-954871367"/>
                <w15:appearance w15:val="hidden"/>
              </w:sdtPr>
              <w:sdtEndPr/>
              <w:sdtContent>
                <w:p w14:paraId="10605F7D" w14:textId="77777777" w:rsidR="00DA3E14" w:rsidRPr="00DA3E14" w:rsidRDefault="00DA3E14">
                  <w:pPr>
                    <w:pStyle w:val="CitaviBibliographyEntry"/>
                    <w:rPr>
                      <w:lang w:val="de-DE"/>
                    </w:rPr>
                  </w:pPr>
                  <w:r w:rsidRPr="00DA3E14">
                    <w:rPr>
                      <w:lang w:val="de-DE"/>
                    </w:rPr>
                    <w:t xml:space="preserve">Mattes, A., Mück, M., &amp; Stahl, J. (2023). </w:t>
                  </w:r>
                  <w:r>
                    <w:t xml:space="preserve">Perfectionism-related variations in error processing in a task with increased response selection complexity. </w:t>
                  </w:r>
                  <w:r w:rsidRPr="00DA3E14">
                    <w:rPr>
                      <w:i/>
                      <w:lang w:val="de-DE"/>
                    </w:rPr>
                    <w:t>Personality Neuroscience</w:t>
                  </w:r>
                  <w:r w:rsidRPr="00DA3E14">
                    <w:rPr>
                      <w:lang w:val="de-DE"/>
                    </w:rPr>
                    <w:t xml:space="preserve">, </w:t>
                  </w:r>
                  <w:r w:rsidRPr="00DA3E14">
                    <w:rPr>
                      <w:i/>
                      <w:lang w:val="de-DE"/>
                    </w:rPr>
                    <w:t>5</w:t>
                  </w:r>
                  <w:r w:rsidRPr="00DA3E14">
                    <w:rPr>
                      <w:lang w:val="de-DE"/>
                    </w:rPr>
                    <w:t>, e12. https://doi.org/10.1017/pen.2022.3</w:t>
                  </w:r>
                </w:p>
              </w:sdtContent>
            </w:sdt>
            <w:sdt>
              <w:sdtPr>
                <w:alias w:val=""/>
                <w:tag w:val="BibliographyEntry38"/>
                <w:id w:val="237985274"/>
                <w15:appearance w15:val="hidden"/>
              </w:sdtPr>
              <w:sdtEndPr/>
              <w:sdtContent>
                <w:p w14:paraId="5C3BFEB2" w14:textId="77777777" w:rsidR="00DA3E14" w:rsidRDefault="00DA3E14">
                  <w:pPr>
                    <w:pStyle w:val="CitaviBibliographyEntry"/>
                  </w:pPr>
                  <w:r w:rsidRPr="00DA3E14">
                    <w:rPr>
                      <w:lang w:val="de-DE"/>
                    </w:rPr>
                    <w:t xml:space="preserve">Maurer, L. K., Joch, M., Hegele, M., Maurer, H., &amp; Müller, H. (2022). </w:t>
                  </w:r>
                  <w:r>
                    <w:t xml:space="preserve">Relevance of Predictive and Postdictive Error Information in the Course of Motor Learning. </w:t>
                  </w:r>
                  <w:r>
                    <w:rPr>
                      <w:i/>
                    </w:rPr>
                    <w:t>Neuroscience</w:t>
                  </w:r>
                  <w:r>
                    <w:t xml:space="preserve">, </w:t>
                  </w:r>
                  <w:r>
                    <w:rPr>
                      <w:i/>
                    </w:rPr>
                    <w:t>486</w:t>
                  </w:r>
                  <w:r>
                    <w:t>, 77–90. https://doi.org/10.1016/j.neuroscience.2021.05.007</w:t>
                  </w:r>
                </w:p>
              </w:sdtContent>
            </w:sdt>
            <w:sdt>
              <w:sdtPr>
                <w:alias w:val=""/>
                <w:tag w:val="BibliographyEntry39"/>
                <w:id w:val="-1569103227"/>
                <w15:appearance w15:val="hidden"/>
              </w:sdtPr>
              <w:sdtEndPr/>
              <w:sdtContent>
                <w:p w14:paraId="04A6ED07" w14:textId="77777777" w:rsidR="00DA3E14" w:rsidRDefault="00DA3E14">
                  <w:pPr>
                    <w:pStyle w:val="CitaviBibliographyEntry"/>
                  </w:pPr>
                  <w:r>
                    <w:t xml:space="preserve">Miltner, W. H., Braun, C. H., &amp; Coles, M. G. (1997). Event-related brain potentials following incorrect feedback in a time-estimation task: Evidence for a "generic" neural system for error detection. </w:t>
                  </w:r>
                  <w:r>
                    <w:rPr>
                      <w:i/>
                    </w:rPr>
                    <w:t>Journal of Cognitive Neuroscience</w:t>
                  </w:r>
                  <w:r>
                    <w:t xml:space="preserve">, </w:t>
                  </w:r>
                  <w:r>
                    <w:rPr>
                      <w:i/>
                    </w:rPr>
                    <w:t>9</w:t>
                  </w:r>
                  <w:r>
                    <w:t>(6), 788–798. https://doi.org/10.1162/jocn.1997.9.6.788</w:t>
                  </w:r>
                </w:p>
              </w:sdtContent>
            </w:sdt>
            <w:sdt>
              <w:sdtPr>
                <w:alias w:val=""/>
                <w:tag w:val="BibliographyEntry40"/>
                <w:id w:val="-251656625"/>
                <w15:appearance w15:val="hidden"/>
              </w:sdtPr>
              <w:sdtEndPr/>
              <w:sdtContent>
                <w:p w14:paraId="12DFCA69" w14:textId="77777777" w:rsidR="00DA3E14" w:rsidRDefault="00DA3E14">
                  <w:pPr>
                    <w:pStyle w:val="CitaviBibliographyEntry"/>
                  </w:pPr>
                  <w:r>
                    <w:t xml:space="preserve">Morawetz, C., Kirilina, E., Baudewig, J., &amp; Heekeren, H. R. (2014). Relationship between personality traits and brain reward responses when playing on a team. </w:t>
                  </w:r>
                  <w:r>
                    <w:rPr>
                      <w:i/>
                    </w:rPr>
                    <w:t>PLOS ONE</w:t>
                  </w:r>
                  <w:r>
                    <w:t xml:space="preserve">, </w:t>
                  </w:r>
                  <w:r>
                    <w:rPr>
                      <w:i/>
                    </w:rPr>
                    <w:t>9</w:t>
                  </w:r>
                  <w:r>
                    <w:t>(1), e87277. https://doi.org/10.1371/journal.pone.0087277</w:t>
                  </w:r>
                </w:p>
              </w:sdtContent>
            </w:sdt>
            <w:sdt>
              <w:sdtPr>
                <w:alias w:val=""/>
                <w:tag w:val="BibliographyEntry41"/>
                <w:id w:val="1011417690"/>
                <w15:appearance w15:val="hidden"/>
              </w:sdtPr>
              <w:sdtEndPr/>
              <w:sdtContent>
                <w:p w14:paraId="2E64DFB5" w14:textId="77777777" w:rsidR="00DA3E14" w:rsidRDefault="00DA3E14">
                  <w:pPr>
                    <w:pStyle w:val="CitaviBibliographyEntry"/>
                  </w:pPr>
                  <w:r>
                    <w:t xml:space="preserve">Muir, A. M., Carbine, K. A., Goodwin, J., Hedges-Muncy, A., Endrass, T., &amp; Larson, M. J. (2019). Differentiating electrophysiological indices of internal and external performance monitoring: Relationship with perfectionism and locus of control. </w:t>
                  </w:r>
                  <w:r>
                    <w:rPr>
                      <w:i/>
                    </w:rPr>
                    <w:t>PLOS ONE</w:t>
                  </w:r>
                  <w:r>
                    <w:t xml:space="preserve">, </w:t>
                  </w:r>
                  <w:r>
                    <w:rPr>
                      <w:i/>
                    </w:rPr>
                    <w:t>14</w:t>
                  </w:r>
                  <w:r>
                    <w:t>(10), e0219883. https://doi.org/10.1371/journal.pone.0219883</w:t>
                  </w:r>
                </w:p>
              </w:sdtContent>
            </w:sdt>
            <w:sdt>
              <w:sdtPr>
                <w:alias w:val=""/>
                <w:tag w:val="BibliographyEntry42"/>
                <w:id w:val="-2057924740"/>
                <w15:appearance w15:val="hidden"/>
              </w:sdtPr>
              <w:sdtEndPr/>
              <w:sdtContent>
                <w:p w14:paraId="6EE6FA1E" w14:textId="77777777" w:rsidR="00DA3E14" w:rsidRDefault="00DA3E14">
                  <w:pPr>
                    <w:pStyle w:val="CitaviBibliographyEntry"/>
                  </w:pPr>
                  <w:r>
                    <w:t xml:space="preserve">Osinsky, R., Holst, K., &amp; Ulrich, N. (2018). When two become one: Electrocortical correlates of the integration of multiple action consequences. </w:t>
                  </w:r>
                  <w:r>
                    <w:rPr>
                      <w:i/>
                    </w:rPr>
                    <w:t>International Journal of Psychophysiology : Official Journal of the International Organization of Psychophysiology</w:t>
                  </w:r>
                  <w:r>
                    <w:t xml:space="preserve">, </w:t>
                  </w:r>
                  <w:r>
                    <w:rPr>
                      <w:i/>
                    </w:rPr>
                    <w:t>132</w:t>
                  </w:r>
                  <w:r>
                    <w:t>(Pt B), 252–261. https://doi.org/10.1016/j.ijpsycho.2017.11.014</w:t>
                  </w:r>
                </w:p>
              </w:sdtContent>
            </w:sdt>
            <w:sdt>
              <w:sdtPr>
                <w:alias w:val=""/>
                <w:tag w:val="BibliographyEntry43"/>
                <w:id w:val="-717349977"/>
                <w15:appearance w15:val="hidden"/>
              </w:sdtPr>
              <w:sdtEndPr/>
              <w:sdtContent>
                <w:p w14:paraId="2E164929" w14:textId="77777777" w:rsidR="00DA3E14" w:rsidRPr="00DA3E14" w:rsidRDefault="00DA3E14">
                  <w:pPr>
                    <w:pStyle w:val="CitaviBibliographyEntry"/>
                    <w:rPr>
                      <w:lang w:val="de-DE"/>
                    </w:rPr>
                  </w:pPr>
                  <w:r>
                    <w:t xml:space="preserve">Pailing, P. E., &amp; Segalowitz, S. J. (2004). The error-related negativity as a state and trait measure: Motivation, personality, and ERPs in response to errors. </w:t>
                  </w:r>
                  <w:r w:rsidRPr="00DA3E14">
                    <w:rPr>
                      <w:i/>
                      <w:lang w:val="de-DE"/>
                    </w:rPr>
                    <w:t>Psychophysiology</w:t>
                  </w:r>
                  <w:r w:rsidRPr="00DA3E14">
                    <w:rPr>
                      <w:lang w:val="de-DE"/>
                    </w:rPr>
                    <w:t xml:space="preserve">, </w:t>
                  </w:r>
                  <w:r w:rsidRPr="00DA3E14">
                    <w:rPr>
                      <w:i/>
                      <w:lang w:val="de-DE"/>
                    </w:rPr>
                    <w:t>41</w:t>
                  </w:r>
                  <w:r w:rsidRPr="00DA3E14">
                    <w:rPr>
                      <w:lang w:val="de-DE"/>
                    </w:rPr>
                    <w:t>(1), 84–95. https://doi.org/10.1111/1469-8986.00124</w:t>
                  </w:r>
                </w:p>
              </w:sdtContent>
            </w:sdt>
            <w:sdt>
              <w:sdtPr>
                <w:alias w:val=""/>
                <w:tag w:val="BibliographyEntry44"/>
                <w:id w:val="539018298"/>
                <w15:appearance w15:val="hidden"/>
              </w:sdtPr>
              <w:sdtEndPr/>
              <w:sdtContent>
                <w:p w14:paraId="280171E7" w14:textId="77777777" w:rsidR="00DA3E14" w:rsidRDefault="00DA3E14">
                  <w:pPr>
                    <w:pStyle w:val="CitaviBibliographyEntry"/>
                  </w:pPr>
                  <w:r w:rsidRPr="00DA3E14">
                    <w:rPr>
                      <w:lang w:val="de-DE"/>
                    </w:rPr>
                    <w:t xml:space="preserve">Peters, A., Helming, H., Bruchmann, M., Wiegandt, A., Straube, T., &amp; Schindler, S. (2024). </w:t>
                  </w:r>
                  <w:r>
                    <w:t xml:space="preserve">How and when social evaluative feedback is processed in the brain: A systematic review on ERP studies. </w:t>
                  </w:r>
                  <w:r>
                    <w:rPr>
                      <w:i/>
                    </w:rPr>
                    <w:t>Cortex</w:t>
                  </w:r>
                  <w:r>
                    <w:t xml:space="preserve">, </w:t>
                  </w:r>
                  <w:r>
                    <w:rPr>
                      <w:i/>
                    </w:rPr>
                    <w:t>173</w:t>
                  </w:r>
                  <w:r>
                    <w:t>(8), 187–207. https://doi.org/10.1016/j.cortex.2024.02.003</w:t>
                  </w:r>
                </w:p>
              </w:sdtContent>
            </w:sdt>
            <w:sdt>
              <w:sdtPr>
                <w:alias w:val=""/>
                <w:tag w:val="BibliographyEntry45"/>
                <w:id w:val="1107084842"/>
                <w15:appearance w15:val="hidden"/>
              </w:sdtPr>
              <w:sdtEndPr/>
              <w:sdtContent>
                <w:p w14:paraId="5A7B73BF" w14:textId="77777777" w:rsidR="00DA3E14" w:rsidRPr="00DA3E14" w:rsidRDefault="00DA3E14">
                  <w:pPr>
                    <w:pStyle w:val="CitaviBibliographyEntry"/>
                    <w:rPr>
                      <w:lang w:val="de-DE"/>
                    </w:rPr>
                  </w:pPr>
                  <w:r>
                    <w:t xml:space="preserve">Proudfit, G. H [Greg Hajcak] (2015). The reward positivity: From basic research on reward to a biomarker for depression. </w:t>
                  </w:r>
                  <w:r w:rsidRPr="00DA3E14">
                    <w:rPr>
                      <w:i/>
                      <w:lang w:val="de-DE"/>
                    </w:rPr>
                    <w:t>Psychophysiology</w:t>
                  </w:r>
                  <w:r w:rsidRPr="00DA3E14">
                    <w:rPr>
                      <w:lang w:val="de-DE"/>
                    </w:rPr>
                    <w:t xml:space="preserve">, </w:t>
                  </w:r>
                  <w:r w:rsidRPr="00DA3E14">
                    <w:rPr>
                      <w:i/>
                      <w:lang w:val="de-DE"/>
                    </w:rPr>
                    <w:t>52</w:t>
                  </w:r>
                  <w:r w:rsidRPr="00DA3E14">
                    <w:rPr>
                      <w:lang w:val="de-DE"/>
                    </w:rPr>
                    <w:t>(4), 449–459. https://doi.org/10.1111/psyp.12370</w:t>
                  </w:r>
                </w:p>
              </w:sdtContent>
            </w:sdt>
            <w:sdt>
              <w:sdtPr>
                <w:alias w:val=""/>
                <w:tag w:val="BibliographyEntry46"/>
                <w:id w:val="-1397976109"/>
                <w15:appearance w15:val="hidden"/>
              </w:sdtPr>
              <w:sdtEndPr/>
              <w:sdtContent>
                <w:p w14:paraId="4D145581" w14:textId="77777777" w:rsidR="00DA3E14" w:rsidRDefault="00DA3E14">
                  <w:pPr>
                    <w:pStyle w:val="CitaviBibliographyEntry"/>
                  </w:pPr>
                  <w:r w:rsidRPr="00DA3E14">
                    <w:rPr>
                      <w:lang w:val="de-DE"/>
                    </w:rPr>
                    <w:t xml:space="preserve">Rehbein, M. A., Kroker, T., Winker, C., Ziehfreund, L., Reschke, A., Bölte, J., Wyczesany, M., Roesmann, K., Wessing, I., &amp; Junghöfer, M. (2023). </w:t>
                  </w:r>
                  <w:r>
                    <w:t xml:space="preserve">Non-invasive stimulation reveals ventromedial prefrontal cortex function in reward prediction and reward processing. </w:t>
                  </w:r>
                  <w:r>
                    <w:rPr>
                      <w:i/>
                    </w:rPr>
                    <w:t>Frontiers in Neuroscience</w:t>
                  </w:r>
                  <w:r>
                    <w:t xml:space="preserve">, </w:t>
                  </w:r>
                  <w:r>
                    <w:rPr>
                      <w:i/>
                    </w:rPr>
                    <w:t>17</w:t>
                  </w:r>
                  <w:r>
                    <w:t>, 1219029. https://doi.org/10.3389/fnins.2023.1219029</w:t>
                  </w:r>
                </w:p>
              </w:sdtContent>
            </w:sdt>
            <w:sdt>
              <w:sdtPr>
                <w:alias w:val=""/>
                <w:tag w:val="BibliographyEntry47"/>
                <w:id w:val="1824776409"/>
                <w15:appearance w15:val="hidden"/>
              </w:sdtPr>
              <w:sdtEndPr/>
              <w:sdtContent>
                <w:p w14:paraId="20211E04" w14:textId="77777777" w:rsidR="00DA3E14" w:rsidRDefault="00DA3E14">
                  <w:pPr>
                    <w:pStyle w:val="CitaviBibliographyEntry"/>
                  </w:pPr>
                  <w:r>
                    <w:t xml:space="preserve">Rice, K. G., &amp; Ashby, J. S. (2007). An efficient method for classifying perfectionists. </w:t>
                  </w:r>
                  <w:r>
                    <w:rPr>
                      <w:i/>
                    </w:rPr>
                    <w:t>Journal of Counseling Psychology</w:t>
                  </w:r>
                  <w:r>
                    <w:t xml:space="preserve">, </w:t>
                  </w:r>
                  <w:r>
                    <w:rPr>
                      <w:i/>
                    </w:rPr>
                    <w:t>54</w:t>
                  </w:r>
                  <w:r>
                    <w:t>(1), 72–85. https://doi.org/10.1037/0022-0167.54.1.72</w:t>
                  </w:r>
                </w:p>
              </w:sdtContent>
            </w:sdt>
            <w:sdt>
              <w:sdtPr>
                <w:alias w:val=""/>
                <w:tag w:val="BibliographyEntry48"/>
                <w:id w:val="1393468622"/>
                <w15:appearance w15:val="hidden"/>
              </w:sdtPr>
              <w:sdtEndPr/>
              <w:sdtContent>
                <w:p w14:paraId="3189455D" w14:textId="77777777" w:rsidR="00DA3E14" w:rsidRPr="00DA3E14" w:rsidRDefault="00DA3E14">
                  <w:pPr>
                    <w:pStyle w:val="CitaviBibliographyEntry"/>
                    <w:rPr>
                      <w:lang w:val="de-DE"/>
                    </w:rPr>
                  </w:pPr>
                  <w:r>
                    <w:t xml:space="preserve">Rommerskirchen, L., Lange, L., &amp; Osinsky, R. (2021). The reward positivity reflects the integrated value of temporally threefold-layered decision outcomes. </w:t>
                  </w:r>
                  <w:r w:rsidRPr="00DA3E14">
                    <w:rPr>
                      <w:i/>
                      <w:lang w:val="de-DE"/>
                    </w:rPr>
                    <w:t>Psychophysiology</w:t>
                  </w:r>
                  <w:r w:rsidRPr="00DA3E14">
                    <w:rPr>
                      <w:lang w:val="de-DE"/>
                    </w:rPr>
                    <w:t xml:space="preserve">, </w:t>
                  </w:r>
                  <w:r w:rsidRPr="00DA3E14">
                    <w:rPr>
                      <w:i/>
                      <w:lang w:val="de-DE"/>
                    </w:rPr>
                    <w:t>58</w:t>
                  </w:r>
                  <w:r w:rsidRPr="00DA3E14">
                    <w:rPr>
                      <w:lang w:val="de-DE"/>
                    </w:rPr>
                    <w:t>(5), e13789. https://doi.org/10.1111/psyp.13789</w:t>
                  </w:r>
                </w:p>
              </w:sdtContent>
            </w:sdt>
            <w:sdt>
              <w:sdtPr>
                <w:alias w:val=""/>
                <w:tag w:val="BibliographyEntry49"/>
                <w:id w:val="-653530136"/>
                <w15:appearance w15:val="hidden"/>
              </w:sdtPr>
              <w:sdtEndPr/>
              <w:sdtContent>
                <w:p w14:paraId="7A36C651" w14:textId="77777777" w:rsidR="00DA3E14" w:rsidRDefault="00DA3E14">
                  <w:pPr>
                    <w:pStyle w:val="CitaviBibliographyEntry"/>
                  </w:pPr>
                  <w:r w:rsidRPr="00DA3E14">
                    <w:rPr>
                      <w:lang w:val="de-DE"/>
                    </w:rPr>
                    <w:t xml:space="preserve">Sambrook, T. D., &amp; Goslin, J. (2015). </w:t>
                  </w:r>
                  <w:r>
                    <w:t xml:space="preserve">A neural reward prediction error revealed by a meta-analysis of ERPs using great grand averages. </w:t>
                  </w:r>
                  <w:r>
                    <w:rPr>
                      <w:i/>
                    </w:rPr>
                    <w:t>Psychological Bulletin</w:t>
                  </w:r>
                  <w:r>
                    <w:t xml:space="preserve">, </w:t>
                  </w:r>
                  <w:r>
                    <w:rPr>
                      <w:i/>
                    </w:rPr>
                    <w:t>141</w:t>
                  </w:r>
                  <w:r>
                    <w:t>(1), 213–235. https://doi.org/10.1037/bul0000006</w:t>
                  </w:r>
                </w:p>
              </w:sdtContent>
            </w:sdt>
            <w:sdt>
              <w:sdtPr>
                <w:alias w:val=""/>
                <w:tag w:val="BibliographyEntry50"/>
                <w:id w:val="-1703001853"/>
                <w15:appearance w15:val="hidden"/>
              </w:sdtPr>
              <w:sdtEndPr/>
              <w:sdtContent>
                <w:p w14:paraId="226300D9" w14:textId="77777777" w:rsidR="00DA3E14" w:rsidRDefault="00DA3E14">
                  <w:pPr>
                    <w:pStyle w:val="CitaviBibliographyEntry"/>
                  </w:pPr>
                  <w:r>
                    <w:t xml:space="preserve">San Martín, R. (2012). Event-related potential studies of outcome processing and feedback-guided learning. </w:t>
                  </w:r>
                  <w:r>
                    <w:rPr>
                      <w:i/>
                    </w:rPr>
                    <w:t>Frontiers in Human Neuroscience</w:t>
                  </w:r>
                  <w:r>
                    <w:t xml:space="preserve">, </w:t>
                  </w:r>
                  <w:r>
                    <w:rPr>
                      <w:i/>
                    </w:rPr>
                    <w:t>6</w:t>
                  </w:r>
                  <w:r>
                    <w:t>, 304. https://doi.org/10.3389/fnhum.2012.00304</w:t>
                  </w:r>
                </w:p>
              </w:sdtContent>
            </w:sdt>
            <w:sdt>
              <w:sdtPr>
                <w:alias w:val=""/>
                <w:tag w:val="BibliographyEntry51"/>
                <w:id w:val="1728268038"/>
                <w15:appearance w15:val="hidden"/>
              </w:sdtPr>
              <w:sdtEndPr/>
              <w:sdtContent>
                <w:p w14:paraId="4B243C34" w14:textId="77777777" w:rsidR="00DA3E14" w:rsidRDefault="00DA3E14">
                  <w:pPr>
                    <w:pStyle w:val="CitaviBibliographyEntry"/>
                  </w:pPr>
                  <w:r>
                    <w:t xml:space="preserve">Scheffers, M. K., &amp; Coles, M. G. H. (2000). Performance monitoring in a confusing world: Error-related brain activity, judgments of response accuracy, and types of errors. </w:t>
                  </w:r>
                  <w:r>
                    <w:rPr>
                      <w:i/>
                    </w:rPr>
                    <w:t>Journal of Experimental Psychology: Human Perception and Performance</w:t>
                  </w:r>
                  <w:r>
                    <w:t xml:space="preserve">, </w:t>
                  </w:r>
                  <w:r>
                    <w:rPr>
                      <w:i/>
                    </w:rPr>
                    <w:t>26</w:t>
                  </w:r>
                  <w:r>
                    <w:t>(1), 141–151. https://doi.org/10.1037//0096-1523.26.1.141</w:t>
                  </w:r>
                </w:p>
              </w:sdtContent>
            </w:sdt>
            <w:sdt>
              <w:sdtPr>
                <w:alias w:val=""/>
                <w:tag w:val="BibliographyEntry52"/>
                <w:id w:val="-172723791"/>
                <w15:appearance w15:val="hidden"/>
              </w:sdtPr>
              <w:sdtEndPr/>
              <w:sdtContent>
                <w:p w14:paraId="482679A5" w14:textId="77777777" w:rsidR="00DA3E14" w:rsidRDefault="00DA3E14">
                  <w:pPr>
                    <w:pStyle w:val="CitaviBibliographyEntry"/>
                  </w:pPr>
                  <w:r>
                    <w:t xml:space="preserve">Shaffer, L. S., Crowder, H. D., Kakalec, P. A., Duong, L. T., McDonald, C. G., &amp; Thompson, J. C. (2025). The reward positivity is insensitive to reinforcer devaluation. </w:t>
                  </w:r>
                  <w:r>
                    <w:rPr>
                      <w:i/>
                    </w:rPr>
                    <w:t xml:space="preserve">BioRxiv : The Preprint Server for Biology. </w:t>
                  </w:r>
                  <w:r>
                    <w:t>Advance online publication. https://doi.org/10.1101/2025.03.27.645774</w:t>
                  </w:r>
                </w:p>
              </w:sdtContent>
            </w:sdt>
            <w:sdt>
              <w:sdtPr>
                <w:alias w:val=""/>
                <w:tag w:val="BibliographyEntry53"/>
                <w:id w:val="-486395176"/>
                <w15:appearance w15:val="hidden"/>
              </w:sdtPr>
              <w:sdtEndPr/>
              <w:sdtContent>
                <w:p w14:paraId="07159838" w14:textId="77777777" w:rsidR="00DA3E14" w:rsidRPr="00DA3E14" w:rsidRDefault="00DA3E14">
                  <w:pPr>
                    <w:pStyle w:val="CitaviBibliographyEntry"/>
                    <w:rPr>
                      <w:lang w:val="de-DE"/>
                    </w:rPr>
                  </w:pPr>
                  <w:r>
                    <w:t xml:space="preserve">Smillie, L. D., Jach, H. K., Hughes, D. M., Wacker, J., Cooper, A. J., &amp; Pickering, A. D. (2019). Extraversion and reward-processing: Consolidating evidence from an electroencephalographic index of reward-prediction-error. </w:t>
                  </w:r>
                  <w:r w:rsidRPr="00DA3E14">
                    <w:rPr>
                      <w:i/>
                      <w:lang w:val="de-DE"/>
                    </w:rPr>
                    <w:t>Biological Psychology</w:t>
                  </w:r>
                  <w:r w:rsidRPr="00DA3E14">
                    <w:rPr>
                      <w:lang w:val="de-DE"/>
                    </w:rPr>
                    <w:t xml:space="preserve">, </w:t>
                  </w:r>
                  <w:r w:rsidRPr="00DA3E14">
                    <w:rPr>
                      <w:i/>
                      <w:lang w:val="de-DE"/>
                    </w:rPr>
                    <w:t>146</w:t>
                  </w:r>
                  <w:r w:rsidRPr="00DA3E14">
                    <w:rPr>
                      <w:lang w:val="de-DE"/>
                    </w:rPr>
                    <w:t>, 107735. https://doi.org/10.1016/j.biopsycho.2019.107735</w:t>
                  </w:r>
                </w:p>
              </w:sdtContent>
            </w:sdt>
            <w:sdt>
              <w:sdtPr>
                <w:alias w:val=""/>
                <w:tag w:val="BibliographyEntry54"/>
                <w:id w:val="-607887562"/>
                <w15:appearance w15:val="hidden"/>
              </w:sdtPr>
              <w:sdtEndPr/>
              <w:sdtContent>
                <w:p w14:paraId="627D57AF" w14:textId="77777777" w:rsidR="00DA3E14" w:rsidRDefault="00DA3E14">
                  <w:pPr>
                    <w:pStyle w:val="CitaviBibliographyEntry"/>
                  </w:pPr>
                  <w:r w:rsidRPr="00DA3E14">
                    <w:rPr>
                      <w:lang w:val="de-DE"/>
                    </w:rPr>
                    <w:t xml:space="preserve">Springer, A., Ohlendorf, F., Schober, J., Lange, L., &amp; Osinsky, R. (2021). </w:t>
                  </w:r>
                  <w:r>
                    <w:t xml:space="preserve">Do food images as action outcomes evoke a reward positivity? </w:t>
                  </w:r>
                  <w:r>
                    <w:rPr>
                      <w:i/>
                    </w:rPr>
                    <w:t>Brain and Cognition</w:t>
                  </w:r>
                  <w:r>
                    <w:t xml:space="preserve">, </w:t>
                  </w:r>
                  <w:r>
                    <w:rPr>
                      <w:i/>
                    </w:rPr>
                    <w:t>154</w:t>
                  </w:r>
                  <w:r>
                    <w:t>, 105804. https://doi.org/10.1016/j.bandc.2021.105804</w:t>
                  </w:r>
                </w:p>
              </w:sdtContent>
            </w:sdt>
            <w:sdt>
              <w:sdtPr>
                <w:alias w:val=""/>
                <w:tag w:val="BibliographyEntry55"/>
                <w:id w:val="-480227731"/>
                <w15:appearance w15:val="hidden"/>
              </w:sdtPr>
              <w:sdtEndPr/>
              <w:sdtContent>
                <w:p w14:paraId="7D99CF61" w14:textId="77777777" w:rsidR="00DA3E14" w:rsidRDefault="00DA3E14">
                  <w:pPr>
                    <w:pStyle w:val="CitaviBibliographyEntry"/>
                  </w:pPr>
                  <w:r>
                    <w:t xml:space="preserve">Stahl, J., Acharki, M., Kresimon, M., Völler, F., &amp; Gibbons, H. (2015). Perfect error processing: Perfectionism-related variations in action monitoring and error processing mechanisms. </w:t>
                  </w:r>
                  <w:r>
                    <w:rPr>
                      <w:i/>
                    </w:rPr>
                    <w:t>International Journal of Psychophysiology : Official Journal of the International Organization of Psychophysiology</w:t>
                  </w:r>
                  <w:r>
                    <w:t xml:space="preserve">, </w:t>
                  </w:r>
                  <w:r>
                    <w:rPr>
                      <w:i/>
                    </w:rPr>
                    <w:t>97</w:t>
                  </w:r>
                  <w:r>
                    <w:t>(2), 153–162. https://doi.org/10.1016/j.ijpsycho.2015.06.002</w:t>
                  </w:r>
                </w:p>
              </w:sdtContent>
            </w:sdt>
            <w:sdt>
              <w:sdtPr>
                <w:alias w:val=""/>
                <w:tag w:val="BibliographyEntry56"/>
                <w:id w:val="175390780"/>
                <w15:appearance w15:val="hidden"/>
              </w:sdtPr>
              <w:sdtEndPr/>
              <w:sdtContent>
                <w:p w14:paraId="10B5B148" w14:textId="77777777" w:rsidR="00DA3E14" w:rsidRDefault="00DA3E14">
                  <w:pPr>
                    <w:pStyle w:val="CitaviBibliographyEntry"/>
                  </w:pPr>
                  <w:r>
                    <w:t xml:space="preserve">Stoeber, J., &amp; Otto, K. (2006). Positive conceptions of perfectionism: Approaches, evidence, challenges. </w:t>
                  </w:r>
                  <w:r>
                    <w:rPr>
                      <w:i/>
                    </w:rPr>
                    <w:t>Personality and Social Psychology Review : An Official Journal of the Society for Personality and Social Psychology, Inc</w:t>
                  </w:r>
                  <w:r>
                    <w:t xml:space="preserve">, </w:t>
                  </w:r>
                  <w:r>
                    <w:rPr>
                      <w:i/>
                    </w:rPr>
                    <w:t>10</w:t>
                  </w:r>
                  <w:r>
                    <w:t>(4), 295–319. https://doi.org/10.1207/s15327957pspr1004_2</w:t>
                  </w:r>
                </w:p>
              </w:sdtContent>
            </w:sdt>
            <w:sdt>
              <w:sdtPr>
                <w:alias w:val=""/>
                <w:tag w:val="BibliographyEntry57"/>
                <w:id w:val="-1934124863"/>
                <w15:appearance w15:val="hidden"/>
              </w:sdtPr>
              <w:sdtEndPr/>
              <w:sdtContent>
                <w:p w14:paraId="255EC025" w14:textId="77777777" w:rsidR="00DA3E14" w:rsidRDefault="00DA3E14">
                  <w:pPr>
                    <w:pStyle w:val="CitaviBibliographyEntry"/>
                  </w:pPr>
                  <w:r w:rsidRPr="00DA3E14">
                    <w:rPr>
                      <w:lang w:val="de-DE"/>
                    </w:rPr>
                    <w:t xml:space="preserve">Stricker, J., Buecker, S., Schneider, M., &amp; Preckel, F. (2019). </w:t>
                  </w:r>
                  <w:r>
                    <w:t xml:space="preserve">Multidimensional Perfectionism and the Big Five Personality Traits: A Meta–Analysis. </w:t>
                  </w:r>
                  <w:r>
                    <w:rPr>
                      <w:i/>
                    </w:rPr>
                    <w:t>European Journal of Personality</w:t>
                  </w:r>
                  <w:r>
                    <w:t xml:space="preserve">, </w:t>
                  </w:r>
                  <w:r>
                    <w:rPr>
                      <w:i/>
                    </w:rPr>
                    <w:t>33</w:t>
                  </w:r>
                  <w:r>
                    <w:t>(2), 176–196. https://doi.org/10.1002/per.2186</w:t>
                  </w:r>
                </w:p>
              </w:sdtContent>
            </w:sdt>
            <w:sdt>
              <w:sdtPr>
                <w:alias w:val=""/>
                <w:tag w:val="BibliographyEntry58"/>
                <w:id w:val="-1944836355"/>
                <w15:appearance w15:val="hidden"/>
              </w:sdtPr>
              <w:sdtEndPr/>
              <w:sdtContent>
                <w:p w14:paraId="3EFE0CA1" w14:textId="77777777" w:rsidR="00DA3E14" w:rsidRDefault="00DA3E14">
                  <w:pPr>
                    <w:pStyle w:val="CitaviBibliographyEntry"/>
                  </w:pPr>
                  <w:r>
                    <w:t xml:space="preserve">Stricker, J., &amp; Preckel, F. (2022). Global Self-Esteem Differentially Predicts Multidimensional Perfectionism in Early Adolescents Two Years Later. </w:t>
                  </w:r>
                  <w:r>
                    <w:rPr>
                      <w:i/>
                    </w:rPr>
                    <w:t>The Journal of Early Adolescence</w:t>
                  </w:r>
                  <w:r>
                    <w:t xml:space="preserve">, </w:t>
                  </w:r>
                  <w:r>
                    <w:rPr>
                      <w:i/>
                    </w:rPr>
                    <w:t>42</w:t>
                  </w:r>
                  <w:r>
                    <w:t>(2), 149–171. https://doi.org/10.1177/02724316211016069</w:t>
                  </w:r>
                </w:p>
              </w:sdtContent>
            </w:sdt>
            <w:sdt>
              <w:sdtPr>
                <w:alias w:val=""/>
                <w:tag w:val="BibliographyEntry59"/>
                <w:id w:val="292031496"/>
                <w15:appearance w15:val="hidden"/>
              </w:sdtPr>
              <w:sdtEndPr/>
              <w:sdtContent>
                <w:p w14:paraId="33375761" w14:textId="77777777" w:rsidR="00DA3E14" w:rsidRDefault="00DA3E14">
                  <w:pPr>
                    <w:pStyle w:val="CitaviBibliographyEntry"/>
                  </w:pPr>
                  <w:r>
                    <w:t xml:space="preserve">Talmi, D., Atkinson, R., &amp; El-Deredy, W. (2013). The feedback-related negativity signals salience prediction errors, not reward prediction errors. </w:t>
                  </w:r>
                  <w:r>
                    <w:rPr>
                      <w:i/>
                    </w:rPr>
                    <w:t>The Journal of Neuroscience : The Official Journal of the Society for Neuroscience</w:t>
                  </w:r>
                  <w:r>
                    <w:t xml:space="preserve">, </w:t>
                  </w:r>
                  <w:r>
                    <w:rPr>
                      <w:i/>
                    </w:rPr>
                    <w:t>33</w:t>
                  </w:r>
                  <w:r>
                    <w:t>(19), 8264–8269. https://doi.org/10.1523/JNEUROSCI.5695-12.2013</w:t>
                  </w:r>
                </w:p>
              </w:sdtContent>
            </w:sdt>
            <w:sdt>
              <w:sdtPr>
                <w:alias w:val=""/>
                <w:tag w:val="BibliographyEntry60"/>
                <w:id w:val="-590317844"/>
                <w15:appearance w15:val="hidden"/>
              </w:sdtPr>
              <w:sdtEndPr/>
              <w:sdtContent>
                <w:p w14:paraId="6D1FE460" w14:textId="77777777" w:rsidR="00DA3E14" w:rsidRDefault="00DA3E14">
                  <w:pPr>
                    <w:pStyle w:val="CitaviBibliographyEntry"/>
                  </w:pPr>
                  <w:r>
                    <w:t xml:space="preserve">Teper, R., &amp; Inzlicht, M. (2014). Mindful acceptance dampens neuroaffective reactions to external and rewarding performance feedback. </w:t>
                  </w:r>
                  <w:r>
                    <w:rPr>
                      <w:i/>
                    </w:rPr>
                    <w:t>Emotion</w:t>
                  </w:r>
                  <w:r>
                    <w:t xml:space="preserve">, </w:t>
                  </w:r>
                  <w:r>
                    <w:rPr>
                      <w:i/>
                    </w:rPr>
                    <w:t>14</w:t>
                  </w:r>
                  <w:r>
                    <w:t>(1), 105–114. https://doi.org/10.1037/a0034296</w:t>
                  </w:r>
                </w:p>
              </w:sdtContent>
            </w:sdt>
            <w:sdt>
              <w:sdtPr>
                <w:alias w:val=""/>
                <w:tag w:val="BibliographyEntry61"/>
                <w:id w:val="-1642490471"/>
                <w15:appearance w15:val="hidden"/>
              </w:sdtPr>
              <w:sdtEndPr/>
              <w:sdtContent>
                <w:p w14:paraId="7B89234B" w14:textId="77777777" w:rsidR="00DA3E14" w:rsidRDefault="00DA3E14">
                  <w:pPr>
                    <w:pStyle w:val="CitaviBibliographyEntry"/>
                  </w:pPr>
                  <w:r>
                    <w:t xml:space="preserve">Tunison, E., Sylvain, R., Sterr, J., Hiley, V., &amp; Carlson, J. M. (2019). No Money, No Problem: Enhanced Reward Positivity in the Absence of Monetary Reward. </w:t>
                  </w:r>
                  <w:r>
                    <w:rPr>
                      <w:i/>
                    </w:rPr>
                    <w:t>Frontiers in Human Neuroscience</w:t>
                  </w:r>
                  <w:r>
                    <w:t xml:space="preserve">, </w:t>
                  </w:r>
                  <w:r>
                    <w:rPr>
                      <w:i/>
                    </w:rPr>
                    <w:t>13</w:t>
                  </w:r>
                  <w:r>
                    <w:t>, 41. https://doi.org/10.3389/fnhum.2019.00041</w:t>
                  </w:r>
                </w:p>
              </w:sdtContent>
            </w:sdt>
            <w:sdt>
              <w:sdtPr>
                <w:alias w:val=""/>
                <w:tag w:val="BibliographyEntry62"/>
                <w:id w:val="2017718340"/>
                <w15:appearance w15:val="hidden"/>
              </w:sdtPr>
              <w:sdtEndPr/>
              <w:sdtContent>
                <w:p w14:paraId="571BEE27" w14:textId="77777777" w:rsidR="00DA3E14" w:rsidRDefault="00DA3E14">
                  <w:pPr>
                    <w:pStyle w:val="CitaviBibliographyEntry"/>
                  </w:pPr>
                  <w:r>
                    <w:t xml:space="preserve">Ullsperger, M., Danielmeier, C., &amp; Jocham, G. (2014). Neurophysiology of performance monitoring and adaptive behavior. </w:t>
                  </w:r>
                  <w:r>
                    <w:rPr>
                      <w:i/>
                    </w:rPr>
                    <w:t>Physiological Reviews</w:t>
                  </w:r>
                  <w:r>
                    <w:t xml:space="preserve">, </w:t>
                  </w:r>
                  <w:r>
                    <w:rPr>
                      <w:i/>
                    </w:rPr>
                    <w:t>94</w:t>
                  </w:r>
                  <w:r>
                    <w:t>(1), 35–79. https://doi.org/10.1152/physrev.00041.2012</w:t>
                  </w:r>
                </w:p>
              </w:sdtContent>
            </w:sdt>
            <w:sdt>
              <w:sdtPr>
                <w:alias w:val=""/>
                <w:tag w:val="BibliographyEntry63"/>
                <w:id w:val="-727760484"/>
                <w15:appearance w15:val="hidden"/>
              </w:sdtPr>
              <w:sdtEndPr/>
              <w:sdtContent>
                <w:p w14:paraId="658C3C63" w14:textId="77777777" w:rsidR="00DA3E14" w:rsidRDefault="00DA3E14">
                  <w:pPr>
                    <w:pStyle w:val="CitaviBibliographyEntry"/>
                  </w:pPr>
                  <w:r>
                    <w:t xml:space="preserve">van Noordt, S. J. R., &amp; Segalowitz, S. J. (2012). Performance monitoring and the medial prefrontal cortex: A review of individual differences and context effects as a window on self-regulation. </w:t>
                  </w:r>
                  <w:r>
                    <w:rPr>
                      <w:i/>
                    </w:rPr>
                    <w:t>Frontiers in Human Neuroscience</w:t>
                  </w:r>
                  <w:r>
                    <w:t xml:space="preserve">, </w:t>
                  </w:r>
                  <w:r>
                    <w:rPr>
                      <w:i/>
                    </w:rPr>
                    <w:t>6</w:t>
                  </w:r>
                  <w:r>
                    <w:t>, 197. https://doi.org/10.3389/fnhum.2012.00197</w:t>
                  </w:r>
                </w:p>
              </w:sdtContent>
            </w:sdt>
            <w:sdt>
              <w:sdtPr>
                <w:alias w:val=""/>
                <w:tag w:val="BibliographyEntry64"/>
                <w:id w:val="1526520253"/>
                <w15:appearance w15:val="hidden"/>
              </w:sdtPr>
              <w:sdtEndPr/>
              <w:sdtContent>
                <w:p w14:paraId="4FF58339" w14:textId="77777777" w:rsidR="00DA3E14" w:rsidRDefault="00DA3E14">
                  <w:pPr>
                    <w:pStyle w:val="CitaviBibliographyEntry"/>
                  </w:pPr>
                  <w:r>
                    <w:t xml:space="preserve">Wegerer, M. (2024). Cognitive-Behavioral Treatment of Perfectionism: An Overview of the State of Research and Practical Therapeutical Procedures. </w:t>
                  </w:r>
                  <w:r>
                    <w:rPr>
                      <w:i/>
                    </w:rPr>
                    <w:t>Verhaltenstherapie</w:t>
                  </w:r>
                  <w:r>
                    <w:t xml:space="preserve">, </w:t>
                  </w:r>
                  <w:r>
                    <w:rPr>
                      <w:i/>
                    </w:rPr>
                    <w:t>34</w:t>
                  </w:r>
                  <w:r>
                    <w:t>(1), 1–10. https://doi.org/10.1159/000532044</w:t>
                  </w:r>
                </w:p>
              </w:sdtContent>
            </w:sdt>
            <w:sdt>
              <w:sdtPr>
                <w:alias w:val=""/>
                <w:tag w:val="BibliographyEntry65"/>
                <w:id w:val="2127196242"/>
                <w15:appearance w15:val="hidden"/>
              </w:sdtPr>
              <w:sdtEndPr/>
              <w:sdtContent>
                <w:p w14:paraId="18B7F2B5" w14:textId="77777777" w:rsidR="00DA3E14" w:rsidRDefault="00DA3E14">
                  <w:pPr>
                    <w:pStyle w:val="CitaviBibliographyEntry"/>
                  </w:pPr>
                  <w:r>
                    <w:t xml:space="preserve">Yeung, N., &amp; Sanfey, A. G. (2004). Independent coding of reward magnitude and valence in the human brain. </w:t>
                  </w:r>
                  <w:r>
                    <w:rPr>
                      <w:i/>
                    </w:rPr>
                    <w:t>The Journal of Neuroscience : The Official Journal of the Society for Neuroscience</w:t>
                  </w:r>
                  <w:r>
                    <w:t xml:space="preserve">, </w:t>
                  </w:r>
                  <w:r>
                    <w:rPr>
                      <w:i/>
                    </w:rPr>
                    <w:t>24</w:t>
                  </w:r>
                  <w:r>
                    <w:t>(28), 6258–6264. https://doi.org/10.1523/jneurosci.4537-03.2004</w:t>
                  </w:r>
                </w:p>
              </w:sdtContent>
            </w:sdt>
            <w:sdt>
              <w:sdtPr>
                <w:alias w:val=""/>
                <w:tag w:val="BibliographyEntry66"/>
                <w:id w:val="1175536934"/>
                <w15:appearance w15:val="hidden"/>
              </w:sdtPr>
              <w:sdtEndPr/>
              <w:sdtContent>
                <w:p w14:paraId="63E6CACA" w14:textId="77777777" w:rsidR="00DA3E14" w:rsidRDefault="00DA3E14">
                  <w:pPr>
                    <w:pStyle w:val="CitaviBibliographyEntry"/>
                  </w:pPr>
                  <w:r>
                    <w:t xml:space="preserve">Yokota, Y., &amp; Naruse, Y. (2022). Effects of subjective and objective task difficulties for feedback- related brain potentials in social situations: An electroencephalogram study. </w:t>
                  </w:r>
                  <w:r>
                    <w:rPr>
                      <w:i/>
                    </w:rPr>
                    <w:t>PLOS ONE</w:t>
                  </w:r>
                  <w:r>
                    <w:t xml:space="preserve">, </w:t>
                  </w:r>
                  <w:r>
                    <w:rPr>
                      <w:i/>
                    </w:rPr>
                    <w:t>17</w:t>
                  </w:r>
                  <w:r>
                    <w:t>(12), e0277663. https://doi.org/10.1371/journal.pone.0277663</w:t>
                  </w:r>
                </w:p>
              </w:sdtContent>
            </w:sdt>
            <w:sdt>
              <w:sdtPr>
                <w:alias w:val=""/>
                <w:tag w:val="BibliographyEntry67"/>
                <w:id w:val="563993780"/>
                <w15:appearance w15:val="hidden"/>
              </w:sdtPr>
              <w:sdtEndPr/>
              <w:sdtContent>
                <w:p w14:paraId="27FE9AB3" w14:textId="77777777" w:rsidR="00DA3E14" w:rsidRPr="00DA3E14" w:rsidRDefault="00DA3E14">
                  <w:pPr>
                    <w:pStyle w:val="CitaviBibliographyEntry"/>
                    <w:rPr>
                      <w:lang w:val="de-DE"/>
                    </w:rPr>
                  </w:pPr>
                  <w:r>
                    <w:t xml:space="preserve">Yokota, Y., Soshi, T., &amp; Naruse, Y. (2019). Error-related negativity predicts failure in competitive dual-player video games. </w:t>
                  </w:r>
                  <w:r w:rsidRPr="00DA3E14">
                    <w:rPr>
                      <w:i/>
                      <w:lang w:val="de-DE"/>
                    </w:rPr>
                    <w:t>PloS One</w:t>
                  </w:r>
                  <w:r w:rsidRPr="00DA3E14">
                    <w:rPr>
                      <w:lang w:val="de-DE"/>
                    </w:rPr>
                    <w:t xml:space="preserve">, </w:t>
                  </w:r>
                  <w:r w:rsidRPr="00DA3E14">
                    <w:rPr>
                      <w:i/>
                      <w:lang w:val="de-DE"/>
                    </w:rPr>
                    <w:t>14</w:t>
                  </w:r>
                  <w:r w:rsidRPr="00DA3E14">
                    <w:rPr>
                      <w:lang w:val="de-DE"/>
                    </w:rPr>
                    <w:t>(2), e0212483. https://doi.org/10.1371/journal.pone.0212483</w:t>
                  </w:r>
                </w:p>
              </w:sdtContent>
            </w:sdt>
            <w:p w14:paraId="6D818D68" w14:textId="77777777" w:rsidR="00DA3E14" w:rsidRDefault="00DA3E14">
              <w:pPr>
                <w:pStyle w:val="CitaviBibliographyEntry"/>
              </w:pPr>
              <w:r w:rsidRPr="00DA3E14">
                <w:rPr>
                  <w:lang w:val="de-DE"/>
                </w:rPr>
                <w:t xml:space="preserve">Zhong, N., Chen, T., Zhu, Y., Su, H., Ruan, X., Li, X., Tan, H., Jiang, H., Du, J., &amp; Zhao, M. (2020). </w:t>
              </w:r>
              <w:r>
                <w:t xml:space="preserve">Smaller Feedback-Related Negativity (FRN) Reflects the Risky Decision-Making Deficits of Methamphetamine Dependent Individuals. </w:t>
              </w:r>
              <w:r>
                <w:rPr>
                  <w:i/>
                </w:rPr>
                <w:t>Frontiers in Psychiatry</w:t>
              </w:r>
              <w:r>
                <w:t xml:space="preserve">, </w:t>
              </w:r>
              <w:r>
                <w:rPr>
                  <w:i/>
                </w:rPr>
                <w:t>11</w:t>
              </w:r>
              <w:r>
                <w:t>, 320. https://doi.org/10.3389/fpsyt.2020.00320</w:t>
              </w:r>
              <w:r>
                <w:fldChar w:fldCharType="end"/>
              </w:r>
              <w:sdt>
                <w:sdtPr>
                  <w:alias w:val=""/>
                  <w:tag w:val="CitaviBibliographyEntries"/>
                  <w:id w:val="759568226"/>
                  <w15:appearance w15:val="hidden"/>
                </w:sdtPr>
                <w:sdtEndPr/>
                <w:sdtContent>
                  <w:sdt>
                    <w:sdtPr>
                      <w:alias w:val=""/>
                      <w:tag w:val="BibliographyEntry68"/>
                      <w:id w:val="1634601907"/>
                      <w15:appearance w15:val="hidden"/>
                    </w:sdtPr>
                    <w:sdtEndPr/>
                    <w:sdtContent/>
                  </w:sdt>
                </w:sdtContent>
              </w:sdt>
            </w:p>
            <w:p w14:paraId="3A51A35B" w14:textId="1E1ABA75" w:rsidR="001177D6" w:rsidRPr="00DB41CF" w:rsidRDefault="00C456E2" w:rsidP="00A96259">
              <w:pPr>
                <w:pStyle w:val="CitaviBibliographyEntry"/>
                <w:ind w:left="0"/>
                <w:rPr>
                  <w:rFonts w:cs="Times New Roman"/>
                  <w:sz w:val="24"/>
                  <w:szCs w:val="24"/>
                </w:rPr>
              </w:pPr>
            </w:p>
          </w:sdtContent>
        </w:sdt>
      </w:sdtContent>
    </w:sdt>
    <w:p w14:paraId="13650975" w14:textId="77777777" w:rsidR="001177D6" w:rsidRPr="00DB41CF" w:rsidRDefault="001177D6" w:rsidP="00A96259">
      <w:pPr>
        <w:rPr>
          <w:rFonts w:cs="Times New Roman"/>
          <w:sz w:val="24"/>
          <w:szCs w:val="24"/>
        </w:rPr>
      </w:pPr>
    </w:p>
    <w:sectPr w:rsidR="001177D6" w:rsidRPr="00DB41CF" w:rsidSect="008B256E">
      <w:type w:val="continuous"/>
      <w:pgSz w:w="11906" w:h="16838"/>
      <w:pgMar w:top="1418"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D5EDD" w14:textId="77777777" w:rsidR="00C456E2" w:rsidRDefault="00C456E2" w:rsidP="0077180A">
      <w:pPr>
        <w:spacing w:after="0" w:line="240" w:lineRule="auto"/>
      </w:pPr>
      <w:r>
        <w:separator/>
      </w:r>
    </w:p>
  </w:endnote>
  <w:endnote w:type="continuationSeparator" w:id="0">
    <w:p w14:paraId="11332613" w14:textId="77777777" w:rsidR="00C456E2" w:rsidRDefault="00C456E2" w:rsidP="00771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70A0D" w14:textId="77777777" w:rsidR="00C456E2" w:rsidRDefault="00C456E2" w:rsidP="0077180A">
      <w:pPr>
        <w:spacing w:after="0" w:line="240" w:lineRule="auto"/>
      </w:pPr>
      <w:r>
        <w:separator/>
      </w:r>
    </w:p>
  </w:footnote>
  <w:footnote w:type="continuationSeparator" w:id="0">
    <w:p w14:paraId="18187817" w14:textId="77777777" w:rsidR="00C456E2" w:rsidRDefault="00C456E2" w:rsidP="00771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5C0574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8E82FE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E7E34C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9A8BD5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60A61F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457A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68C6E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32C5A1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2DC3F9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1C5A0AF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9192D79"/>
    <w:multiLevelType w:val="hybridMultilevel"/>
    <w:tmpl w:val="D956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11E21"/>
    <w:multiLevelType w:val="hybridMultilevel"/>
    <w:tmpl w:val="5DF6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54582"/>
    <w:multiLevelType w:val="hybridMultilevel"/>
    <w:tmpl w:val="F276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7D2BEE"/>
    <w:multiLevelType w:val="hybridMultilevel"/>
    <w:tmpl w:val="23D4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82026"/>
    <w:multiLevelType w:val="hybridMultilevel"/>
    <w:tmpl w:val="1BDAB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B7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563A9A"/>
    <w:multiLevelType w:val="hybridMultilevel"/>
    <w:tmpl w:val="E15077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1E529CB"/>
    <w:multiLevelType w:val="hybridMultilevel"/>
    <w:tmpl w:val="DF2C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595880"/>
    <w:multiLevelType w:val="hybridMultilevel"/>
    <w:tmpl w:val="C4849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5"/>
  </w:num>
  <w:num w:numId="12">
    <w:abstractNumId w:val="10"/>
  </w:num>
  <w:num w:numId="13">
    <w:abstractNumId w:val="13"/>
  </w:num>
  <w:num w:numId="14">
    <w:abstractNumId w:val="12"/>
  </w:num>
  <w:num w:numId="15">
    <w:abstractNumId w:val="11"/>
  </w:num>
  <w:num w:numId="16">
    <w:abstractNumId w:val="14"/>
  </w:num>
  <w:num w:numId="17">
    <w:abstractNumId w:val="18"/>
  </w:num>
  <w:num w:numId="18">
    <w:abstractNumId w:val="16"/>
  </w:num>
  <w:num w:numId="19">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81"/>
    <w:rsid w:val="0000015C"/>
    <w:rsid w:val="00000C44"/>
    <w:rsid w:val="00000F03"/>
    <w:rsid w:val="000024A8"/>
    <w:rsid w:val="00002BB3"/>
    <w:rsid w:val="000038FE"/>
    <w:rsid w:val="00003A61"/>
    <w:rsid w:val="00003D5E"/>
    <w:rsid w:val="00004A58"/>
    <w:rsid w:val="00004FAB"/>
    <w:rsid w:val="000055BE"/>
    <w:rsid w:val="00005745"/>
    <w:rsid w:val="000057C7"/>
    <w:rsid w:val="00006A44"/>
    <w:rsid w:val="0000740A"/>
    <w:rsid w:val="000077FB"/>
    <w:rsid w:val="0001019D"/>
    <w:rsid w:val="000105FC"/>
    <w:rsid w:val="00010B3B"/>
    <w:rsid w:val="00011B95"/>
    <w:rsid w:val="00012F2D"/>
    <w:rsid w:val="0001324D"/>
    <w:rsid w:val="00013C69"/>
    <w:rsid w:val="0001523A"/>
    <w:rsid w:val="0001532B"/>
    <w:rsid w:val="00015AD9"/>
    <w:rsid w:val="00015D92"/>
    <w:rsid w:val="000160E8"/>
    <w:rsid w:val="00016AA7"/>
    <w:rsid w:val="0001742C"/>
    <w:rsid w:val="00017C4C"/>
    <w:rsid w:val="00017FB5"/>
    <w:rsid w:val="000206BA"/>
    <w:rsid w:val="00020A7E"/>
    <w:rsid w:val="00020B89"/>
    <w:rsid w:val="00021227"/>
    <w:rsid w:val="00021DCB"/>
    <w:rsid w:val="00022BF6"/>
    <w:rsid w:val="00022C62"/>
    <w:rsid w:val="00022DC1"/>
    <w:rsid w:val="00023184"/>
    <w:rsid w:val="000236CB"/>
    <w:rsid w:val="000251A7"/>
    <w:rsid w:val="00026F71"/>
    <w:rsid w:val="00027731"/>
    <w:rsid w:val="0003277F"/>
    <w:rsid w:val="0003398D"/>
    <w:rsid w:val="00033E2A"/>
    <w:rsid w:val="00034338"/>
    <w:rsid w:val="00034B58"/>
    <w:rsid w:val="00034C22"/>
    <w:rsid w:val="00034DA0"/>
    <w:rsid w:val="00035798"/>
    <w:rsid w:val="00035E12"/>
    <w:rsid w:val="0003634A"/>
    <w:rsid w:val="00037AEC"/>
    <w:rsid w:val="00037FE0"/>
    <w:rsid w:val="00040087"/>
    <w:rsid w:val="000403A6"/>
    <w:rsid w:val="000406E2"/>
    <w:rsid w:val="00040891"/>
    <w:rsid w:val="00040AAD"/>
    <w:rsid w:val="00040E73"/>
    <w:rsid w:val="0004104D"/>
    <w:rsid w:val="00042016"/>
    <w:rsid w:val="000423B4"/>
    <w:rsid w:val="00042DC0"/>
    <w:rsid w:val="00044091"/>
    <w:rsid w:val="000444FF"/>
    <w:rsid w:val="000453B3"/>
    <w:rsid w:val="00046104"/>
    <w:rsid w:val="00046278"/>
    <w:rsid w:val="0004680C"/>
    <w:rsid w:val="0004721D"/>
    <w:rsid w:val="00047A19"/>
    <w:rsid w:val="00050BB4"/>
    <w:rsid w:val="00050FAD"/>
    <w:rsid w:val="00052B49"/>
    <w:rsid w:val="00054390"/>
    <w:rsid w:val="00055587"/>
    <w:rsid w:val="00055694"/>
    <w:rsid w:val="00055F46"/>
    <w:rsid w:val="00056A31"/>
    <w:rsid w:val="00056B22"/>
    <w:rsid w:val="00060F96"/>
    <w:rsid w:val="0006207A"/>
    <w:rsid w:val="0006320C"/>
    <w:rsid w:val="00063777"/>
    <w:rsid w:val="000645B0"/>
    <w:rsid w:val="00064CD4"/>
    <w:rsid w:val="0006521B"/>
    <w:rsid w:val="00065835"/>
    <w:rsid w:val="00065B6C"/>
    <w:rsid w:val="00066F9A"/>
    <w:rsid w:val="00071856"/>
    <w:rsid w:val="00072A0E"/>
    <w:rsid w:val="00073048"/>
    <w:rsid w:val="0007374E"/>
    <w:rsid w:val="00073CF9"/>
    <w:rsid w:val="000740BE"/>
    <w:rsid w:val="000750B2"/>
    <w:rsid w:val="000760CA"/>
    <w:rsid w:val="0007781B"/>
    <w:rsid w:val="00077F82"/>
    <w:rsid w:val="00080408"/>
    <w:rsid w:val="00080728"/>
    <w:rsid w:val="000809FA"/>
    <w:rsid w:val="00080A2D"/>
    <w:rsid w:val="00080F53"/>
    <w:rsid w:val="00081547"/>
    <w:rsid w:val="000816BF"/>
    <w:rsid w:val="00082879"/>
    <w:rsid w:val="00084978"/>
    <w:rsid w:val="000849A6"/>
    <w:rsid w:val="00084B1D"/>
    <w:rsid w:val="00084CD8"/>
    <w:rsid w:val="00085DDE"/>
    <w:rsid w:val="0008790C"/>
    <w:rsid w:val="00087C9A"/>
    <w:rsid w:val="0009088C"/>
    <w:rsid w:val="0009092F"/>
    <w:rsid w:val="0009144D"/>
    <w:rsid w:val="00091A35"/>
    <w:rsid w:val="00091BD2"/>
    <w:rsid w:val="00091E9A"/>
    <w:rsid w:val="000921C0"/>
    <w:rsid w:val="00092C25"/>
    <w:rsid w:val="00095369"/>
    <w:rsid w:val="0009600E"/>
    <w:rsid w:val="00096439"/>
    <w:rsid w:val="000977B9"/>
    <w:rsid w:val="00097A60"/>
    <w:rsid w:val="00097C05"/>
    <w:rsid w:val="000A0EC4"/>
    <w:rsid w:val="000A208E"/>
    <w:rsid w:val="000A2E0C"/>
    <w:rsid w:val="000A4CD5"/>
    <w:rsid w:val="000A4CE3"/>
    <w:rsid w:val="000A54D0"/>
    <w:rsid w:val="000A580F"/>
    <w:rsid w:val="000A5826"/>
    <w:rsid w:val="000A5A3A"/>
    <w:rsid w:val="000A6392"/>
    <w:rsid w:val="000A6FAD"/>
    <w:rsid w:val="000A7156"/>
    <w:rsid w:val="000B10DB"/>
    <w:rsid w:val="000B18C5"/>
    <w:rsid w:val="000B1914"/>
    <w:rsid w:val="000B21D0"/>
    <w:rsid w:val="000B22E3"/>
    <w:rsid w:val="000B253A"/>
    <w:rsid w:val="000B32E3"/>
    <w:rsid w:val="000B5B81"/>
    <w:rsid w:val="000B6D3F"/>
    <w:rsid w:val="000B78D9"/>
    <w:rsid w:val="000B7B3F"/>
    <w:rsid w:val="000B7C4C"/>
    <w:rsid w:val="000B7FB1"/>
    <w:rsid w:val="000C011A"/>
    <w:rsid w:val="000C09E6"/>
    <w:rsid w:val="000C0B9B"/>
    <w:rsid w:val="000C1049"/>
    <w:rsid w:val="000C1781"/>
    <w:rsid w:val="000C237B"/>
    <w:rsid w:val="000C2409"/>
    <w:rsid w:val="000C2B33"/>
    <w:rsid w:val="000C2FFB"/>
    <w:rsid w:val="000C3025"/>
    <w:rsid w:val="000C304D"/>
    <w:rsid w:val="000C3B87"/>
    <w:rsid w:val="000C58CF"/>
    <w:rsid w:val="000C5F43"/>
    <w:rsid w:val="000C7884"/>
    <w:rsid w:val="000C7FC0"/>
    <w:rsid w:val="000C7FF9"/>
    <w:rsid w:val="000D016A"/>
    <w:rsid w:val="000D0284"/>
    <w:rsid w:val="000D0C1C"/>
    <w:rsid w:val="000D13A8"/>
    <w:rsid w:val="000D155C"/>
    <w:rsid w:val="000D1CDA"/>
    <w:rsid w:val="000D2D0F"/>
    <w:rsid w:val="000D3114"/>
    <w:rsid w:val="000D42E7"/>
    <w:rsid w:val="000D5525"/>
    <w:rsid w:val="000D6379"/>
    <w:rsid w:val="000D6968"/>
    <w:rsid w:val="000D6A5D"/>
    <w:rsid w:val="000D6AAC"/>
    <w:rsid w:val="000D7034"/>
    <w:rsid w:val="000D714D"/>
    <w:rsid w:val="000D766D"/>
    <w:rsid w:val="000E01B1"/>
    <w:rsid w:val="000E084C"/>
    <w:rsid w:val="000E1131"/>
    <w:rsid w:val="000E19C5"/>
    <w:rsid w:val="000E1AAB"/>
    <w:rsid w:val="000E207B"/>
    <w:rsid w:val="000E208D"/>
    <w:rsid w:val="000E21E3"/>
    <w:rsid w:val="000E28F1"/>
    <w:rsid w:val="000E319E"/>
    <w:rsid w:val="000E36EA"/>
    <w:rsid w:val="000E36F4"/>
    <w:rsid w:val="000E3955"/>
    <w:rsid w:val="000E3B1D"/>
    <w:rsid w:val="000E4EC8"/>
    <w:rsid w:val="000E5273"/>
    <w:rsid w:val="000E5C79"/>
    <w:rsid w:val="000E62A4"/>
    <w:rsid w:val="000E64EB"/>
    <w:rsid w:val="000E78A8"/>
    <w:rsid w:val="000F0538"/>
    <w:rsid w:val="000F0EAB"/>
    <w:rsid w:val="000F161F"/>
    <w:rsid w:val="000F181A"/>
    <w:rsid w:val="000F1BE8"/>
    <w:rsid w:val="000F2B29"/>
    <w:rsid w:val="000F2E2A"/>
    <w:rsid w:val="000F2E38"/>
    <w:rsid w:val="000F3283"/>
    <w:rsid w:val="000F3A78"/>
    <w:rsid w:val="000F3F0A"/>
    <w:rsid w:val="000F4E87"/>
    <w:rsid w:val="000F56DE"/>
    <w:rsid w:val="000F5BDD"/>
    <w:rsid w:val="000F5E17"/>
    <w:rsid w:val="000F6263"/>
    <w:rsid w:val="000F7E6D"/>
    <w:rsid w:val="001000E8"/>
    <w:rsid w:val="0010020C"/>
    <w:rsid w:val="00100734"/>
    <w:rsid w:val="001008F1"/>
    <w:rsid w:val="00100B46"/>
    <w:rsid w:val="001012EA"/>
    <w:rsid w:val="001026C8"/>
    <w:rsid w:val="001031A0"/>
    <w:rsid w:val="001049F8"/>
    <w:rsid w:val="00104BBE"/>
    <w:rsid w:val="00104D2E"/>
    <w:rsid w:val="001052B7"/>
    <w:rsid w:val="00105CEC"/>
    <w:rsid w:val="00106223"/>
    <w:rsid w:val="00106461"/>
    <w:rsid w:val="00106C8A"/>
    <w:rsid w:val="00107EDC"/>
    <w:rsid w:val="00111456"/>
    <w:rsid w:val="001115C2"/>
    <w:rsid w:val="00111CC4"/>
    <w:rsid w:val="00112E62"/>
    <w:rsid w:val="0011311A"/>
    <w:rsid w:val="0011323F"/>
    <w:rsid w:val="00113E2E"/>
    <w:rsid w:val="00114C1D"/>
    <w:rsid w:val="0011743A"/>
    <w:rsid w:val="0011774F"/>
    <w:rsid w:val="001177D6"/>
    <w:rsid w:val="00117A0B"/>
    <w:rsid w:val="00120683"/>
    <w:rsid w:val="00120FE8"/>
    <w:rsid w:val="00121C0A"/>
    <w:rsid w:val="00122A23"/>
    <w:rsid w:val="00123402"/>
    <w:rsid w:val="001238CE"/>
    <w:rsid w:val="001240D7"/>
    <w:rsid w:val="00124465"/>
    <w:rsid w:val="001268A2"/>
    <w:rsid w:val="00126BD3"/>
    <w:rsid w:val="00127C50"/>
    <w:rsid w:val="00130B73"/>
    <w:rsid w:val="00130F29"/>
    <w:rsid w:val="0013133E"/>
    <w:rsid w:val="001314EA"/>
    <w:rsid w:val="001315DE"/>
    <w:rsid w:val="001319AA"/>
    <w:rsid w:val="00132563"/>
    <w:rsid w:val="0013268C"/>
    <w:rsid w:val="001329CA"/>
    <w:rsid w:val="001336D4"/>
    <w:rsid w:val="00133B4A"/>
    <w:rsid w:val="0013428B"/>
    <w:rsid w:val="00136D2D"/>
    <w:rsid w:val="0014036C"/>
    <w:rsid w:val="00140930"/>
    <w:rsid w:val="001409A8"/>
    <w:rsid w:val="00141005"/>
    <w:rsid w:val="001415FA"/>
    <w:rsid w:val="00141940"/>
    <w:rsid w:val="00142BE0"/>
    <w:rsid w:val="00142CA3"/>
    <w:rsid w:val="00142D59"/>
    <w:rsid w:val="0014356C"/>
    <w:rsid w:val="00144448"/>
    <w:rsid w:val="00144B00"/>
    <w:rsid w:val="00144CFC"/>
    <w:rsid w:val="0014550A"/>
    <w:rsid w:val="001457A2"/>
    <w:rsid w:val="0014597E"/>
    <w:rsid w:val="00147030"/>
    <w:rsid w:val="001473B2"/>
    <w:rsid w:val="001500DC"/>
    <w:rsid w:val="001501AC"/>
    <w:rsid w:val="0015052E"/>
    <w:rsid w:val="00151553"/>
    <w:rsid w:val="001516CC"/>
    <w:rsid w:val="00151A1C"/>
    <w:rsid w:val="00151FE1"/>
    <w:rsid w:val="001522B8"/>
    <w:rsid w:val="0015376C"/>
    <w:rsid w:val="00154463"/>
    <w:rsid w:val="00154A94"/>
    <w:rsid w:val="00154E74"/>
    <w:rsid w:val="0015656D"/>
    <w:rsid w:val="001570F5"/>
    <w:rsid w:val="00157547"/>
    <w:rsid w:val="001600EB"/>
    <w:rsid w:val="00160195"/>
    <w:rsid w:val="00161525"/>
    <w:rsid w:val="00161DB7"/>
    <w:rsid w:val="00161E01"/>
    <w:rsid w:val="001620C1"/>
    <w:rsid w:val="00163A2F"/>
    <w:rsid w:val="00163C58"/>
    <w:rsid w:val="00164318"/>
    <w:rsid w:val="0016453A"/>
    <w:rsid w:val="00164BE4"/>
    <w:rsid w:val="001652F4"/>
    <w:rsid w:val="001657D4"/>
    <w:rsid w:val="00165C8F"/>
    <w:rsid w:val="00165DD9"/>
    <w:rsid w:val="001669AF"/>
    <w:rsid w:val="00166F86"/>
    <w:rsid w:val="001675EF"/>
    <w:rsid w:val="001709F5"/>
    <w:rsid w:val="00170AEC"/>
    <w:rsid w:val="00170CB9"/>
    <w:rsid w:val="001729D4"/>
    <w:rsid w:val="00172F21"/>
    <w:rsid w:val="0017330B"/>
    <w:rsid w:val="001741A9"/>
    <w:rsid w:val="00174351"/>
    <w:rsid w:val="001743C3"/>
    <w:rsid w:val="00174665"/>
    <w:rsid w:val="00174B63"/>
    <w:rsid w:val="00174E42"/>
    <w:rsid w:val="001759D1"/>
    <w:rsid w:val="00176456"/>
    <w:rsid w:val="001764ED"/>
    <w:rsid w:val="001774FA"/>
    <w:rsid w:val="0018013B"/>
    <w:rsid w:val="00180251"/>
    <w:rsid w:val="00180788"/>
    <w:rsid w:val="0018119C"/>
    <w:rsid w:val="00181250"/>
    <w:rsid w:val="00181756"/>
    <w:rsid w:val="00181DBB"/>
    <w:rsid w:val="0018320F"/>
    <w:rsid w:val="0018336D"/>
    <w:rsid w:val="00183F9F"/>
    <w:rsid w:val="00183FCE"/>
    <w:rsid w:val="00185843"/>
    <w:rsid w:val="00185F3C"/>
    <w:rsid w:val="001867AA"/>
    <w:rsid w:val="00187800"/>
    <w:rsid w:val="001879D2"/>
    <w:rsid w:val="00191426"/>
    <w:rsid w:val="00191C3A"/>
    <w:rsid w:val="00193601"/>
    <w:rsid w:val="001940AC"/>
    <w:rsid w:val="0019424D"/>
    <w:rsid w:val="00195BDD"/>
    <w:rsid w:val="001961AE"/>
    <w:rsid w:val="001A06FE"/>
    <w:rsid w:val="001A09E2"/>
    <w:rsid w:val="001A0B3A"/>
    <w:rsid w:val="001A0E73"/>
    <w:rsid w:val="001A1F90"/>
    <w:rsid w:val="001A5339"/>
    <w:rsid w:val="001A6200"/>
    <w:rsid w:val="001A7559"/>
    <w:rsid w:val="001A7ADE"/>
    <w:rsid w:val="001B0B0A"/>
    <w:rsid w:val="001B17DF"/>
    <w:rsid w:val="001B1FB7"/>
    <w:rsid w:val="001B20F6"/>
    <w:rsid w:val="001B4460"/>
    <w:rsid w:val="001B454D"/>
    <w:rsid w:val="001B474B"/>
    <w:rsid w:val="001B5058"/>
    <w:rsid w:val="001B63B2"/>
    <w:rsid w:val="001B66DA"/>
    <w:rsid w:val="001B6973"/>
    <w:rsid w:val="001B6EF5"/>
    <w:rsid w:val="001B7573"/>
    <w:rsid w:val="001C05A9"/>
    <w:rsid w:val="001C0F4C"/>
    <w:rsid w:val="001C0FD5"/>
    <w:rsid w:val="001C18BC"/>
    <w:rsid w:val="001C1B0C"/>
    <w:rsid w:val="001C3043"/>
    <w:rsid w:val="001C3BB1"/>
    <w:rsid w:val="001C3F6C"/>
    <w:rsid w:val="001C48FD"/>
    <w:rsid w:val="001C4A05"/>
    <w:rsid w:val="001C4DF8"/>
    <w:rsid w:val="001C5306"/>
    <w:rsid w:val="001C58A6"/>
    <w:rsid w:val="001C5C63"/>
    <w:rsid w:val="001C689D"/>
    <w:rsid w:val="001D0878"/>
    <w:rsid w:val="001D3EDF"/>
    <w:rsid w:val="001D4468"/>
    <w:rsid w:val="001D4757"/>
    <w:rsid w:val="001D4B3C"/>
    <w:rsid w:val="001D4CB7"/>
    <w:rsid w:val="001D6181"/>
    <w:rsid w:val="001D6FC3"/>
    <w:rsid w:val="001D72B1"/>
    <w:rsid w:val="001D7D66"/>
    <w:rsid w:val="001D7EFB"/>
    <w:rsid w:val="001E03DF"/>
    <w:rsid w:val="001E042A"/>
    <w:rsid w:val="001E12F7"/>
    <w:rsid w:val="001E2101"/>
    <w:rsid w:val="001E3138"/>
    <w:rsid w:val="001E3148"/>
    <w:rsid w:val="001E5A9F"/>
    <w:rsid w:val="001E5EA2"/>
    <w:rsid w:val="001E7377"/>
    <w:rsid w:val="001E74FD"/>
    <w:rsid w:val="001F07C6"/>
    <w:rsid w:val="001F0986"/>
    <w:rsid w:val="001F0DC1"/>
    <w:rsid w:val="001F1017"/>
    <w:rsid w:val="001F2767"/>
    <w:rsid w:val="001F2F53"/>
    <w:rsid w:val="001F3D13"/>
    <w:rsid w:val="001F3F3B"/>
    <w:rsid w:val="001F43F4"/>
    <w:rsid w:val="001F71E0"/>
    <w:rsid w:val="002003FC"/>
    <w:rsid w:val="00201A7A"/>
    <w:rsid w:val="00201DCE"/>
    <w:rsid w:val="00203543"/>
    <w:rsid w:val="00203FA6"/>
    <w:rsid w:val="00205306"/>
    <w:rsid w:val="00206ED5"/>
    <w:rsid w:val="00206F94"/>
    <w:rsid w:val="002109A6"/>
    <w:rsid w:val="00210AD4"/>
    <w:rsid w:val="002118C1"/>
    <w:rsid w:val="00211AA8"/>
    <w:rsid w:val="002125EA"/>
    <w:rsid w:val="0021299B"/>
    <w:rsid w:val="00213A77"/>
    <w:rsid w:val="0021406E"/>
    <w:rsid w:val="00214A9C"/>
    <w:rsid w:val="0021507C"/>
    <w:rsid w:val="00215468"/>
    <w:rsid w:val="002163D4"/>
    <w:rsid w:val="00216EC0"/>
    <w:rsid w:val="002172A2"/>
    <w:rsid w:val="002202A7"/>
    <w:rsid w:val="00220FA1"/>
    <w:rsid w:val="00221883"/>
    <w:rsid w:val="00221BE2"/>
    <w:rsid w:val="0022243A"/>
    <w:rsid w:val="00222DFB"/>
    <w:rsid w:val="00223499"/>
    <w:rsid w:val="0022488C"/>
    <w:rsid w:val="00224E3C"/>
    <w:rsid w:val="002260D0"/>
    <w:rsid w:val="00230FA6"/>
    <w:rsid w:val="00231B17"/>
    <w:rsid w:val="00233560"/>
    <w:rsid w:val="00233D82"/>
    <w:rsid w:val="00233FA8"/>
    <w:rsid w:val="002345C6"/>
    <w:rsid w:val="00235AF7"/>
    <w:rsid w:val="002400ED"/>
    <w:rsid w:val="00240542"/>
    <w:rsid w:val="002414E1"/>
    <w:rsid w:val="002415B7"/>
    <w:rsid w:val="002417F8"/>
    <w:rsid w:val="0024185F"/>
    <w:rsid w:val="002418BA"/>
    <w:rsid w:val="00241FC6"/>
    <w:rsid w:val="00242F03"/>
    <w:rsid w:val="00243E61"/>
    <w:rsid w:val="00245989"/>
    <w:rsid w:val="00246D45"/>
    <w:rsid w:val="0024779E"/>
    <w:rsid w:val="00247CF2"/>
    <w:rsid w:val="0025042C"/>
    <w:rsid w:val="00250E4B"/>
    <w:rsid w:val="00253158"/>
    <w:rsid w:val="00253CCE"/>
    <w:rsid w:val="0025444F"/>
    <w:rsid w:val="002546E5"/>
    <w:rsid w:val="00254EFE"/>
    <w:rsid w:val="00255221"/>
    <w:rsid w:val="00256641"/>
    <w:rsid w:val="00257443"/>
    <w:rsid w:val="00260061"/>
    <w:rsid w:val="002620AC"/>
    <w:rsid w:val="002629FC"/>
    <w:rsid w:val="00262B23"/>
    <w:rsid w:val="00262D44"/>
    <w:rsid w:val="002630C0"/>
    <w:rsid w:val="00263A84"/>
    <w:rsid w:val="002656DA"/>
    <w:rsid w:val="00265D12"/>
    <w:rsid w:val="00265DF0"/>
    <w:rsid w:val="00266422"/>
    <w:rsid w:val="0026721B"/>
    <w:rsid w:val="0026774B"/>
    <w:rsid w:val="00271134"/>
    <w:rsid w:val="0027202B"/>
    <w:rsid w:val="00272C8C"/>
    <w:rsid w:val="002731D3"/>
    <w:rsid w:val="002746E4"/>
    <w:rsid w:val="00274A79"/>
    <w:rsid w:val="00275ABF"/>
    <w:rsid w:val="0027618C"/>
    <w:rsid w:val="0027664C"/>
    <w:rsid w:val="00276CA9"/>
    <w:rsid w:val="00280460"/>
    <w:rsid w:val="00280563"/>
    <w:rsid w:val="002807DD"/>
    <w:rsid w:val="00280820"/>
    <w:rsid w:val="00281058"/>
    <w:rsid w:val="00281184"/>
    <w:rsid w:val="00281B4A"/>
    <w:rsid w:val="00281CD9"/>
    <w:rsid w:val="00282E58"/>
    <w:rsid w:val="00282EC7"/>
    <w:rsid w:val="002835CA"/>
    <w:rsid w:val="00283D76"/>
    <w:rsid w:val="00283DF9"/>
    <w:rsid w:val="002850A4"/>
    <w:rsid w:val="002851E0"/>
    <w:rsid w:val="002878AA"/>
    <w:rsid w:val="0029014F"/>
    <w:rsid w:val="0029078E"/>
    <w:rsid w:val="00290C85"/>
    <w:rsid w:val="00291FB2"/>
    <w:rsid w:val="00292FE5"/>
    <w:rsid w:val="00293959"/>
    <w:rsid w:val="00293BF5"/>
    <w:rsid w:val="00293D14"/>
    <w:rsid w:val="002943E3"/>
    <w:rsid w:val="00294638"/>
    <w:rsid w:val="00294A84"/>
    <w:rsid w:val="0029509C"/>
    <w:rsid w:val="002954AD"/>
    <w:rsid w:val="0029575E"/>
    <w:rsid w:val="00295A46"/>
    <w:rsid w:val="00295E00"/>
    <w:rsid w:val="00296D46"/>
    <w:rsid w:val="002A1B1E"/>
    <w:rsid w:val="002A1DA8"/>
    <w:rsid w:val="002A3310"/>
    <w:rsid w:val="002A3534"/>
    <w:rsid w:val="002A37BC"/>
    <w:rsid w:val="002A4065"/>
    <w:rsid w:val="002A4918"/>
    <w:rsid w:val="002A551D"/>
    <w:rsid w:val="002A5A09"/>
    <w:rsid w:val="002B018C"/>
    <w:rsid w:val="002B0CA4"/>
    <w:rsid w:val="002B1C54"/>
    <w:rsid w:val="002B3E8E"/>
    <w:rsid w:val="002B5059"/>
    <w:rsid w:val="002B65FE"/>
    <w:rsid w:val="002B6767"/>
    <w:rsid w:val="002B69E1"/>
    <w:rsid w:val="002B7F87"/>
    <w:rsid w:val="002C0FFE"/>
    <w:rsid w:val="002C1106"/>
    <w:rsid w:val="002C20B7"/>
    <w:rsid w:val="002C2FF6"/>
    <w:rsid w:val="002C3894"/>
    <w:rsid w:val="002C4832"/>
    <w:rsid w:val="002C4BEB"/>
    <w:rsid w:val="002C4CA6"/>
    <w:rsid w:val="002C4D2F"/>
    <w:rsid w:val="002C5151"/>
    <w:rsid w:val="002C61F1"/>
    <w:rsid w:val="002C6372"/>
    <w:rsid w:val="002C6E38"/>
    <w:rsid w:val="002C71F1"/>
    <w:rsid w:val="002C7248"/>
    <w:rsid w:val="002C788D"/>
    <w:rsid w:val="002C7BCF"/>
    <w:rsid w:val="002D0E14"/>
    <w:rsid w:val="002D0F24"/>
    <w:rsid w:val="002D1374"/>
    <w:rsid w:val="002D269A"/>
    <w:rsid w:val="002D29ED"/>
    <w:rsid w:val="002D3C57"/>
    <w:rsid w:val="002D4E19"/>
    <w:rsid w:val="002D5510"/>
    <w:rsid w:val="002D58A4"/>
    <w:rsid w:val="002D6DD2"/>
    <w:rsid w:val="002D72D5"/>
    <w:rsid w:val="002D739D"/>
    <w:rsid w:val="002D7C68"/>
    <w:rsid w:val="002E06E2"/>
    <w:rsid w:val="002E23F7"/>
    <w:rsid w:val="002E2453"/>
    <w:rsid w:val="002E2F54"/>
    <w:rsid w:val="002E3D9B"/>
    <w:rsid w:val="002E4DF0"/>
    <w:rsid w:val="002E53EA"/>
    <w:rsid w:val="002E64F3"/>
    <w:rsid w:val="002E7370"/>
    <w:rsid w:val="002F0C3C"/>
    <w:rsid w:val="002F0EF6"/>
    <w:rsid w:val="002F139B"/>
    <w:rsid w:val="002F2B54"/>
    <w:rsid w:val="002F2FD1"/>
    <w:rsid w:val="002F3FDC"/>
    <w:rsid w:val="002F4A97"/>
    <w:rsid w:val="002F695B"/>
    <w:rsid w:val="00300B45"/>
    <w:rsid w:val="00302BF6"/>
    <w:rsid w:val="0030469C"/>
    <w:rsid w:val="00304FA7"/>
    <w:rsid w:val="00305274"/>
    <w:rsid w:val="00305757"/>
    <w:rsid w:val="003068CC"/>
    <w:rsid w:val="003073AA"/>
    <w:rsid w:val="0030797D"/>
    <w:rsid w:val="00307EE1"/>
    <w:rsid w:val="0031091E"/>
    <w:rsid w:val="00310CB9"/>
    <w:rsid w:val="00311AFB"/>
    <w:rsid w:val="0031245F"/>
    <w:rsid w:val="00312FA1"/>
    <w:rsid w:val="00313647"/>
    <w:rsid w:val="00313D4F"/>
    <w:rsid w:val="00314BF8"/>
    <w:rsid w:val="00315495"/>
    <w:rsid w:val="00316166"/>
    <w:rsid w:val="00316581"/>
    <w:rsid w:val="0032013C"/>
    <w:rsid w:val="00320902"/>
    <w:rsid w:val="00321318"/>
    <w:rsid w:val="0032157C"/>
    <w:rsid w:val="00321990"/>
    <w:rsid w:val="00321D60"/>
    <w:rsid w:val="00321D65"/>
    <w:rsid w:val="00322E82"/>
    <w:rsid w:val="00322F95"/>
    <w:rsid w:val="00323F68"/>
    <w:rsid w:val="0032499C"/>
    <w:rsid w:val="00324B71"/>
    <w:rsid w:val="0032522E"/>
    <w:rsid w:val="00325452"/>
    <w:rsid w:val="00325636"/>
    <w:rsid w:val="00325CED"/>
    <w:rsid w:val="003265E9"/>
    <w:rsid w:val="003275AF"/>
    <w:rsid w:val="003279CB"/>
    <w:rsid w:val="003279FD"/>
    <w:rsid w:val="0033185D"/>
    <w:rsid w:val="00331A60"/>
    <w:rsid w:val="003331E6"/>
    <w:rsid w:val="003335CE"/>
    <w:rsid w:val="00333B1D"/>
    <w:rsid w:val="00333C26"/>
    <w:rsid w:val="00334A12"/>
    <w:rsid w:val="00334B54"/>
    <w:rsid w:val="00334EB2"/>
    <w:rsid w:val="003350E2"/>
    <w:rsid w:val="003356A5"/>
    <w:rsid w:val="003357F8"/>
    <w:rsid w:val="0033589E"/>
    <w:rsid w:val="00335B1E"/>
    <w:rsid w:val="00336492"/>
    <w:rsid w:val="00336954"/>
    <w:rsid w:val="00337A72"/>
    <w:rsid w:val="00340DDF"/>
    <w:rsid w:val="0034182D"/>
    <w:rsid w:val="00342E27"/>
    <w:rsid w:val="0034327B"/>
    <w:rsid w:val="003432F5"/>
    <w:rsid w:val="003457F2"/>
    <w:rsid w:val="00347CF6"/>
    <w:rsid w:val="003502F1"/>
    <w:rsid w:val="0035034C"/>
    <w:rsid w:val="00351B39"/>
    <w:rsid w:val="00351B87"/>
    <w:rsid w:val="00352BF0"/>
    <w:rsid w:val="00353EA7"/>
    <w:rsid w:val="00353EEF"/>
    <w:rsid w:val="00355296"/>
    <w:rsid w:val="003553C2"/>
    <w:rsid w:val="003558A4"/>
    <w:rsid w:val="003606CC"/>
    <w:rsid w:val="00360FA2"/>
    <w:rsid w:val="00361104"/>
    <w:rsid w:val="00361A20"/>
    <w:rsid w:val="00361CBF"/>
    <w:rsid w:val="0036228B"/>
    <w:rsid w:val="0036385A"/>
    <w:rsid w:val="0036434F"/>
    <w:rsid w:val="0036471B"/>
    <w:rsid w:val="00365233"/>
    <w:rsid w:val="003667C4"/>
    <w:rsid w:val="00366915"/>
    <w:rsid w:val="003706DA"/>
    <w:rsid w:val="00370FD1"/>
    <w:rsid w:val="00371AF5"/>
    <w:rsid w:val="003730DF"/>
    <w:rsid w:val="00373104"/>
    <w:rsid w:val="00374520"/>
    <w:rsid w:val="00374D64"/>
    <w:rsid w:val="00375B76"/>
    <w:rsid w:val="00376694"/>
    <w:rsid w:val="00377C41"/>
    <w:rsid w:val="0038011F"/>
    <w:rsid w:val="003808F7"/>
    <w:rsid w:val="00381A40"/>
    <w:rsid w:val="00381D5C"/>
    <w:rsid w:val="003836E0"/>
    <w:rsid w:val="00385462"/>
    <w:rsid w:val="00385EA1"/>
    <w:rsid w:val="00386D60"/>
    <w:rsid w:val="003873A4"/>
    <w:rsid w:val="003875C0"/>
    <w:rsid w:val="003875F4"/>
    <w:rsid w:val="00387F92"/>
    <w:rsid w:val="00390006"/>
    <w:rsid w:val="003908B3"/>
    <w:rsid w:val="003913F2"/>
    <w:rsid w:val="003927D5"/>
    <w:rsid w:val="00392883"/>
    <w:rsid w:val="0039316C"/>
    <w:rsid w:val="00394923"/>
    <w:rsid w:val="0039526D"/>
    <w:rsid w:val="0039576E"/>
    <w:rsid w:val="00395856"/>
    <w:rsid w:val="00395B60"/>
    <w:rsid w:val="00395E92"/>
    <w:rsid w:val="00396049"/>
    <w:rsid w:val="00396DE7"/>
    <w:rsid w:val="00396E8C"/>
    <w:rsid w:val="0039749B"/>
    <w:rsid w:val="0039757D"/>
    <w:rsid w:val="003A006D"/>
    <w:rsid w:val="003A09EE"/>
    <w:rsid w:val="003A1502"/>
    <w:rsid w:val="003A1C1D"/>
    <w:rsid w:val="003A2407"/>
    <w:rsid w:val="003A272D"/>
    <w:rsid w:val="003A2E01"/>
    <w:rsid w:val="003A34EA"/>
    <w:rsid w:val="003A3912"/>
    <w:rsid w:val="003A3E3A"/>
    <w:rsid w:val="003A557E"/>
    <w:rsid w:val="003A7382"/>
    <w:rsid w:val="003A74F4"/>
    <w:rsid w:val="003A7720"/>
    <w:rsid w:val="003A7E27"/>
    <w:rsid w:val="003B007F"/>
    <w:rsid w:val="003B02BE"/>
    <w:rsid w:val="003B0BAB"/>
    <w:rsid w:val="003B1510"/>
    <w:rsid w:val="003B1A2B"/>
    <w:rsid w:val="003B1D2F"/>
    <w:rsid w:val="003B227A"/>
    <w:rsid w:val="003B2D7D"/>
    <w:rsid w:val="003B437F"/>
    <w:rsid w:val="003B496C"/>
    <w:rsid w:val="003B4C90"/>
    <w:rsid w:val="003B5671"/>
    <w:rsid w:val="003B5B9D"/>
    <w:rsid w:val="003B6105"/>
    <w:rsid w:val="003C052C"/>
    <w:rsid w:val="003C081F"/>
    <w:rsid w:val="003C124C"/>
    <w:rsid w:val="003C1513"/>
    <w:rsid w:val="003C1C55"/>
    <w:rsid w:val="003C2483"/>
    <w:rsid w:val="003C2679"/>
    <w:rsid w:val="003C26AB"/>
    <w:rsid w:val="003C277F"/>
    <w:rsid w:val="003C2C61"/>
    <w:rsid w:val="003C2DE5"/>
    <w:rsid w:val="003C406C"/>
    <w:rsid w:val="003C44C3"/>
    <w:rsid w:val="003C470C"/>
    <w:rsid w:val="003C4A09"/>
    <w:rsid w:val="003C4B00"/>
    <w:rsid w:val="003C58E8"/>
    <w:rsid w:val="003C60C1"/>
    <w:rsid w:val="003D1230"/>
    <w:rsid w:val="003D1459"/>
    <w:rsid w:val="003D1B2B"/>
    <w:rsid w:val="003D2611"/>
    <w:rsid w:val="003D2C25"/>
    <w:rsid w:val="003D31C8"/>
    <w:rsid w:val="003D3762"/>
    <w:rsid w:val="003D3D16"/>
    <w:rsid w:val="003D3E24"/>
    <w:rsid w:val="003D452A"/>
    <w:rsid w:val="003D4A9C"/>
    <w:rsid w:val="003D4CF8"/>
    <w:rsid w:val="003D4EF3"/>
    <w:rsid w:val="003D5E54"/>
    <w:rsid w:val="003D6033"/>
    <w:rsid w:val="003D61C0"/>
    <w:rsid w:val="003D643B"/>
    <w:rsid w:val="003D6A91"/>
    <w:rsid w:val="003D6B19"/>
    <w:rsid w:val="003D7542"/>
    <w:rsid w:val="003D7580"/>
    <w:rsid w:val="003E025A"/>
    <w:rsid w:val="003E0768"/>
    <w:rsid w:val="003E0B25"/>
    <w:rsid w:val="003E0CC9"/>
    <w:rsid w:val="003E138D"/>
    <w:rsid w:val="003E1591"/>
    <w:rsid w:val="003E3201"/>
    <w:rsid w:val="003E5707"/>
    <w:rsid w:val="003E5861"/>
    <w:rsid w:val="003E601E"/>
    <w:rsid w:val="003E6C13"/>
    <w:rsid w:val="003E6CE1"/>
    <w:rsid w:val="003F18C7"/>
    <w:rsid w:val="003F1B60"/>
    <w:rsid w:val="003F1D1D"/>
    <w:rsid w:val="003F2049"/>
    <w:rsid w:val="003F2EF9"/>
    <w:rsid w:val="003F4E7B"/>
    <w:rsid w:val="003F669D"/>
    <w:rsid w:val="0040077A"/>
    <w:rsid w:val="00401007"/>
    <w:rsid w:val="00403F32"/>
    <w:rsid w:val="00405CA2"/>
    <w:rsid w:val="004062B6"/>
    <w:rsid w:val="00406922"/>
    <w:rsid w:val="00407C1F"/>
    <w:rsid w:val="0041013F"/>
    <w:rsid w:val="00411798"/>
    <w:rsid w:val="00411ACA"/>
    <w:rsid w:val="00412A94"/>
    <w:rsid w:val="00412C90"/>
    <w:rsid w:val="004132A8"/>
    <w:rsid w:val="004145F5"/>
    <w:rsid w:val="00414652"/>
    <w:rsid w:val="0041551A"/>
    <w:rsid w:val="0041650B"/>
    <w:rsid w:val="0041680C"/>
    <w:rsid w:val="00416978"/>
    <w:rsid w:val="0041697F"/>
    <w:rsid w:val="004172C7"/>
    <w:rsid w:val="004206CD"/>
    <w:rsid w:val="00420B6A"/>
    <w:rsid w:val="00420CC2"/>
    <w:rsid w:val="00420D61"/>
    <w:rsid w:val="0042162C"/>
    <w:rsid w:val="004218A1"/>
    <w:rsid w:val="00423434"/>
    <w:rsid w:val="00424A4E"/>
    <w:rsid w:val="00424D7A"/>
    <w:rsid w:val="004253A0"/>
    <w:rsid w:val="00425F30"/>
    <w:rsid w:val="00426370"/>
    <w:rsid w:val="0042686C"/>
    <w:rsid w:val="00430012"/>
    <w:rsid w:val="004308E7"/>
    <w:rsid w:val="004310B3"/>
    <w:rsid w:val="0043238E"/>
    <w:rsid w:val="00432558"/>
    <w:rsid w:val="00432860"/>
    <w:rsid w:val="00432F63"/>
    <w:rsid w:val="004332F0"/>
    <w:rsid w:val="00433738"/>
    <w:rsid w:val="00433D63"/>
    <w:rsid w:val="00433EE1"/>
    <w:rsid w:val="004343A3"/>
    <w:rsid w:val="00434CB4"/>
    <w:rsid w:val="0043558D"/>
    <w:rsid w:val="00435D2A"/>
    <w:rsid w:val="0043681C"/>
    <w:rsid w:val="00436DDC"/>
    <w:rsid w:val="0043773F"/>
    <w:rsid w:val="004378D6"/>
    <w:rsid w:val="00437C69"/>
    <w:rsid w:val="0044030E"/>
    <w:rsid w:val="0044100E"/>
    <w:rsid w:val="00442EF4"/>
    <w:rsid w:val="00443A0F"/>
    <w:rsid w:val="00445920"/>
    <w:rsid w:val="0044594C"/>
    <w:rsid w:val="00446815"/>
    <w:rsid w:val="004471BD"/>
    <w:rsid w:val="0044770D"/>
    <w:rsid w:val="00450614"/>
    <w:rsid w:val="00450657"/>
    <w:rsid w:val="00450901"/>
    <w:rsid w:val="00450FF1"/>
    <w:rsid w:val="00451671"/>
    <w:rsid w:val="00453D3A"/>
    <w:rsid w:val="00454A13"/>
    <w:rsid w:val="004559F8"/>
    <w:rsid w:val="004572BD"/>
    <w:rsid w:val="0045744B"/>
    <w:rsid w:val="00460AB5"/>
    <w:rsid w:val="00461354"/>
    <w:rsid w:val="00461910"/>
    <w:rsid w:val="00461B67"/>
    <w:rsid w:val="00461D14"/>
    <w:rsid w:val="0046229A"/>
    <w:rsid w:val="00462817"/>
    <w:rsid w:val="00464520"/>
    <w:rsid w:val="004649F4"/>
    <w:rsid w:val="0046539C"/>
    <w:rsid w:val="0046596C"/>
    <w:rsid w:val="004669EA"/>
    <w:rsid w:val="00466A3E"/>
    <w:rsid w:val="0046723C"/>
    <w:rsid w:val="00467470"/>
    <w:rsid w:val="00470029"/>
    <w:rsid w:val="004701BA"/>
    <w:rsid w:val="0047064D"/>
    <w:rsid w:val="004706A5"/>
    <w:rsid w:val="004708B9"/>
    <w:rsid w:val="0047116A"/>
    <w:rsid w:val="00471203"/>
    <w:rsid w:val="0047208F"/>
    <w:rsid w:val="00472526"/>
    <w:rsid w:val="004725FA"/>
    <w:rsid w:val="004731C6"/>
    <w:rsid w:val="00473778"/>
    <w:rsid w:val="00474E55"/>
    <w:rsid w:val="00475CF5"/>
    <w:rsid w:val="00475DA3"/>
    <w:rsid w:val="004806C7"/>
    <w:rsid w:val="00480D6D"/>
    <w:rsid w:val="004816F2"/>
    <w:rsid w:val="00482DB2"/>
    <w:rsid w:val="004841F7"/>
    <w:rsid w:val="004842DA"/>
    <w:rsid w:val="004856A4"/>
    <w:rsid w:val="0048674C"/>
    <w:rsid w:val="00487502"/>
    <w:rsid w:val="00487DDE"/>
    <w:rsid w:val="00491AF8"/>
    <w:rsid w:val="00491F54"/>
    <w:rsid w:val="00492C66"/>
    <w:rsid w:val="00493AEF"/>
    <w:rsid w:val="004943D4"/>
    <w:rsid w:val="00495DBC"/>
    <w:rsid w:val="0049681A"/>
    <w:rsid w:val="00497166"/>
    <w:rsid w:val="004A083F"/>
    <w:rsid w:val="004A0B8B"/>
    <w:rsid w:val="004A193A"/>
    <w:rsid w:val="004A1A84"/>
    <w:rsid w:val="004A2A52"/>
    <w:rsid w:val="004A2FBF"/>
    <w:rsid w:val="004A30F5"/>
    <w:rsid w:val="004A341D"/>
    <w:rsid w:val="004A376B"/>
    <w:rsid w:val="004B04CC"/>
    <w:rsid w:val="004B19F5"/>
    <w:rsid w:val="004B1E83"/>
    <w:rsid w:val="004B3084"/>
    <w:rsid w:val="004B3C54"/>
    <w:rsid w:val="004B4D6A"/>
    <w:rsid w:val="004B554C"/>
    <w:rsid w:val="004B558A"/>
    <w:rsid w:val="004B6094"/>
    <w:rsid w:val="004B7435"/>
    <w:rsid w:val="004B7BD0"/>
    <w:rsid w:val="004B7CA0"/>
    <w:rsid w:val="004C0B67"/>
    <w:rsid w:val="004C1A6A"/>
    <w:rsid w:val="004C2090"/>
    <w:rsid w:val="004C2626"/>
    <w:rsid w:val="004C2C6A"/>
    <w:rsid w:val="004C316B"/>
    <w:rsid w:val="004C3B64"/>
    <w:rsid w:val="004C430C"/>
    <w:rsid w:val="004C45E1"/>
    <w:rsid w:val="004C4788"/>
    <w:rsid w:val="004C5F80"/>
    <w:rsid w:val="004C67B2"/>
    <w:rsid w:val="004C6BC2"/>
    <w:rsid w:val="004C6C76"/>
    <w:rsid w:val="004C6EB0"/>
    <w:rsid w:val="004D0E4E"/>
    <w:rsid w:val="004D12F3"/>
    <w:rsid w:val="004D1F07"/>
    <w:rsid w:val="004D2A0F"/>
    <w:rsid w:val="004D2CBC"/>
    <w:rsid w:val="004D3485"/>
    <w:rsid w:val="004D34B4"/>
    <w:rsid w:val="004D38F6"/>
    <w:rsid w:val="004D4EC9"/>
    <w:rsid w:val="004D500C"/>
    <w:rsid w:val="004D5334"/>
    <w:rsid w:val="004D5D5E"/>
    <w:rsid w:val="004D6939"/>
    <w:rsid w:val="004D7C3C"/>
    <w:rsid w:val="004E00CD"/>
    <w:rsid w:val="004E01F6"/>
    <w:rsid w:val="004E11DC"/>
    <w:rsid w:val="004E1342"/>
    <w:rsid w:val="004E1B37"/>
    <w:rsid w:val="004E1D1D"/>
    <w:rsid w:val="004E2D79"/>
    <w:rsid w:val="004E3409"/>
    <w:rsid w:val="004E35F7"/>
    <w:rsid w:val="004E3A62"/>
    <w:rsid w:val="004E3AB8"/>
    <w:rsid w:val="004E5D34"/>
    <w:rsid w:val="004E7E06"/>
    <w:rsid w:val="004F01B3"/>
    <w:rsid w:val="004F091B"/>
    <w:rsid w:val="004F16CB"/>
    <w:rsid w:val="004F25B4"/>
    <w:rsid w:val="004F2BA4"/>
    <w:rsid w:val="004F3028"/>
    <w:rsid w:val="004F309E"/>
    <w:rsid w:val="004F3233"/>
    <w:rsid w:val="004F4392"/>
    <w:rsid w:val="004F4978"/>
    <w:rsid w:val="004F54EF"/>
    <w:rsid w:val="004F5DAE"/>
    <w:rsid w:val="004F63C3"/>
    <w:rsid w:val="004F6F83"/>
    <w:rsid w:val="004F7B7D"/>
    <w:rsid w:val="004F7D2E"/>
    <w:rsid w:val="00500C46"/>
    <w:rsid w:val="00501B94"/>
    <w:rsid w:val="00501C63"/>
    <w:rsid w:val="0050323D"/>
    <w:rsid w:val="00503A12"/>
    <w:rsid w:val="00503C8D"/>
    <w:rsid w:val="00504EF2"/>
    <w:rsid w:val="00505CB3"/>
    <w:rsid w:val="00505DED"/>
    <w:rsid w:val="00506795"/>
    <w:rsid w:val="005073EA"/>
    <w:rsid w:val="00507667"/>
    <w:rsid w:val="005111E2"/>
    <w:rsid w:val="00511429"/>
    <w:rsid w:val="005123F5"/>
    <w:rsid w:val="00512C08"/>
    <w:rsid w:val="00513A82"/>
    <w:rsid w:val="00513DE6"/>
    <w:rsid w:val="005148E1"/>
    <w:rsid w:val="005152F2"/>
    <w:rsid w:val="00515E8B"/>
    <w:rsid w:val="005160D5"/>
    <w:rsid w:val="0051750D"/>
    <w:rsid w:val="00520777"/>
    <w:rsid w:val="00520787"/>
    <w:rsid w:val="00521862"/>
    <w:rsid w:val="00521C7B"/>
    <w:rsid w:val="00521DF5"/>
    <w:rsid w:val="00522C59"/>
    <w:rsid w:val="00523E0F"/>
    <w:rsid w:val="0052455D"/>
    <w:rsid w:val="00524B4F"/>
    <w:rsid w:val="0052550B"/>
    <w:rsid w:val="00525BED"/>
    <w:rsid w:val="005270BC"/>
    <w:rsid w:val="005271CC"/>
    <w:rsid w:val="0052735A"/>
    <w:rsid w:val="00527B12"/>
    <w:rsid w:val="00527D31"/>
    <w:rsid w:val="00531271"/>
    <w:rsid w:val="005322F2"/>
    <w:rsid w:val="0053275D"/>
    <w:rsid w:val="00532813"/>
    <w:rsid w:val="005334F1"/>
    <w:rsid w:val="005342BA"/>
    <w:rsid w:val="005363AE"/>
    <w:rsid w:val="005367D6"/>
    <w:rsid w:val="00536A08"/>
    <w:rsid w:val="005372F5"/>
    <w:rsid w:val="00540241"/>
    <w:rsid w:val="00540318"/>
    <w:rsid w:val="005407E7"/>
    <w:rsid w:val="00541832"/>
    <w:rsid w:val="00541BFC"/>
    <w:rsid w:val="00541E2F"/>
    <w:rsid w:val="00541FE5"/>
    <w:rsid w:val="005426D5"/>
    <w:rsid w:val="00543A19"/>
    <w:rsid w:val="0054400A"/>
    <w:rsid w:val="005444A0"/>
    <w:rsid w:val="00544660"/>
    <w:rsid w:val="00544866"/>
    <w:rsid w:val="005451B4"/>
    <w:rsid w:val="005457DF"/>
    <w:rsid w:val="00545945"/>
    <w:rsid w:val="00546F70"/>
    <w:rsid w:val="005472FF"/>
    <w:rsid w:val="005478A8"/>
    <w:rsid w:val="00550500"/>
    <w:rsid w:val="00550A89"/>
    <w:rsid w:val="00551DA4"/>
    <w:rsid w:val="00552683"/>
    <w:rsid w:val="00552B54"/>
    <w:rsid w:val="00552FC7"/>
    <w:rsid w:val="005561F3"/>
    <w:rsid w:val="005578F8"/>
    <w:rsid w:val="0056070C"/>
    <w:rsid w:val="00561837"/>
    <w:rsid w:val="00563C49"/>
    <w:rsid w:val="00563F31"/>
    <w:rsid w:val="00565712"/>
    <w:rsid w:val="00565E51"/>
    <w:rsid w:val="0056662A"/>
    <w:rsid w:val="00567C45"/>
    <w:rsid w:val="00567D2E"/>
    <w:rsid w:val="0057033A"/>
    <w:rsid w:val="00570849"/>
    <w:rsid w:val="00571A91"/>
    <w:rsid w:val="00572461"/>
    <w:rsid w:val="0057273C"/>
    <w:rsid w:val="005732AA"/>
    <w:rsid w:val="00573E2B"/>
    <w:rsid w:val="00573E9F"/>
    <w:rsid w:val="00574D22"/>
    <w:rsid w:val="0058204F"/>
    <w:rsid w:val="00583106"/>
    <w:rsid w:val="0058369D"/>
    <w:rsid w:val="00584FED"/>
    <w:rsid w:val="00586125"/>
    <w:rsid w:val="0059014C"/>
    <w:rsid w:val="00590D6C"/>
    <w:rsid w:val="005915EF"/>
    <w:rsid w:val="005916C1"/>
    <w:rsid w:val="00591CF3"/>
    <w:rsid w:val="005921DB"/>
    <w:rsid w:val="00593A19"/>
    <w:rsid w:val="00593B05"/>
    <w:rsid w:val="00593BE0"/>
    <w:rsid w:val="00594003"/>
    <w:rsid w:val="00594BA1"/>
    <w:rsid w:val="00594E12"/>
    <w:rsid w:val="00595463"/>
    <w:rsid w:val="005957CD"/>
    <w:rsid w:val="00595A30"/>
    <w:rsid w:val="00596279"/>
    <w:rsid w:val="00597281"/>
    <w:rsid w:val="00597452"/>
    <w:rsid w:val="005A2C6D"/>
    <w:rsid w:val="005A3DC3"/>
    <w:rsid w:val="005A44BE"/>
    <w:rsid w:val="005A453F"/>
    <w:rsid w:val="005A464F"/>
    <w:rsid w:val="005A4C6B"/>
    <w:rsid w:val="005A568F"/>
    <w:rsid w:val="005A6FC8"/>
    <w:rsid w:val="005B0995"/>
    <w:rsid w:val="005B1745"/>
    <w:rsid w:val="005B3496"/>
    <w:rsid w:val="005B3F5B"/>
    <w:rsid w:val="005B4154"/>
    <w:rsid w:val="005B538F"/>
    <w:rsid w:val="005B5CDD"/>
    <w:rsid w:val="005B678D"/>
    <w:rsid w:val="005B77AB"/>
    <w:rsid w:val="005B7CCC"/>
    <w:rsid w:val="005C1BFF"/>
    <w:rsid w:val="005C1EA7"/>
    <w:rsid w:val="005C38B6"/>
    <w:rsid w:val="005C3952"/>
    <w:rsid w:val="005C3C3D"/>
    <w:rsid w:val="005C3E14"/>
    <w:rsid w:val="005C3E86"/>
    <w:rsid w:val="005C3FC3"/>
    <w:rsid w:val="005C40E2"/>
    <w:rsid w:val="005C4478"/>
    <w:rsid w:val="005C5E15"/>
    <w:rsid w:val="005C5FEB"/>
    <w:rsid w:val="005C7F8B"/>
    <w:rsid w:val="005D08A5"/>
    <w:rsid w:val="005D0B99"/>
    <w:rsid w:val="005D197E"/>
    <w:rsid w:val="005D1BE2"/>
    <w:rsid w:val="005D25B5"/>
    <w:rsid w:val="005D2B5E"/>
    <w:rsid w:val="005D2B62"/>
    <w:rsid w:val="005D3326"/>
    <w:rsid w:val="005D3CCF"/>
    <w:rsid w:val="005D419D"/>
    <w:rsid w:val="005D46CA"/>
    <w:rsid w:val="005D530B"/>
    <w:rsid w:val="005D545A"/>
    <w:rsid w:val="005D5AE9"/>
    <w:rsid w:val="005D5EA1"/>
    <w:rsid w:val="005D6220"/>
    <w:rsid w:val="005D663D"/>
    <w:rsid w:val="005D6870"/>
    <w:rsid w:val="005D6ACA"/>
    <w:rsid w:val="005D77B0"/>
    <w:rsid w:val="005E07D5"/>
    <w:rsid w:val="005E1862"/>
    <w:rsid w:val="005E18A8"/>
    <w:rsid w:val="005E28EC"/>
    <w:rsid w:val="005E2AFD"/>
    <w:rsid w:val="005E3BCE"/>
    <w:rsid w:val="005E557D"/>
    <w:rsid w:val="005E6AE5"/>
    <w:rsid w:val="005E76AE"/>
    <w:rsid w:val="005E7B90"/>
    <w:rsid w:val="005E7E2A"/>
    <w:rsid w:val="005F1014"/>
    <w:rsid w:val="005F1457"/>
    <w:rsid w:val="005F177F"/>
    <w:rsid w:val="005F18BE"/>
    <w:rsid w:val="005F230F"/>
    <w:rsid w:val="005F42D3"/>
    <w:rsid w:val="005F481F"/>
    <w:rsid w:val="005F4875"/>
    <w:rsid w:val="005F49B3"/>
    <w:rsid w:val="005F4E11"/>
    <w:rsid w:val="005F640C"/>
    <w:rsid w:val="005F6AC1"/>
    <w:rsid w:val="005F769C"/>
    <w:rsid w:val="00600457"/>
    <w:rsid w:val="00600960"/>
    <w:rsid w:val="00601082"/>
    <w:rsid w:val="006025F8"/>
    <w:rsid w:val="00603BC4"/>
    <w:rsid w:val="00603C78"/>
    <w:rsid w:val="0060653A"/>
    <w:rsid w:val="00606914"/>
    <w:rsid w:val="00607352"/>
    <w:rsid w:val="00607EBC"/>
    <w:rsid w:val="00607EFB"/>
    <w:rsid w:val="0061074F"/>
    <w:rsid w:val="00611070"/>
    <w:rsid w:val="00611C41"/>
    <w:rsid w:val="00612C47"/>
    <w:rsid w:val="00614C1C"/>
    <w:rsid w:val="006158D7"/>
    <w:rsid w:val="006163D1"/>
    <w:rsid w:val="00616C22"/>
    <w:rsid w:val="00617179"/>
    <w:rsid w:val="00617B92"/>
    <w:rsid w:val="00621BF0"/>
    <w:rsid w:val="00622ED8"/>
    <w:rsid w:val="00623A96"/>
    <w:rsid w:val="00623C67"/>
    <w:rsid w:val="006244F1"/>
    <w:rsid w:val="00624DFE"/>
    <w:rsid w:val="006254CF"/>
    <w:rsid w:val="00626DB0"/>
    <w:rsid w:val="00627617"/>
    <w:rsid w:val="006278F9"/>
    <w:rsid w:val="00631070"/>
    <w:rsid w:val="006317AE"/>
    <w:rsid w:val="00631A2B"/>
    <w:rsid w:val="0063317E"/>
    <w:rsid w:val="00633EA0"/>
    <w:rsid w:val="00634E5B"/>
    <w:rsid w:val="00635E30"/>
    <w:rsid w:val="00637606"/>
    <w:rsid w:val="006401C2"/>
    <w:rsid w:val="00640A17"/>
    <w:rsid w:val="006414C1"/>
    <w:rsid w:val="00641901"/>
    <w:rsid w:val="00642421"/>
    <w:rsid w:val="00642805"/>
    <w:rsid w:val="0064485A"/>
    <w:rsid w:val="00646AFB"/>
    <w:rsid w:val="00646BBC"/>
    <w:rsid w:val="00646CB6"/>
    <w:rsid w:val="00647183"/>
    <w:rsid w:val="006472D4"/>
    <w:rsid w:val="0064789C"/>
    <w:rsid w:val="006509F3"/>
    <w:rsid w:val="00650A7D"/>
    <w:rsid w:val="0065129A"/>
    <w:rsid w:val="006512B2"/>
    <w:rsid w:val="00651E5F"/>
    <w:rsid w:val="0065239F"/>
    <w:rsid w:val="006525F8"/>
    <w:rsid w:val="00653840"/>
    <w:rsid w:val="00654633"/>
    <w:rsid w:val="00654817"/>
    <w:rsid w:val="00654E12"/>
    <w:rsid w:val="00654FF3"/>
    <w:rsid w:val="0065501D"/>
    <w:rsid w:val="00655794"/>
    <w:rsid w:val="006557CD"/>
    <w:rsid w:val="00661F15"/>
    <w:rsid w:val="00662791"/>
    <w:rsid w:val="00662F17"/>
    <w:rsid w:val="00663293"/>
    <w:rsid w:val="00663F1E"/>
    <w:rsid w:val="00663F68"/>
    <w:rsid w:val="0066471A"/>
    <w:rsid w:val="006655BA"/>
    <w:rsid w:val="006656EC"/>
    <w:rsid w:val="006665A3"/>
    <w:rsid w:val="00666BE9"/>
    <w:rsid w:val="006673AB"/>
    <w:rsid w:val="006676A6"/>
    <w:rsid w:val="00667EA3"/>
    <w:rsid w:val="0067236F"/>
    <w:rsid w:val="00672E27"/>
    <w:rsid w:val="006732C9"/>
    <w:rsid w:val="006738EE"/>
    <w:rsid w:val="00673AB4"/>
    <w:rsid w:val="00673D16"/>
    <w:rsid w:val="00673F30"/>
    <w:rsid w:val="006755AA"/>
    <w:rsid w:val="00675760"/>
    <w:rsid w:val="00675A82"/>
    <w:rsid w:val="00676AEF"/>
    <w:rsid w:val="00676CFE"/>
    <w:rsid w:val="00676FB5"/>
    <w:rsid w:val="00677171"/>
    <w:rsid w:val="00680080"/>
    <w:rsid w:val="0068058F"/>
    <w:rsid w:val="006815E9"/>
    <w:rsid w:val="0068347F"/>
    <w:rsid w:val="00683508"/>
    <w:rsid w:val="00684CD2"/>
    <w:rsid w:val="0068551A"/>
    <w:rsid w:val="00685988"/>
    <w:rsid w:val="0068665F"/>
    <w:rsid w:val="00687240"/>
    <w:rsid w:val="00687272"/>
    <w:rsid w:val="00690249"/>
    <w:rsid w:val="00690F60"/>
    <w:rsid w:val="006915E5"/>
    <w:rsid w:val="006930F5"/>
    <w:rsid w:val="006935DA"/>
    <w:rsid w:val="006948DF"/>
    <w:rsid w:val="006963F4"/>
    <w:rsid w:val="00697B9A"/>
    <w:rsid w:val="006A07E3"/>
    <w:rsid w:val="006A22B2"/>
    <w:rsid w:val="006A26DC"/>
    <w:rsid w:val="006A2A7F"/>
    <w:rsid w:val="006A6F33"/>
    <w:rsid w:val="006A791A"/>
    <w:rsid w:val="006A7C79"/>
    <w:rsid w:val="006B0EC1"/>
    <w:rsid w:val="006B1103"/>
    <w:rsid w:val="006B12A9"/>
    <w:rsid w:val="006B12C6"/>
    <w:rsid w:val="006B15F8"/>
    <w:rsid w:val="006B17D3"/>
    <w:rsid w:val="006B3065"/>
    <w:rsid w:val="006B3659"/>
    <w:rsid w:val="006B3AE3"/>
    <w:rsid w:val="006B3BB7"/>
    <w:rsid w:val="006B44A0"/>
    <w:rsid w:val="006B4DC8"/>
    <w:rsid w:val="006B5711"/>
    <w:rsid w:val="006B5924"/>
    <w:rsid w:val="006B68E6"/>
    <w:rsid w:val="006B6998"/>
    <w:rsid w:val="006B71ED"/>
    <w:rsid w:val="006B77F9"/>
    <w:rsid w:val="006C136B"/>
    <w:rsid w:val="006C2635"/>
    <w:rsid w:val="006C344D"/>
    <w:rsid w:val="006C4165"/>
    <w:rsid w:val="006C43C1"/>
    <w:rsid w:val="006C4876"/>
    <w:rsid w:val="006C63FD"/>
    <w:rsid w:val="006C68D3"/>
    <w:rsid w:val="006C6CEA"/>
    <w:rsid w:val="006C7881"/>
    <w:rsid w:val="006C7AAD"/>
    <w:rsid w:val="006D18DC"/>
    <w:rsid w:val="006D1A7A"/>
    <w:rsid w:val="006D31B7"/>
    <w:rsid w:val="006D34B8"/>
    <w:rsid w:val="006D4CF0"/>
    <w:rsid w:val="006D7478"/>
    <w:rsid w:val="006D7F2B"/>
    <w:rsid w:val="006E10D9"/>
    <w:rsid w:val="006E1B18"/>
    <w:rsid w:val="006E28FB"/>
    <w:rsid w:val="006E537B"/>
    <w:rsid w:val="006E5B69"/>
    <w:rsid w:val="006E60E0"/>
    <w:rsid w:val="006E6737"/>
    <w:rsid w:val="006E74D7"/>
    <w:rsid w:val="006E7CC1"/>
    <w:rsid w:val="006F0631"/>
    <w:rsid w:val="006F0CCA"/>
    <w:rsid w:val="006F161E"/>
    <w:rsid w:val="006F1C41"/>
    <w:rsid w:val="006F1F28"/>
    <w:rsid w:val="006F266A"/>
    <w:rsid w:val="006F27E2"/>
    <w:rsid w:val="006F2F90"/>
    <w:rsid w:val="006F306C"/>
    <w:rsid w:val="006F3C42"/>
    <w:rsid w:val="006F3E6D"/>
    <w:rsid w:val="006F6DC8"/>
    <w:rsid w:val="006F7243"/>
    <w:rsid w:val="0070083D"/>
    <w:rsid w:val="00700A94"/>
    <w:rsid w:val="00700F66"/>
    <w:rsid w:val="00701080"/>
    <w:rsid w:val="00701609"/>
    <w:rsid w:val="00701B99"/>
    <w:rsid w:val="0070202F"/>
    <w:rsid w:val="007025C0"/>
    <w:rsid w:val="007032C4"/>
    <w:rsid w:val="00703828"/>
    <w:rsid w:val="00703E18"/>
    <w:rsid w:val="00704916"/>
    <w:rsid w:val="007056C3"/>
    <w:rsid w:val="00705EC4"/>
    <w:rsid w:val="007063E6"/>
    <w:rsid w:val="00707308"/>
    <w:rsid w:val="00707C17"/>
    <w:rsid w:val="0071010A"/>
    <w:rsid w:val="007106FF"/>
    <w:rsid w:val="0071110C"/>
    <w:rsid w:val="0071230B"/>
    <w:rsid w:val="007128D8"/>
    <w:rsid w:val="007138AC"/>
    <w:rsid w:val="007146D5"/>
    <w:rsid w:val="00715062"/>
    <w:rsid w:val="007153F7"/>
    <w:rsid w:val="007154C1"/>
    <w:rsid w:val="00715BEE"/>
    <w:rsid w:val="00716D3C"/>
    <w:rsid w:val="00716D6F"/>
    <w:rsid w:val="007172B1"/>
    <w:rsid w:val="00717A28"/>
    <w:rsid w:val="00717DEB"/>
    <w:rsid w:val="00717E4B"/>
    <w:rsid w:val="00717FDA"/>
    <w:rsid w:val="0072091A"/>
    <w:rsid w:val="00720AB1"/>
    <w:rsid w:val="0072142F"/>
    <w:rsid w:val="00722B86"/>
    <w:rsid w:val="0072301F"/>
    <w:rsid w:val="0072322D"/>
    <w:rsid w:val="00725045"/>
    <w:rsid w:val="007256AE"/>
    <w:rsid w:val="007262D0"/>
    <w:rsid w:val="00726461"/>
    <w:rsid w:val="00726466"/>
    <w:rsid w:val="00726AB0"/>
    <w:rsid w:val="00726C58"/>
    <w:rsid w:val="00730548"/>
    <w:rsid w:val="0073086B"/>
    <w:rsid w:val="0073236C"/>
    <w:rsid w:val="00732794"/>
    <w:rsid w:val="0073300C"/>
    <w:rsid w:val="00733040"/>
    <w:rsid w:val="007341A6"/>
    <w:rsid w:val="007341F4"/>
    <w:rsid w:val="00734295"/>
    <w:rsid w:val="00735262"/>
    <w:rsid w:val="00735793"/>
    <w:rsid w:val="0073652B"/>
    <w:rsid w:val="00736E16"/>
    <w:rsid w:val="007371F1"/>
    <w:rsid w:val="007411E8"/>
    <w:rsid w:val="0074146A"/>
    <w:rsid w:val="007417A2"/>
    <w:rsid w:val="0074282B"/>
    <w:rsid w:val="0074396B"/>
    <w:rsid w:val="00745290"/>
    <w:rsid w:val="00746ABC"/>
    <w:rsid w:val="00746FC9"/>
    <w:rsid w:val="00747E1E"/>
    <w:rsid w:val="00750B20"/>
    <w:rsid w:val="00751243"/>
    <w:rsid w:val="00751356"/>
    <w:rsid w:val="007520EF"/>
    <w:rsid w:val="00752CA1"/>
    <w:rsid w:val="00753F4A"/>
    <w:rsid w:val="007546A5"/>
    <w:rsid w:val="00754C8B"/>
    <w:rsid w:val="00755336"/>
    <w:rsid w:val="00755E39"/>
    <w:rsid w:val="007579AA"/>
    <w:rsid w:val="0076022A"/>
    <w:rsid w:val="00760A46"/>
    <w:rsid w:val="00761CE9"/>
    <w:rsid w:val="00761EAF"/>
    <w:rsid w:val="00762190"/>
    <w:rsid w:val="0076246A"/>
    <w:rsid w:val="007627A7"/>
    <w:rsid w:val="007630B4"/>
    <w:rsid w:val="007643C1"/>
    <w:rsid w:val="007648BB"/>
    <w:rsid w:val="00767F64"/>
    <w:rsid w:val="00767F9A"/>
    <w:rsid w:val="00770456"/>
    <w:rsid w:val="0077179B"/>
    <w:rsid w:val="0077180A"/>
    <w:rsid w:val="00771D3E"/>
    <w:rsid w:val="00772D64"/>
    <w:rsid w:val="007737A2"/>
    <w:rsid w:val="00774889"/>
    <w:rsid w:val="00775DEA"/>
    <w:rsid w:val="0077617F"/>
    <w:rsid w:val="0077796B"/>
    <w:rsid w:val="0078157F"/>
    <w:rsid w:val="00781BBC"/>
    <w:rsid w:val="00782816"/>
    <w:rsid w:val="00782C7A"/>
    <w:rsid w:val="00782F04"/>
    <w:rsid w:val="00782F6E"/>
    <w:rsid w:val="00783097"/>
    <w:rsid w:val="007838EB"/>
    <w:rsid w:val="007845CF"/>
    <w:rsid w:val="00784D88"/>
    <w:rsid w:val="00784FFC"/>
    <w:rsid w:val="00785500"/>
    <w:rsid w:val="00786191"/>
    <w:rsid w:val="007864F4"/>
    <w:rsid w:val="0078670F"/>
    <w:rsid w:val="00786826"/>
    <w:rsid w:val="00787E19"/>
    <w:rsid w:val="0079004F"/>
    <w:rsid w:val="00790133"/>
    <w:rsid w:val="007901E8"/>
    <w:rsid w:val="00790898"/>
    <w:rsid w:val="007918B2"/>
    <w:rsid w:val="00791B41"/>
    <w:rsid w:val="00792E74"/>
    <w:rsid w:val="00794150"/>
    <w:rsid w:val="007949F6"/>
    <w:rsid w:val="00794ED1"/>
    <w:rsid w:val="007955F1"/>
    <w:rsid w:val="0079686C"/>
    <w:rsid w:val="00797D63"/>
    <w:rsid w:val="007A0108"/>
    <w:rsid w:val="007A02C3"/>
    <w:rsid w:val="007A0BCF"/>
    <w:rsid w:val="007A1133"/>
    <w:rsid w:val="007A16D5"/>
    <w:rsid w:val="007A1C30"/>
    <w:rsid w:val="007A1C40"/>
    <w:rsid w:val="007A1DC1"/>
    <w:rsid w:val="007A3484"/>
    <w:rsid w:val="007A3B1E"/>
    <w:rsid w:val="007A3CAE"/>
    <w:rsid w:val="007A5C70"/>
    <w:rsid w:val="007A6AC1"/>
    <w:rsid w:val="007A6E31"/>
    <w:rsid w:val="007B04CF"/>
    <w:rsid w:val="007B0E07"/>
    <w:rsid w:val="007B18B5"/>
    <w:rsid w:val="007B1B4D"/>
    <w:rsid w:val="007B210A"/>
    <w:rsid w:val="007B231F"/>
    <w:rsid w:val="007B249E"/>
    <w:rsid w:val="007B34DE"/>
    <w:rsid w:val="007B420D"/>
    <w:rsid w:val="007B4347"/>
    <w:rsid w:val="007B64B2"/>
    <w:rsid w:val="007C0883"/>
    <w:rsid w:val="007C0BF2"/>
    <w:rsid w:val="007C10BF"/>
    <w:rsid w:val="007C1107"/>
    <w:rsid w:val="007C273C"/>
    <w:rsid w:val="007C2ED9"/>
    <w:rsid w:val="007C31E8"/>
    <w:rsid w:val="007C459E"/>
    <w:rsid w:val="007C48EC"/>
    <w:rsid w:val="007C506B"/>
    <w:rsid w:val="007C5D3E"/>
    <w:rsid w:val="007C60FC"/>
    <w:rsid w:val="007C66C5"/>
    <w:rsid w:val="007C6BC3"/>
    <w:rsid w:val="007C7D82"/>
    <w:rsid w:val="007D0735"/>
    <w:rsid w:val="007D18D7"/>
    <w:rsid w:val="007D216E"/>
    <w:rsid w:val="007D232D"/>
    <w:rsid w:val="007D26E6"/>
    <w:rsid w:val="007D3173"/>
    <w:rsid w:val="007D3E54"/>
    <w:rsid w:val="007D4514"/>
    <w:rsid w:val="007D5923"/>
    <w:rsid w:val="007D59E6"/>
    <w:rsid w:val="007D6677"/>
    <w:rsid w:val="007D6C58"/>
    <w:rsid w:val="007D70BC"/>
    <w:rsid w:val="007E00FA"/>
    <w:rsid w:val="007E0869"/>
    <w:rsid w:val="007E1250"/>
    <w:rsid w:val="007E15AE"/>
    <w:rsid w:val="007E19A9"/>
    <w:rsid w:val="007E1A74"/>
    <w:rsid w:val="007E2811"/>
    <w:rsid w:val="007E2EC6"/>
    <w:rsid w:val="007E3745"/>
    <w:rsid w:val="007E393C"/>
    <w:rsid w:val="007E3DD2"/>
    <w:rsid w:val="007E4FA1"/>
    <w:rsid w:val="007E6A97"/>
    <w:rsid w:val="007E7027"/>
    <w:rsid w:val="007E71C3"/>
    <w:rsid w:val="007F081E"/>
    <w:rsid w:val="007F0C17"/>
    <w:rsid w:val="007F1331"/>
    <w:rsid w:val="007F2140"/>
    <w:rsid w:val="007F2608"/>
    <w:rsid w:val="007F3A46"/>
    <w:rsid w:val="007F4B3C"/>
    <w:rsid w:val="007F516D"/>
    <w:rsid w:val="007F580A"/>
    <w:rsid w:val="007F625B"/>
    <w:rsid w:val="007F643F"/>
    <w:rsid w:val="007F680A"/>
    <w:rsid w:val="007F7572"/>
    <w:rsid w:val="00800138"/>
    <w:rsid w:val="00800F7C"/>
    <w:rsid w:val="00801447"/>
    <w:rsid w:val="008015E7"/>
    <w:rsid w:val="00801E41"/>
    <w:rsid w:val="0080276E"/>
    <w:rsid w:val="00803FF7"/>
    <w:rsid w:val="00804358"/>
    <w:rsid w:val="0080465D"/>
    <w:rsid w:val="0080550B"/>
    <w:rsid w:val="0080579E"/>
    <w:rsid w:val="00805C6C"/>
    <w:rsid w:val="0080648C"/>
    <w:rsid w:val="008069F2"/>
    <w:rsid w:val="00806E62"/>
    <w:rsid w:val="00807271"/>
    <w:rsid w:val="00807806"/>
    <w:rsid w:val="00807A69"/>
    <w:rsid w:val="00807EE5"/>
    <w:rsid w:val="008113C0"/>
    <w:rsid w:val="0081293D"/>
    <w:rsid w:val="008130F0"/>
    <w:rsid w:val="00814B3B"/>
    <w:rsid w:val="008154B9"/>
    <w:rsid w:val="00815563"/>
    <w:rsid w:val="00815C3A"/>
    <w:rsid w:val="00817196"/>
    <w:rsid w:val="0082128A"/>
    <w:rsid w:val="00821A6B"/>
    <w:rsid w:val="0082285E"/>
    <w:rsid w:val="0082332D"/>
    <w:rsid w:val="0082337B"/>
    <w:rsid w:val="00823804"/>
    <w:rsid w:val="00824311"/>
    <w:rsid w:val="00825793"/>
    <w:rsid w:val="00834F98"/>
    <w:rsid w:val="0083509A"/>
    <w:rsid w:val="00835A7B"/>
    <w:rsid w:val="00836011"/>
    <w:rsid w:val="008367D8"/>
    <w:rsid w:val="00836952"/>
    <w:rsid w:val="00837CAA"/>
    <w:rsid w:val="00840276"/>
    <w:rsid w:val="00840EC3"/>
    <w:rsid w:val="00844C13"/>
    <w:rsid w:val="00845334"/>
    <w:rsid w:val="0084575D"/>
    <w:rsid w:val="00846B89"/>
    <w:rsid w:val="00846C2F"/>
    <w:rsid w:val="00847B63"/>
    <w:rsid w:val="00847B8A"/>
    <w:rsid w:val="00847EB6"/>
    <w:rsid w:val="00851C6E"/>
    <w:rsid w:val="0085338C"/>
    <w:rsid w:val="008537AA"/>
    <w:rsid w:val="00854011"/>
    <w:rsid w:val="00854454"/>
    <w:rsid w:val="00856E5B"/>
    <w:rsid w:val="00857508"/>
    <w:rsid w:val="0085789C"/>
    <w:rsid w:val="00860506"/>
    <w:rsid w:val="00861A53"/>
    <w:rsid w:val="00861B6D"/>
    <w:rsid w:val="00862F4B"/>
    <w:rsid w:val="00865F08"/>
    <w:rsid w:val="008663E4"/>
    <w:rsid w:val="00866B45"/>
    <w:rsid w:val="00867344"/>
    <w:rsid w:val="00870B78"/>
    <w:rsid w:val="008712FE"/>
    <w:rsid w:val="008720CE"/>
    <w:rsid w:val="00872716"/>
    <w:rsid w:val="0087326D"/>
    <w:rsid w:val="008733A0"/>
    <w:rsid w:val="00873A3A"/>
    <w:rsid w:val="00873EB7"/>
    <w:rsid w:val="00874EAC"/>
    <w:rsid w:val="008777B1"/>
    <w:rsid w:val="008800D0"/>
    <w:rsid w:val="008803F2"/>
    <w:rsid w:val="008806C7"/>
    <w:rsid w:val="0088087F"/>
    <w:rsid w:val="00881099"/>
    <w:rsid w:val="00881204"/>
    <w:rsid w:val="00882B28"/>
    <w:rsid w:val="00883607"/>
    <w:rsid w:val="008838BB"/>
    <w:rsid w:val="00883B24"/>
    <w:rsid w:val="00883CC9"/>
    <w:rsid w:val="00884791"/>
    <w:rsid w:val="00884811"/>
    <w:rsid w:val="00884FDC"/>
    <w:rsid w:val="0088500D"/>
    <w:rsid w:val="00885601"/>
    <w:rsid w:val="00886019"/>
    <w:rsid w:val="00886565"/>
    <w:rsid w:val="00886845"/>
    <w:rsid w:val="008872B5"/>
    <w:rsid w:val="008874CE"/>
    <w:rsid w:val="00887E50"/>
    <w:rsid w:val="008900EC"/>
    <w:rsid w:val="008903D9"/>
    <w:rsid w:val="0089053D"/>
    <w:rsid w:val="00890738"/>
    <w:rsid w:val="00890E83"/>
    <w:rsid w:val="00890ECA"/>
    <w:rsid w:val="00891E58"/>
    <w:rsid w:val="008920A3"/>
    <w:rsid w:val="008928CC"/>
    <w:rsid w:val="008941BC"/>
    <w:rsid w:val="008974EC"/>
    <w:rsid w:val="00897BC8"/>
    <w:rsid w:val="008A00F9"/>
    <w:rsid w:val="008A08E0"/>
    <w:rsid w:val="008A1B67"/>
    <w:rsid w:val="008A1F06"/>
    <w:rsid w:val="008A28C3"/>
    <w:rsid w:val="008A31BE"/>
    <w:rsid w:val="008A39E3"/>
    <w:rsid w:val="008A4FB7"/>
    <w:rsid w:val="008A58A6"/>
    <w:rsid w:val="008A5982"/>
    <w:rsid w:val="008A6248"/>
    <w:rsid w:val="008A6DB2"/>
    <w:rsid w:val="008A6DE7"/>
    <w:rsid w:val="008A700E"/>
    <w:rsid w:val="008A7788"/>
    <w:rsid w:val="008A7971"/>
    <w:rsid w:val="008A7AD5"/>
    <w:rsid w:val="008B0A5C"/>
    <w:rsid w:val="008B256E"/>
    <w:rsid w:val="008B2F7D"/>
    <w:rsid w:val="008B3034"/>
    <w:rsid w:val="008B3337"/>
    <w:rsid w:val="008B446E"/>
    <w:rsid w:val="008B4729"/>
    <w:rsid w:val="008B4A5D"/>
    <w:rsid w:val="008B500D"/>
    <w:rsid w:val="008B6300"/>
    <w:rsid w:val="008B6CB8"/>
    <w:rsid w:val="008C0E6E"/>
    <w:rsid w:val="008C13AB"/>
    <w:rsid w:val="008C1A6E"/>
    <w:rsid w:val="008C1FAC"/>
    <w:rsid w:val="008C2C57"/>
    <w:rsid w:val="008C50EF"/>
    <w:rsid w:val="008C53A3"/>
    <w:rsid w:val="008C58C5"/>
    <w:rsid w:val="008C5ABF"/>
    <w:rsid w:val="008C5C91"/>
    <w:rsid w:val="008C6858"/>
    <w:rsid w:val="008C6CBF"/>
    <w:rsid w:val="008C700A"/>
    <w:rsid w:val="008C7A23"/>
    <w:rsid w:val="008D01E5"/>
    <w:rsid w:val="008D07CB"/>
    <w:rsid w:val="008D151C"/>
    <w:rsid w:val="008D15E9"/>
    <w:rsid w:val="008D206B"/>
    <w:rsid w:val="008D27BE"/>
    <w:rsid w:val="008D3026"/>
    <w:rsid w:val="008D3303"/>
    <w:rsid w:val="008D3621"/>
    <w:rsid w:val="008D379A"/>
    <w:rsid w:val="008D5822"/>
    <w:rsid w:val="008D5975"/>
    <w:rsid w:val="008D5FFA"/>
    <w:rsid w:val="008D7201"/>
    <w:rsid w:val="008D76FF"/>
    <w:rsid w:val="008D7B10"/>
    <w:rsid w:val="008E055F"/>
    <w:rsid w:val="008E0B73"/>
    <w:rsid w:val="008E11F6"/>
    <w:rsid w:val="008E1BE3"/>
    <w:rsid w:val="008E1DBB"/>
    <w:rsid w:val="008E1E93"/>
    <w:rsid w:val="008E24AD"/>
    <w:rsid w:val="008E2A67"/>
    <w:rsid w:val="008E3382"/>
    <w:rsid w:val="008E36BF"/>
    <w:rsid w:val="008E411F"/>
    <w:rsid w:val="008E41A3"/>
    <w:rsid w:val="008E44B9"/>
    <w:rsid w:val="008E4F74"/>
    <w:rsid w:val="008E5BF8"/>
    <w:rsid w:val="008E5C16"/>
    <w:rsid w:val="008E66CF"/>
    <w:rsid w:val="008F02B6"/>
    <w:rsid w:val="008F0B63"/>
    <w:rsid w:val="008F0BCE"/>
    <w:rsid w:val="008F0F05"/>
    <w:rsid w:val="008F0F9A"/>
    <w:rsid w:val="008F1BCC"/>
    <w:rsid w:val="008F3F26"/>
    <w:rsid w:val="008F4351"/>
    <w:rsid w:val="008F5E14"/>
    <w:rsid w:val="008F6CEC"/>
    <w:rsid w:val="008F7C74"/>
    <w:rsid w:val="00900003"/>
    <w:rsid w:val="00900557"/>
    <w:rsid w:val="00900570"/>
    <w:rsid w:val="0090124C"/>
    <w:rsid w:val="009017ED"/>
    <w:rsid w:val="00902C7C"/>
    <w:rsid w:val="00903905"/>
    <w:rsid w:val="00905369"/>
    <w:rsid w:val="00905904"/>
    <w:rsid w:val="00905E66"/>
    <w:rsid w:val="00906B74"/>
    <w:rsid w:val="00906CED"/>
    <w:rsid w:val="00906EE8"/>
    <w:rsid w:val="00906FC5"/>
    <w:rsid w:val="0091004A"/>
    <w:rsid w:val="0091015C"/>
    <w:rsid w:val="009101C1"/>
    <w:rsid w:val="00911550"/>
    <w:rsid w:val="00913550"/>
    <w:rsid w:val="00916146"/>
    <w:rsid w:val="0091645B"/>
    <w:rsid w:val="009165FC"/>
    <w:rsid w:val="009169E4"/>
    <w:rsid w:val="0092023D"/>
    <w:rsid w:val="00921333"/>
    <w:rsid w:val="00921432"/>
    <w:rsid w:val="00921DAE"/>
    <w:rsid w:val="00922267"/>
    <w:rsid w:val="009233E1"/>
    <w:rsid w:val="00923996"/>
    <w:rsid w:val="00924847"/>
    <w:rsid w:val="00925359"/>
    <w:rsid w:val="0092548C"/>
    <w:rsid w:val="009256BD"/>
    <w:rsid w:val="00926173"/>
    <w:rsid w:val="00926B4D"/>
    <w:rsid w:val="00927121"/>
    <w:rsid w:val="009303FC"/>
    <w:rsid w:val="0093062D"/>
    <w:rsid w:val="009316C0"/>
    <w:rsid w:val="009334D3"/>
    <w:rsid w:val="0093350C"/>
    <w:rsid w:val="00933F87"/>
    <w:rsid w:val="00934023"/>
    <w:rsid w:val="00934DCC"/>
    <w:rsid w:val="009352A0"/>
    <w:rsid w:val="00936021"/>
    <w:rsid w:val="00936588"/>
    <w:rsid w:val="0093787E"/>
    <w:rsid w:val="00937A95"/>
    <w:rsid w:val="00940C72"/>
    <w:rsid w:val="0094108B"/>
    <w:rsid w:val="009419EF"/>
    <w:rsid w:val="00942198"/>
    <w:rsid w:val="00942D9E"/>
    <w:rsid w:val="009431D9"/>
    <w:rsid w:val="00943CA5"/>
    <w:rsid w:val="009440F3"/>
    <w:rsid w:val="00944360"/>
    <w:rsid w:val="00944B92"/>
    <w:rsid w:val="00944CB9"/>
    <w:rsid w:val="0094542D"/>
    <w:rsid w:val="00946C73"/>
    <w:rsid w:val="00946F26"/>
    <w:rsid w:val="009475BB"/>
    <w:rsid w:val="009478E4"/>
    <w:rsid w:val="00950340"/>
    <w:rsid w:val="00950A6E"/>
    <w:rsid w:val="00950F24"/>
    <w:rsid w:val="009516BA"/>
    <w:rsid w:val="00952446"/>
    <w:rsid w:val="0095266E"/>
    <w:rsid w:val="00953D1F"/>
    <w:rsid w:val="009544A2"/>
    <w:rsid w:val="00955050"/>
    <w:rsid w:val="00955565"/>
    <w:rsid w:val="00955A52"/>
    <w:rsid w:val="0095640B"/>
    <w:rsid w:val="00957A9E"/>
    <w:rsid w:val="00960609"/>
    <w:rsid w:val="00961188"/>
    <w:rsid w:val="009612E6"/>
    <w:rsid w:val="00961445"/>
    <w:rsid w:val="00961F41"/>
    <w:rsid w:val="0096257E"/>
    <w:rsid w:val="009630E0"/>
    <w:rsid w:val="009632BC"/>
    <w:rsid w:val="00963480"/>
    <w:rsid w:val="00963A32"/>
    <w:rsid w:val="009666DD"/>
    <w:rsid w:val="009669AD"/>
    <w:rsid w:val="009674F7"/>
    <w:rsid w:val="0097069D"/>
    <w:rsid w:val="00970839"/>
    <w:rsid w:val="00970F43"/>
    <w:rsid w:val="00970FFF"/>
    <w:rsid w:val="009710FF"/>
    <w:rsid w:val="00971A1D"/>
    <w:rsid w:val="00972C5B"/>
    <w:rsid w:val="00972FA0"/>
    <w:rsid w:val="009738F2"/>
    <w:rsid w:val="00973A0C"/>
    <w:rsid w:val="00975130"/>
    <w:rsid w:val="00975C40"/>
    <w:rsid w:val="009760D2"/>
    <w:rsid w:val="00977187"/>
    <w:rsid w:val="009773E6"/>
    <w:rsid w:val="00977E0B"/>
    <w:rsid w:val="009821E2"/>
    <w:rsid w:val="00983080"/>
    <w:rsid w:val="0098381E"/>
    <w:rsid w:val="00984151"/>
    <w:rsid w:val="00985302"/>
    <w:rsid w:val="00985661"/>
    <w:rsid w:val="009861E8"/>
    <w:rsid w:val="00986412"/>
    <w:rsid w:val="0098642B"/>
    <w:rsid w:val="0098657E"/>
    <w:rsid w:val="00986608"/>
    <w:rsid w:val="00986B4B"/>
    <w:rsid w:val="00986F8E"/>
    <w:rsid w:val="00987113"/>
    <w:rsid w:val="009904B9"/>
    <w:rsid w:val="0099090B"/>
    <w:rsid w:val="00992410"/>
    <w:rsid w:val="00992E6B"/>
    <w:rsid w:val="009947A2"/>
    <w:rsid w:val="0099527E"/>
    <w:rsid w:val="0099535C"/>
    <w:rsid w:val="0099575E"/>
    <w:rsid w:val="0099623E"/>
    <w:rsid w:val="009964C9"/>
    <w:rsid w:val="00997760"/>
    <w:rsid w:val="00997D7A"/>
    <w:rsid w:val="009A0DEE"/>
    <w:rsid w:val="009A2746"/>
    <w:rsid w:val="009A27C4"/>
    <w:rsid w:val="009A2C02"/>
    <w:rsid w:val="009A2FC2"/>
    <w:rsid w:val="009A3305"/>
    <w:rsid w:val="009A44F5"/>
    <w:rsid w:val="009A4E23"/>
    <w:rsid w:val="009A4F0C"/>
    <w:rsid w:val="009A56F9"/>
    <w:rsid w:val="009A6C14"/>
    <w:rsid w:val="009A7485"/>
    <w:rsid w:val="009A7D9E"/>
    <w:rsid w:val="009A7FB3"/>
    <w:rsid w:val="009B0725"/>
    <w:rsid w:val="009B1825"/>
    <w:rsid w:val="009B1E21"/>
    <w:rsid w:val="009B2444"/>
    <w:rsid w:val="009B24BA"/>
    <w:rsid w:val="009B3564"/>
    <w:rsid w:val="009B363D"/>
    <w:rsid w:val="009B3BD7"/>
    <w:rsid w:val="009B4515"/>
    <w:rsid w:val="009B51F9"/>
    <w:rsid w:val="009B540E"/>
    <w:rsid w:val="009B5AC2"/>
    <w:rsid w:val="009B613E"/>
    <w:rsid w:val="009B670C"/>
    <w:rsid w:val="009C03C1"/>
    <w:rsid w:val="009C14E9"/>
    <w:rsid w:val="009C1CB0"/>
    <w:rsid w:val="009C22BF"/>
    <w:rsid w:val="009C2B88"/>
    <w:rsid w:val="009C36D1"/>
    <w:rsid w:val="009C4FA0"/>
    <w:rsid w:val="009C7105"/>
    <w:rsid w:val="009C72CA"/>
    <w:rsid w:val="009D0017"/>
    <w:rsid w:val="009D0208"/>
    <w:rsid w:val="009D0B09"/>
    <w:rsid w:val="009D0C30"/>
    <w:rsid w:val="009D0DB3"/>
    <w:rsid w:val="009D1156"/>
    <w:rsid w:val="009D29DA"/>
    <w:rsid w:val="009D35DE"/>
    <w:rsid w:val="009D4047"/>
    <w:rsid w:val="009D55A8"/>
    <w:rsid w:val="009D6C52"/>
    <w:rsid w:val="009D7FE0"/>
    <w:rsid w:val="009E0AFB"/>
    <w:rsid w:val="009E12DB"/>
    <w:rsid w:val="009E1793"/>
    <w:rsid w:val="009E2684"/>
    <w:rsid w:val="009E33B1"/>
    <w:rsid w:val="009E3EE7"/>
    <w:rsid w:val="009E3F4A"/>
    <w:rsid w:val="009E718B"/>
    <w:rsid w:val="009F0064"/>
    <w:rsid w:val="009F0309"/>
    <w:rsid w:val="009F0B0B"/>
    <w:rsid w:val="009F1A17"/>
    <w:rsid w:val="009F2717"/>
    <w:rsid w:val="009F3893"/>
    <w:rsid w:val="009F3EDF"/>
    <w:rsid w:val="009F4191"/>
    <w:rsid w:val="009F41DC"/>
    <w:rsid w:val="009F42EF"/>
    <w:rsid w:val="009F458A"/>
    <w:rsid w:val="009F4F07"/>
    <w:rsid w:val="009F5745"/>
    <w:rsid w:val="009F5894"/>
    <w:rsid w:val="009F6185"/>
    <w:rsid w:val="009F693F"/>
    <w:rsid w:val="009F74FC"/>
    <w:rsid w:val="009F7AA2"/>
    <w:rsid w:val="00A00AC2"/>
    <w:rsid w:val="00A01911"/>
    <w:rsid w:val="00A026B1"/>
    <w:rsid w:val="00A03042"/>
    <w:rsid w:val="00A03243"/>
    <w:rsid w:val="00A034E9"/>
    <w:rsid w:val="00A03C2B"/>
    <w:rsid w:val="00A03D11"/>
    <w:rsid w:val="00A03E50"/>
    <w:rsid w:val="00A03F54"/>
    <w:rsid w:val="00A04D3D"/>
    <w:rsid w:val="00A05569"/>
    <w:rsid w:val="00A055BD"/>
    <w:rsid w:val="00A056D3"/>
    <w:rsid w:val="00A05834"/>
    <w:rsid w:val="00A05BD5"/>
    <w:rsid w:val="00A0716C"/>
    <w:rsid w:val="00A10755"/>
    <w:rsid w:val="00A10813"/>
    <w:rsid w:val="00A10A3E"/>
    <w:rsid w:val="00A11CD4"/>
    <w:rsid w:val="00A139F6"/>
    <w:rsid w:val="00A152CB"/>
    <w:rsid w:val="00A1560A"/>
    <w:rsid w:val="00A15685"/>
    <w:rsid w:val="00A1620E"/>
    <w:rsid w:val="00A163F8"/>
    <w:rsid w:val="00A16A77"/>
    <w:rsid w:val="00A16D07"/>
    <w:rsid w:val="00A1786E"/>
    <w:rsid w:val="00A203EA"/>
    <w:rsid w:val="00A204CE"/>
    <w:rsid w:val="00A21978"/>
    <w:rsid w:val="00A22811"/>
    <w:rsid w:val="00A235BD"/>
    <w:rsid w:val="00A23B72"/>
    <w:rsid w:val="00A23C22"/>
    <w:rsid w:val="00A24C86"/>
    <w:rsid w:val="00A26FA9"/>
    <w:rsid w:val="00A27751"/>
    <w:rsid w:val="00A27F82"/>
    <w:rsid w:val="00A30031"/>
    <w:rsid w:val="00A31D35"/>
    <w:rsid w:val="00A32057"/>
    <w:rsid w:val="00A3275C"/>
    <w:rsid w:val="00A33E4B"/>
    <w:rsid w:val="00A34539"/>
    <w:rsid w:val="00A34895"/>
    <w:rsid w:val="00A352AC"/>
    <w:rsid w:val="00A35815"/>
    <w:rsid w:val="00A35C36"/>
    <w:rsid w:val="00A35E78"/>
    <w:rsid w:val="00A363E1"/>
    <w:rsid w:val="00A378A0"/>
    <w:rsid w:val="00A37A34"/>
    <w:rsid w:val="00A401B1"/>
    <w:rsid w:val="00A401D7"/>
    <w:rsid w:val="00A4114D"/>
    <w:rsid w:val="00A41E2A"/>
    <w:rsid w:val="00A42A73"/>
    <w:rsid w:val="00A460FC"/>
    <w:rsid w:val="00A465F3"/>
    <w:rsid w:val="00A47D17"/>
    <w:rsid w:val="00A47FA5"/>
    <w:rsid w:val="00A50215"/>
    <w:rsid w:val="00A50837"/>
    <w:rsid w:val="00A5149F"/>
    <w:rsid w:val="00A523C1"/>
    <w:rsid w:val="00A524EC"/>
    <w:rsid w:val="00A5269F"/>
    <w:rsid w:val="00A52714"/>
    <w:rsid w:val="00A54DC5"/>
    <w:rsid w:val="00A553AE"/>
    <w:rsid w:val="00A55715"/>
    <w:rsid w:val="00A560C4"/>
    <w:rsid w:val="00A56F75"/>
    <w:rsid w:val="00A620BB"/>
    <w:rsid w:val="00A62968"/>
    <w:rsid w:val="00A6394B"/>
    <w:rsid w:val="00A642E9"/>
    <w:rsid w:val="00A64585"/>
    <w:rsid w:val="00A65D7C"/>
    <w:rsid w:val="00A6729C"/>
    <w:rsid w:val="00A67392"/>
    <w:rsid w:val="00A679E5"/>
    <w:rsid w:val="00A7137A"/>
    <w:rsid w:val="00A72834"/>
    <w:rsid w:val="00A7434B"/>
    <w:rsid w:val="00A7448F"/>
    <w:rsid w:val="00A74FBD"/>
    <w:rsid w:val="00A7506D"/>
    <w:rsid w:val="00A7584D"/>
    <w:rsid w:val="00A75F35"/>
    <w:rsid w:val="00A761AB"/>
    <w:rsid w:val="00A7688B"/>
    <w:rsid w:val="00A7696B"/>
    <w:rsid w:val="00A76C76"/>
    <w:rsid w:val="00A77979"/>
    <w:rsid w:val="00A81CC7"/>
    <w:rsid w:val="00A81D2A"/>
    <w:rsid w:val="00A827BB"/>
    <w:rsid w:val="00A83006"/>
    <w:rsid w:val="00A838AF"/>
    <w:rsid w:val="00A83EDD"/>
    <w:rsid w:val="00A84469"/>
    <w:rsid w:val="00A8501E"/>
    <w:rsid w:val="00A85947"/>
    <w:rsid w:val="00A860C2"/>
    <w:rsid w:val="00A86EAC"/>
    <w:rsid w:val="00A87535"/>
    <w:rsid w:val="00A87C82"/>
    <w:rsid w:val="00A90046"/>
    <w:rsid w:val="00A90CD0"/>
    <w:rsid w:val="00A90F52"/>
    <w:rsid w:val="00A9102E"/>
    <w:rsid w:val="00A91454"/>
    <w:rsid w:val="00A91E1C"/>
    <w:rsid w:val="00A92D91"/>
    <w:rsid w:val="00A96259"/>
    <w:rsid w:val="00A9647C"/>
    <w:rsid w:val="00A96908"/>
    <w:rsid w:val="00A96B63"/>
    <w:rsid w:val="00AA0315"/>
    <w:rsid w:val="00AA0618"/>
    <w:rsid w:val="00AA0D91"/>
    <w:rsid w:val="00AA10B0"/>
    <w:rsid w:val="00AA1930"/>
    <w:rsid w:val="00AA1E08"/>
    <w:rsid w:val="00AA1E55"/>
    <w:rsid w:val="00AA2A13"/>
    <w:rsid w:val="00AA3035"/>
    <w:rsid w:val="00AA370B"/>
    <w:rsid w:val="00AA49A2"/>
    <w:rsid w:val="00AA4F9A"/>
    <w:rsid w:val="00AA51C4"/>
    <w:rsid w:val="00AA53A4"/>
    <w:rsid w:val="00AA6061"/>
    <w:rsid w:val="00AA7259"/>
    <w:rsid w:val="00AB038D"/>
    <w:rsid w:val="00AB1032"/>
    <w:rsid w:val="00AB1248"/>
    <w:rsid w:val="00AB1DF0"/>
    <w:rsid w:val="00AB20C5"/>
    <w:rsid w:val="00AB260F"/>
    <w:rsid w:val="00AB4534"/>
    <w:rsid w:val="00AB56A3"/>
    <w:rsid w:val="00AB5CB9"/>
    <w:rsid w:val="00AB7C09"/>
    <w:rsid w:val="00AB7E7A"/>
    <w:rsid w:val="00AC1F21"/>
    <w:rsid w:val="00AC25C5"/>
    <w:rsid w:val="00AC2F3C"/>
    <w:rsid w:val="00AC35C5"/>
    <w:rsid w:val="00AC3670"/>
    <w:rsid w:val="00AC3991"/>
    <w:rsid w:val="00AC41AE"/>
    <w:rsid w:val="00AC4ABE"/>
    <w:rsid w:val="00AC4C21"/>
    <w:rsid w:val="00AC52A0"/>
    <w:rsid w:val="00AC5355"/>
    <w:rsid w:val="00AC6DF5"/>
    <w:rsid w:val="00AC7123"/>
    <w:rsid w:val="00AC7BD7"/>
    <w:rsid w:val="00AC7D81"/>
    <w:rsid w:val="00AD0BDF"/>
    <w:rsid w:val="00AD4262"/>
    <w:rsid w:val="00AD4FE4"/>
    <w:rsid w:val="00AD527F"/>
    <w:rsid w:val="00AD5572"/>
    <w:rsid w:val="00AD74BA"/>
    <w:rsid w:val="00AD7AE0"/>
    <w:rsid w:val="00AE0325"/>
    <w:rsid w:val="00AE0AC8"/>
    <w:rsid w:val="00AE0ECC"/>
    <w:rsid w:val="00AE1114"/>
    <w:rsid w:val="00AE16D4"/>
    <w:rsid w:val="00AE1C2C"/>
    <w:rsid w:val="00AE1E03"/>
    <w:rsid w:val="00AE2587"/>
    <w:rsid w:val="00AE3543"/>
    <w:rsid w:val="00AE4348"/>
    <w:rsid w:val="00AE5842"/>
    <w:rsid w:val="00AE5966"/>
    <w:rsid w:val="00AE6DE5"/>
    <w:rsid w:val="00AE70AB"/>
    <w:rsid w:val="00AF0FEC"/>
    <w:rsid w:val="00AF1100"/>
    <w:rsid w:val="00AF19F1"/>
    <w:rsid w:val="00AF2B93"/>
    <w:rsid w:val="00AF32D5"/>
    <w:rsid w:val="00AF36AE"/>
    <w:rsid w:val="00AF38C5"/>
    <w:rsid w:val="00AF44A9"/>
    <w:rsid w:val="00AF4735"/>
    <w:rsid w:val="00AF4E78"/>
    <w:rsid w:val="00AF4F13"/>
    <w:rsid w:val="00AF53BD"/>
    <w:rsid w:val="00B00269"/>
    <w:rsid w:val="00B01483"/>
    <w:rsid w:val="00B022A0"/>
    <w:rsid w:val="00B0258C"/>
    <w:rsid w:val="00B02C84"/>
    <w:rsid w:val="00B02CD6"/>
    <w:rsid w:val="00B0330E"/>
    <w:rsid w:val="00B03C0A"/>
    <w:rsid w:val="00B04631"/>
    <w:rsid w:val="00B0470D"/>
    <w:rsid w:val="00B04EFC"/>
    <w:rsid w:val="00B05477"/>
    <w:rsid w:val="00B06783"/>
    <w:rsid w:val="00B079E0"/>
    <w:rsid w:val="00B07D07"/>
    <w:rsid w:val="00B1103E"/>
    <w:rsid w:val="00B11D83"/>
    <w:rsid w:val="00B13E35"/>
    <w:rsid w:val="00B140E7"/>
    <w:rsid w:val="00B1471A"/>
    <w:rsid w:val="00B1494C"/>
    <w:rsid w:val="00B15855"/>
    <w:rsid w:val="00B15BBF"/>
    <w:rsid w:val="00B16313"/>
    <w:rsid w:val="00B17788"/>
    <w:rsid w:val="00B2003A"/>
    <w:rsid w:val="00B20186"/>
    <w:rsid w:val="00B21973"/>
    <w:rsid w:val="00B221E8"/>
    <w:rsid w:val="00B222AF"/>
    <w:rsid w:val="00B227B4"/>
    <w:rsid w:val="00B22CE2"/>
    <w:rsid w:val="00B22D7D"/>
    <w:rsid w:val="00B22EAA"/>
    <w:rsid w:val="00B2364B"/>
    <w:rsid w:val="00B23D6F"/>
    <w:rsid w:val="00B23E18"/>
    <w:rsid w:val="00B24246"/>
    <w:rsid w:val="00B2506E"/>
    <w:rsid w:val="00B2608F"/>
    <w:rsid w:val="00B26B0A"/>
    <w:rsid w:val="00B278A4"/>
    <w:rsid w:val="00B27C86"/>
    <w:rsid w:val="00B3095A"/>
    <w:rsid w:val="00B309E1"/>
    <w:rsid w:val="00B31348"/>
    <w:rsid w:val="00B3135C"/>
    <w:rsid w:val="00B3216B"/>
    <w:rsid w:val="00B321BF"/>
    <w:rsid w:val="00B32478"/>
    <w:rsid w:val="00B34137"/>
    <w:rsid w:val="00B347DD"/>
    <w:rsid w:val="00B34CB5"/>
    <w:rsid w:val="00B34DEA"/>
    <w:rsid w:val="00B34FC7"/>
    <w:rsid w:val="00B35086"/>
    <w:rsid w:val="00B37360"/>
    <w:rsid w:val="00B373DE"/>
    <w:rsid w:val="00B37533"/>
    <w:rsid w:val="00B37EC8"/>
    <w:rsid w:val="00B401E6"/>
    <w:rsid w:val="00B40CE8"/>
    <w:rsid w:val="00B42307"/>
    <w:rsid w:val="00B4252B"/>
    <w:rsid w:val="00B43238"/>
    <w:rsid w:val="00B43B92"/>
    <w:rsid w:val="00B44356"/>
    <w:rsid w:val="00B449D6"/>
    <w:rsid w:val="00B44E0D"/>
    <w:rsid w:val="00B45177"/>
    <w:rsid w:val="00B461F4"/>
    <w:rsid w:val="00B47A14"/>
    <w:rsid w:val="00B504CE"/>
    <w:rsid w:val="00B50D29"/>
    <w:rsid w:val="00B53378"/>
    <w:rsid w:val="00B535B4"/>
    <w:rsid w:val="00B54D08"/>
    <w:rsid w:val="00B55443"/>
    <w:rsid w:val="00B55584"/>
    <w:rsid w:val="00B560A4"/>
    <w:rsid w:val="00B565D7"/>
    <w:rsid w:val="00B56EBD"/>
    <w:rsid w:val="00B57213"/>
    <w:rsid w:val="00B5769A"/>
    <w:rsid w:val="00B60192"/>
    <w:rsid w:val="00B613DC"/>
    <w:rsid w:val="00B62B96"/>
    <w:rsid w:val="00B63370"/>
    <w:rsid w:val="00B63918"/>
    <w:rsid w:val="00B63E4A"/>
    <w:rsid w:val="00B642F1"/>
    <w:rsid w:val="00B6437E"/>
    <w:rsid w:val="00B64E9E"/>
    <w:rsid w:val="00B6588B"/>
    <w:rsid w:val="00B65C3D"/>
    <w:rsid w:val="00B671B0"/>
    <w:rsid w:val="00B67DCB"/>
    <w:rsid w:val="00B701FE"/>
    <w:rsid w:val="00B709FC"/>
    <w:rsid w:val="00B70A40"/>
    <w:rsid w:val="00B70E77"/>
    <w:rsid w:val="00B71716"/>
    <w:rsid w:val="00B71743"/>
    <w:rsid w:val="00B72C6B"/>
    <w:rsid w:val="00B748FC"/>
    <w:rsid w:val="00B74DAC"/>
    <w:rsid w:val="00B751D5"/>
    <w:rsid w:val="00B75567"/>
    <w:rsid w:val="00B75690"/>
    <w:rsid w:val="00B75B41"/>
    <w:rsid w:val="00B76C8D"/>
    <w:rsid w:val="00B773E8"/>
    <w:rsid w:val="00B77CB2"/>
    <w:rsid w:val="00B80DDB"/>
    <w:rsid w:val="00B80E7F"/>
    <w:rsid w:val="00B80F7A"/>
    <w:rsid w:val="00B81D13"/>
    <w:rsid w:val="00B83183"/>
    <w:rsid w:val="00B832CC"/>
    <w:rsid w:val="00B83358"/>
    <w:rsid w:val="00B83516"/>
    <w:rsid w:val="00B83B59"/>
    <w:rsid w:val="00B83E17"/>
    <w:rsid w:val="00B845E7"/>
    <w:rsid w:val="00B8544D"/>
    <w:rsid w:val="00B86062"/>
    <w:rsid w:val="00B868CD"/>
    <w:rsid w:val="00B87503"/>
    <w:rsid w:val="00B87F56"/>
    <w:rsid w:val="00B9058F"/>
    <w:rsid w:val="00B90C28"/>
    <w:rsid w:val="00B90D41"/>
    <w:rsid w:val="00B92C05"/>
    <w:rsid w:val="00B93148"/>
    <w:rsid w:val="00B93432"/>
    <w:rsid w:val="00B95B53"/>
    <w:rsid w:val="00B96069"/>
    <w:rsid w:val="00B960A2"/>
    <w:rsid w:val="00B9660F"/>
    <w:rsid w:val="00B96DD1"/>
    <w:rsid w:val="00BA134E"/>
    <w:rsid w:val="00BA2194"/>
    <w:rsid w:val="00BA26DD"/>
    <w:rsid w:val="00BA2CAC"/>
    <w:rsid w:val="00BA3832"/>
    <w:rsid w:val="00BA39CF"/>
    <w:rsid w:val="00BA3C6B"/>
    <w:rsid w:val="00BA43AF"/>
    <w:rsid w:val="00BA4658"/>
    <w:rsid w:val="00BA477A"/>
    <w:rsid w:val="00BA4B81"/>
    <w:rsid w:val="00BA5BCA"/>
    <w:rsid w:val="00BA615E"/>
    <w:rsid w:val="00BA6ECB"/>
    <w:rsid w:val="00BA756B"/>
    <w:rsid w:val="00BB0B5B"/>
    <w:rsid w:val="00BB1789"/>
    <w:rsid w:val="00BB1DD0"/>
    <w:rsid w:val="00BB29F4"/>
    <w:rsid w:val="00BB2DE0"/>
    <w:rsid w:val="00BB39E4"/>
    <w:rsid w:val="00BB3B72"/>
    <w:rsid w:val="00BB44BE"/>
    <w:rsid w:val="00BB4677"/>
    <w:rsid w:val="00BB4834"/>
    <w:rsid w:val="00BB63FE"/>
    <w:rsid w:val="00BB659F"/>
    <w:rsid w:val="00BB6D80"/>
    <w:rsid w:val="00BB708E"/>
    <w:rsid w:val="00BB7D33"/>
    <w:rsid w:val="00BC02FD"/>
    <w:rsid w:val="00BC08CF"/>
    <w:rsid w:val="00BC0AF6"/>
    <w:rsid w:val="00BC1559"/>
    <w:rsid w:val="00BC4662"/>
    <w:rsid w:val="00BC51F3"/>
    <w:rsid w:val="00BC58D6"/>
    <w:rsid w:val="00BC6386"/>
    <w:rsid w:val="00BC6B00"/>
    <w:rsid w:val="00BC7F4F"/>
    <w:rsid w:val="00BD0822"/>
    <w:rsid w:val="00BD0D79"/>
    <w:rsid w:val="00BD127B"/>
    <w:rsid w:val="00BD12F4"/>
    <w:rsid w:val="00BD15CA"/>
    <w:rsid w:val="00BD23E5"/>
    <w:rsid w:val="00BD3EB4"/>
    <w:rsid w:val="00BD40D0"/>
    <w:rsid w:val="00BD456A"/>
    <w:rsid w:val="00BD61DF"/>
    <w:rsid w:val="00BD7F35"/>
    <w:rsid w:val="00BE0094"/>
    <w:rsid w:val="00BE0590"/>
    <w:rsid w:val="00BE0A97"/>
    <w:rsid w:val="00BE0C37"/>
    <w:rsid w:val="00BE16B9"/>
    <w:rsid w:val="00BE2DBD"/>
    <w:rsid w:val="00BE2E87"/>
    <w:rsid w:val="00BE3071"/>
    <w:rsid w:val="00BE3350"/>
    <w:rsid w:val="00BE4BE3"/>
    <w:rsid w:val="00BE5237"/>
    <w:rsid w:val="00BE594A"/>
    <w:rsid w:val="00BE6A30"/>
    <w:rsid w:val="00BE6B14"/>
    <w:rsid w:val="00BE6CA9"/>
    <w:rsid w:val="00BE7DB2"/>
    <w:rsid w:val="00BF0DB6"/>
    <w:rsid w:val="00BF1760"/>
    <w:rsid w:val="00BF1B37"/>
    <w:rsid w:val="00BF1E36"/>
    <w:rsid w:val="00BF2456"/>
    <w:rsid w:val="00BF3D48"/>
    <w:rsid w:val="00BF3F32"/>
    <w:rsid w:val="00BF473F"/>
    <w:rsid w:val="00BF4D9A"/>
    <w:rsid w:val="00BF4DDB"/>
    <w:rsid w:val="00BF50C4"/>
    <w:rsid w:val="00BF58B6"/>
    <w:rsid w:val="00BF5DEA"/>
    <w:rsid w:val="00BF75DE"/>
    <w:rsid w:val="00BF77C9"/>
    <w:rsid w:val="00BF7B99"/>
    <w:rsid w:val="00C0100E"/>
    <w:rsid w:val="00C01DEF"/>
    <w:rsid w:val="00C05010"/>
    <w:rsid w:val="00C068BC"/>
    <w:rsid w:val="00C0739B"/>
    <w:rsid w:val="00C10484"/>
    <w:rsid w:val="00C10BAD"/>
    <w:rsid w:val="00C11264"/>
    <w:rsid w:val="00C112E8"/>
    <w:rsid w:val="00C11517"/>
    <w:rsid w:val="00C11853"/>
    <w:rsid w:val="00C118D9"/>
    <w:rsid w:val="00C12663"/>
    <w:rsid w:val="00C13CE8"/>
    <w:rsid w:val="00C1437A"/>
    <w:rsid w:val="00C15169"/>
    <w:rsid w:val="00C16B24"/>
    <w:rsid w:val="00C17064"/>
    <w:rsid w:val="00C17110"/>
    <w:rsid w:val="00C17F38"/>
    <w:rsid w:val="00C20231"/>
    <w:rsid w:val="00C2026F"/>
    <w:rsid w:val="00C20B7C"/>
    <w:rsid w:val="00C20EB4"/>
    <w:rsid w:val="00C20EF8"/>
    <w:rsid w:val="00C214FE"/>
    <w:rsid w:val="00C2199F"/>
    <w:rsid w:val="00C21B83"/>
    <w:rsid w:val="00C22998"/>
    <w:rsid w:val="00C229AA"/>
    <w:rsid w:val="00C23108"/>
    <w:rsid w:val="00C247DF"/>
    <w:rsid w:val="00C24E4D"/>
    <w:rsid w:val="00C25621"/>
    <w:rsid w:val="00C25CC5"/>
    <w:rsid w:val="00C26D1E"/>
    <w:rsid w:val="00C272D7"/>
    <w:rsid w:val="00C273F7"/>
    <w:rsid w:val="00C31054"/>
    <w:rsid w:val="00C3123C"/>
    <w:rsid w:val="00C34818"/>
    <w:rsid w:val="00C35ED8"/>
    <w:rsid w:val="00C36177"/>
    <w:rsid w:val="00C364A1"/>
    <w:rsid w:val="00C36EB8"/>
    <w:rsid w:val="00C37921"/>
    <w:rsid w:val="00C40483"/>
    <w:rsid w:val="00C42891"/>
    <w:rsid w:val="00C436D9"/>
    <w:rsid w:val="00C43B44"/>
    <w:rsid w:val="00C43D27"/>
    <w:rsid w:val="00C445DF"/>
    <w:rsid w:val="00C44BEE"/>
    <w:rsid w:val="00C456E2"/>
    <w:rsid w:val="00C471F4"/>
    <w:rsid w:val="00C4776C"/>
    <w:rsid w:val="00C477E5"/>
    <w:rsid w:val="00C47B7E"/>
    <w:rsid w:val="00C50250"/>
    <w:rsid w:val="00C50BC2"/>
    <w:rsid w:val="00C51AB2"/>
    <w:rsid w:val="00C52B87"/>
    <w:rsid w:val="00C55368"/>
    <w:rsid w:val="00C5555C"/>
    <w:rsid w:val="00C556FE"/>
    <w:rsid w:val="00C55745"/>
    <w:rsid w:val="00C60380"/>
    <w:rsid w:val="00C62119"/>
    <w:rsid w:val="00C6235E"/>
    <w:rsid w:val="00C62C0F"/>
    <w:rsid w:val="00C62C9B"/>
    <w:rsid w:val="00C62E58"/>
    <w:rsid w:val="00C62F4C"/>
    <w:rsid w:val="00C63470"/>
    <w:rsid w:val="00C63486"/>
    <w:rsid w:val="00C6381E"/>
    <w:rsid w:val="00C63E5B"/>
    <w:rsid w:val="00C64670"/>
    <w:rsid w:val="00C64BC7"/>
    <w:rsid w:val="00C65163"/>
    <w:rsid w:val="00C6520C"/>
    <w:rsid w:val="00C659CA"/>
    <w:rsid w:val="00C667A4"/>
    <w:rsid w:val="00C6694F"/>
    <w:rsid w:val="00C6724D"/>
    <w:rsid w:val="00C700AB"/>
    <w:rsid w:val="00C70E2F"/>
    <w:rsid w:val="00C718BB"/>
    <w:rsid w:val="00C71AAB"/>
    <w:rsid w:val="00C7340E"/>
    <w:rsid w:val="00C73E9F"/>
    <w:rsid w:val="00C74095"/>
    <w:rsid w:val="00C7493A"/>
    <w:rsid w:val="00C75B03"/>
    <w:rsid w:val="00C76D32"/>
    <w:rsid w:val="00C770C7"/>
    <w:rsid w:val="00C773E4"/>
    <w:rsid w:val="00C777D6"/>
    <w:rsid w:val="00C777E4"/>
    <w:rsid w:val="00C81C7C"/>
    <w:rsid w:val="00C824F8"/>
    <w:rsid w:val="00C82581"/>
    <w:rsid w:val="00C8266A"/>
    <w:rsid w:val="00C835AE"/>
    <w:rsid w:val="00C837D1"/>
    <w:rsid w:val="00C83E5F"/>
    <w:rsid w:val="00C83FEC"/>
    <w:rsid w:val="00C84AE1"/>
    <w:rsid w:val="00C85F73"/>
    <w:rsid w:val="00C8602C"/>
    <w:rsid w:val="00C8635A"/>
    <w:rsid w:val="00C86A54"/>
    <w:rsid w:val="00C86F9E"/>
    <w:rsid w:val="00C87B9A"/>
    <w:rsid w:val="00C91411"/>
    <w:rsid w:val="00C9247D"/>
    <w:rsid w:val="00C92EFB"/>
    <w:rsid w:val="00C93324"/>
    <w:rsid w:val="00C936E1"/>
    <w:rsid w:val="00C93C27"/>
    <w:rsid w:val="00C94DBE"/>
    <w:rsid w:val="00C955AB"/>
    <w:rsid w:val="00C95F10"/>
    <w:rsid w:val="00C96D14"/>
    <w:rsid w:val="00CA0571"/>
    <w:rsid w:val="00CA2B5A"/>
    <w:rsid w:val="00CA2E9B"/>
    <w:rsid w:val="00CA31E7"/>
    <w:rsid w:val="00CA355E"/>
    <w:rsid w:val="00CA393F"/>
    <w:rsid w:val="00CA4089"/>
    <w:rsid w:val="00CA56DC"/>
    <w:rsid w:val="00CA5E07"/>
    <w:rsid w:val="00CA601D"/>
    <w:rsid w:val="00CA7446"/>
    <w:rsid w:val="00CA7878"/>
    <w:rsid w:val="00CA7A5F"/>
    <w:rsid w:val="00CA7F17"/>
    <w:rsid w:val="00CB078C"/>
    <w:rsid w:val="00CB0F3E"/>
    <w:rsid w:val="00CB10FF"/>
    <w:rsid w:val="00CB1F54"/>
    <w:rsid w:val="00CB2098"/>
    <w:rsid w:val="00CB2135"/>
    <w:rsid w:val="00CB4C23"/>
    <w:rsid w:val="00CB4FDC"/>
    <w:rsid w:val="00CB52D1"/>
    <w:rsid w:val="00CB6F13"/>
    <w:rsid w:val="00CB73AC"/>
    <w:rsid w:val="00CB74A9"/>
    <w:rsid w:val="00CC0C33"/>
    <w:rsid w:val="00CC0C60"/>
    <w:rsid w:val="00CC16B1"/>
    <w:rsid w:val="00CC3811"/>
    <w:rsid w:val="00CC3A70"/>
    <w:rsid w:val="00CC6197"/>
    <w:rsid w:val="00CC73D8"/>
    <w:rsid w:val="00CC779C"/>
    <w:rsid w:val="00CC7A1E"/>
    <w:rsid w:val="00CC7B6A"/>
    <w:rsid w:val="00CD0969"/>
    <w:rsid w:val="00CD0988"/>
    <w:rsid w:val="00CD194E"/>
    <w:rsid w:val="00CD4118"/>
    <w:rsid w:val="00CD433D"/>
    <w:rsid w:val="00CD487E"/>
    <w:rsid w:val="00CD5627"/>
    <w:rsid w:val="00CD64B9"/>
    <w:rsid w:val="00CD67DD"/>
    <w:rsid w:val="00CD6B21"/>
    <w:rsid w:val="00CD6BB8"/>
    <w:rsid w:val="00CD6BFD"/>
    <w:rsid w:val="00CE06A4"/>
    <w:rsid w:val="00CE06F5"/>
    <w:rsid w:val="00CE09CC"/>
    <w:rsid w:val="00CE1426"/>
    <w:rsid w:val="00CE1DDE"/>
    <w:rsid w:val="00CE270F"/>
    <w:rsid w:val="00CE37A9"/>
    <w:rsid w:val="00CE37F6"/>
    <w:rsid w:val="00CE424B"/>
    <w:rsid w:val="00CE44E1"/>
    <w:rsid w:val="00CE58F3"/>
    <w:rsid w:val="00CE5C93"/>
    <w:rsid w:val="00CE6065"/>
    <w:rsid w:val="00CE6479"/>
    <w:rsid w:val="00CE66B4"/>
    <w:rsid w:val="00CE68BD"/>
    <w:rsid w:val="00CE692D"/>
    <w:rsid w:val="00CE7C52"/>
    <w:rsid w:val="00CF04B4"/>
    <w:rsid w:val="00CF0936"/>
    <w:rsid w:val="00CF130D"/>
    <w:rsid w:val="00CF2666"/>
    <w:rsid w:val="00CF2846"/>
    <w:rsid w:val="00CF3603"/>
    <w:rsid w:val="00CF44C5"/>
    <w:rsid w:val="00CF4E64"/>
    <w:rsid w:val="00CF5184"/>
    <w:rsid w:val="00CF52FF"/>
    <w:rsid w:val="00CF60B9"/>
    <w:rsid w:val="00CF6EFF"/>
    <w:rsid w:val="00CF7557"/>
    <w:rsid w:val="00CF7814"/>
    <w:rsid w:val="00D0185F"/>
    <w:rsid w:val="00D01F83"/>
    <w:rsid w:val="00D032D9"/>
    <w:rsid w:val="00D037B0"/>
    <w:rsid w:val="00D039F8"/>
    <w:rsid w:val="00D04408"/>
    <w:rsid w:val="00D0480B"/>
    <w:rsid w:val="00D04A29"/>
    <w:rsid w:val="00D06A43"/>
    <w:rsid w:val="00D06F77"/>
    <w:rsid w:val="00D07148"/>
    <w:rsid w:val="00D0767E"/>
    <w:rsid w:val="00D07845"/>
    <w:rsid w:val="00D10649"/>
    <w:rsid w:val="00D10B51"/>
    <w:rsid w:val="00D10BF5"/>
    <w:rsid w:val="00D1131A"/>
    <w:rsid w:val="00D11E67"/>
    <w:rsid w:val="00D1296F"/>
    <w:rsid w:val="00D14DAC"/>
    <w:rsid w:val="00D14F09"/>
    <w:rsid w:val="00D15D67"/>
    <w:rsid w:val="00D15FE5"/>
    <w:rsid w:val="00D15FFB"/>
    <w:rsid w:val="00D16788"/>
    <w:rsid w:val="00D167CB"/>
    <w:rsid w:val="00D16CD0"/>
    <w:rsid w:val="00D20318"/>
    <w:rsid w:val="00D215F2"/>
    <w:rsid w:val="00D21FAE"/>
    <w:rsid w:val="00D225BD"/>
    <w:rsid w:val="00D22659"/>
    <w:rsid w:val="00D239DD"/>
    <w:rsid w:val="00D23C44"/>
    <w:rsid w:val="00D23FD1"/>
    <w:rsid w:val="00D2408E"/>
    <w:rsid w:val="00D24C5C"/>
    <w:rsid w:val="00D25722"/>
    <w:rsid w:val="00D25C77"/>
    <w:rsid w:val="00D30006"/>
    <w:rsid w:val="00D30071"/>
    <w:rsid w:val="00D31F2B"/>
    <w:rsid w:val="00D32054"/>
    <w:rsid w:val="00D333D6"/>
    <w:rsid w:val="00D3431E"/>
    <w:rsid w:val="00D344BC"/>
    <w:rsid w:val="00D34614"/>
    <w:rsid w:val="00D35124"/>
    <w:rsid w:val="00D375C6"/>
    <w:rsid w:val="00D40C8B"/>
    <w:rsid w:val="00D414EB"/>
    <w:rsid w:val="00D41F91"/>
    <w:rsid w:val="00D42DA6"/>
    <w:rsid w:val="00D433B6"/>
    <w:rsid w:val="00D4483D"/>
    <w:rsid w:val="00D45B05"/>
    <w:rsid w:val="00D461A1"/>
    <w:rsid w:val="00D46490"/>
    <w:rsid w:val="00D466AF"/>
    <w:rsid w:val="00D4764F"/>
    <w:rsid w:val="00D47717"/>
    <w:rsid w:val="00D47901"/>
    <w:rsid w:val="00D47B09"/>
    <w:rsid w:val="00D47FC5"/>
    <w:rsid w:val="00D5073A"/>
    <w:rsid w:val="00D51505"/>
    <w:rsid w:val="00D518F6"/>
    <w:rsid w:val="00D51F64"/>
    <w:rsid w:val="00D5270C"/>
    <w:rsid w:val="00D5410A"/>
    <w:rsid w:val="00D545F9"/>
    <w:rsid w:val="00D55744"/>
    <w:rsid w:val="00D5723C"/>
    <w:rsid w:val="00D57F9A"/>
    <w:rsid w:val="00D6061F"/>
    <w:rsid w:val="00D61DD8"/>
    <w:rsid w:val="00D61E02"/>
    <w:rsid w:val="00D63359"/>
    <w:rsid w:val="00D634A4"/>
    <w:rsid w:val="00D63B6A"/>
    <w:rsid w:val="00D660B5"/>
    <w:rsid w:val="00D6644D"/>
    <w:rsid w:val="00D666A9"/>
    <w:rsid w:val="00D670B1"/>
    <w:rsid w:val="00D67C22"/>
    <w:rsid w:val="00D701CA"/>
    <w:rsid w:val="00D70EC3"/>
    <w:rsid w:val="00D711F0"/>
    <w:rsid w:val="00D716EB"/>
    <w:rsid w:val="00D718D4"/>
    <w:rsid w:val="00D71A5E"/>
    <w:rsid w:val="00D723AA"/>
    <w:rsid w:val="00D72846"/>
    <w:rsid w:val="00D730A2"/>
    <w:rsid w:val="00D73E12"/>
    <w:rsid w:val="00D7421C"/>
    <w:rsid w:val="00D749ED"/>
    <w:rsid w:val="00D74D03"/>
    <w:rsid w:val="00D75230"/>
    <w:rsid w:val="00D7558E"/>
    <w:rsid w:val="00D75C67"/>
    <w:rsid w:val="00D75E6C"/>
    <w:rsid w:val="00D76236"/>
    <w:rsid w:val="00D76440"/>
    <w:rsid w:val="00D766A8"/>
    <w:rsid w:val="00D76A1D"/>
    <w:rsid w:val="00D76A66"/>
    <w:rsid w:val="00D77664"/>
    <w:rsid w:val="00D776CC"/>
    <w:rsid w:val="00D77D82"/>
    <w:rsid w:val="00D800C7"/>
    <w:rsid w:val="00D80BAA"/>
    <w:rsid w:val="00D80CEC"/>
    <w:rsid w:val="00D812C8"/>
    <w:rsid w:val="00D83631"/>
    <w:rsid w:val="00D84170"/>
    <w:rsid w:val="00D86279"/>
    <w:rsid w:val="00D86324"/>
    <w:rsid w:val="00D86345"/>
    <w:rsid w:val="00D86EED"/>
    <w:rsid w:val="00D86FF7"/>
    <w:rsid w:val="00D87D44"/>
    <w:rsid w:val="00D90B8D"/>
    <w:rsid w:val="00D90CA2"/>
    <w:rsid w:val="00D911ED"/>
    <w:rsid w:val="00D921D3"/>
    <w:rsid w:val="00D932F3"/>
    <w:rsid w:val="00D93A4E"/>
    <w:rsid w:val="00D944EA"/>
    <w:rsid w:val="00D94F3B"/>
    <w:rsid w:val="00D951BA"/>
    <w:rsid w:val="00D95BE9"/>
    <w:rsid w:val="00D95F57"/>
    <w:rsid w:val="00D967ED"/>
    <w:rsid w:val="00D97BAE"/>
    <w:rsid w:val="00DA04BE"/>
    <w:rsid w:val="00DA0FE6"/>
    <w:rsid w:val="00DA1807"/>
    <w:rsid w:val="00DA1856"/>
    <w:rsid w:val="00DA2415"/>
    <w:rsid w:val="00DA262C"/>
    <w:rsid w:val="00DA2901"/>
    <w:rsid w:val="00DA3BBB"/>
    <w:rsid w:val="00DA3E14"/>
    <w:rsid w:val="00DA59ED"/>
    <w:rsid w:val="00DA5C2C"/>
    <w:rsid w:val="00DA63C4"/>
    <w:rsid w:val="00DA734D"/>
    <w:rsid w:val="00DA7A5A"/>
    <w:rsid w:val="00DB00E9"/>
    <w:rsid w:val="00DB0F41"/>
    <w:rsid w:val="00DB2B5B"/>
    <w:rsid w:val="00DB3971"/>
    <w:rsid w:val="00DB41CF"/>
    <w:rsid w:val="00DB4D74"/>
    <w:rsid w:val="00DB4FE4"/>
    <w:rsid w:val="00DB6194"/>
    <w:rsid w:val="00DB6E41"/>
    <w:rsid w:val="00DB7594"/>
    <w:rsid w:val="00DB7631"/>
    <w:rsid w:val="00DB76E6"/>
    <w:rsid w:val="00DB7878"/>
    <w:rsid w:val="00DC1288"/>
    <w:rsid w:val="00DC2279"/>
    <w:rsid w:val="00DC2320"/>
    <w:rsid w:val="00DC416B"/>
    <w:rsid w:val="00DC4339"/>
    <w:rsid w:val="00DC43F9"/>
    <w:rsid w:val="00DC4727"/>
    <w:rsid w:val="00DC4C5A"/>
    <w:rsid w:val="00DC4EE2"/>
    <w:rsid w:val="00DC61A0"/>
    <w:rsid w:val="00DC6806"/>
    <w:rsid w:val="00DC6F5F"/>
    <w:rsid w:val="00DC6FA9"/>
    <w:rsid w:val="00DC7493"/>
    <w:rsid w:val="00DD000E"/>
    <w:rsid w:val="00DD0B68"/>
    <w:rsid w:val="00DD0C9D"/>
    <w:rsid w:val="00DD0E33"/>
    <w:rsid w:val="00DD1408"/>
    <w:rsid w:val="00DD23A3"/>
    <w:rsid w:val="00DD31B3"/>
    <w:rsid w:val="00DD3435"/>
    <w:rsid w:val="00DD5B89"/>
    <w:rsid w:val="00DD5FED"/>
    <w:rsid w:val="00DD6B91"/>
    <w:rsid w:val="00DD6EEC"/>
    <w:rsid w:val="00DD78E1"/>
    <w:rsid w:val="00DD7ED2"/>
    <w:rsid w:val="00DE1E03"/>
    <w:rsid w:val="00DE207E"/>
    <w:rsid w:val="00DE2541"/>
    <w:rsid w:val="00DE2C85"/>
    <w:rsid w:val="00DE443A"/>
    <w:rsid w:val="00DE53D9"/>
    <w:rsid w:val="00DE66EE"/>
    <w:rsid w:val="00DE7125"/>
    <w:rsid w:val="00DE71DE"/>
    <w:rsid w:val="00DF02B9"/>
    <w:rsid w:val="00DF040B"/>
    <w:rsid w:val="00DF1999"/>
    <w:rsid w:val="00DF2935"/>
    <w:rsid w:val="00DF29F3"/>
    <w:rsid w:val="00DF31BE"/>
    <w:rsid w:val="00DF384F"/>
    <w:rsid w:val="00DF3986"/>
    <w:rsid w:val="00DF3E8E"/>
    <w:rsid w:val="00DF4EA1"/>
    <w:rsid w:val="00DF51D7"/>
    <w:rsid w:val="00DF6EEF"/>
    <w:rsid w:val="00E01154"/>
    <w:rsid w:val="00E011D1"/>
    <w:rsid w:val="00E012BF"/>
    <w:rsid w:val="00E0188A"/>
    <w:rsid w:val="00E0201A"/>
    <w:rsid w:val="00E02DC7"/>
    <w:rsid w:val="00E03604"/>
    <w:rsid w:val="00E044E7"/>
    <w:rsid w:val="00E045E6"/>
    <w:rsid w:val="00E04902"/>
    <w:rsid w:val="00E104FA"/>
    <w:rsid w:val="00E10D92"/>
    <w:rsid w:val="00E10E8F"/>
    <w:rsid w:val="00E1159D"/>
    <w:rsid w:val="00E11E9A"/>
    <w:rsid w:val="00E11E9E"/>
    <w:rsid w:val="00E12E4A"/>
    <w:rsid w:val="00E139FA"/>
    <w:rsid w:val="00E14A68"/>
    <w:rsid w:val="00E14F31"/>
    <w:rsid w:val="00E151AC"/>
    <w:rsid w:val="00E15785"/>
    <w:rsid w:val="00E15EE3"/>
    <w:rsid w:val="00E16192"/>
    <w:rsid w:val="00E162CA"/>
    <w:rsid w:val="00E165B7"/>
    <w:rsid w:val="00E17019"/>
    <w:rsid w:val="00E1707F"/>
    <w:rsid w:val="00E17230"/>
    <w:rsid w:val="00E20061"/>
    <w:rsid w:val="00E210A3"/>
    <w:rsid w:val="00E214B9"/>
    <w:rsid w:val="00E21802"/>
    <w:rsid w:val="00E21DA4"/>
    <w:rsid w:val="00E21EC5"/>
    <w:rsid w:val="00E24100"/>
    <w:rsid w:val="00E245B3"/>
    <w:rsid w:val="00E25122"/>
    <w:rsid w:val="00E2545C"/>
    <w:rsid w:val="00E25D46"/>
    <w:rsid w:val="00E26B3C"/>
    <w:rsid w:val="00E27844"/>
    <w:rsid w:val="00E317EB"/>
    <w:rsid w:val="00E320DD"/>
    <w:rsid w:val="00E32469"/>
    <w:rsid w:val="00E33827"/>
    <w:rsid w:val="00E342F4"/>
    <w:rsid w:val="00E34CD6"/>
    <w:rsid w:val="00E34E69"/>
    <w:rsid w:val="00E3538A"/>
    <w:rsid w:val="00E3607C"/>
    <w:rsid w:val="00E363A7"/>
    <w:rsid w:val="00E4023D"/>
    <w:rsid w:val="00E4133F"/>
    <w:rsid w:val="00E423B0"/>
    <w:rsid w:val="00E42EE6"/>
    <w:rsid w:val="00E42F8C"/>
    <w:rsid w:val="00E43126"/>
    <w:rsid w:val="00E431B8"/>
    <w:rsid w:val="00E44024"/>
    <w:rsid w:val="00E44C01"/>
    <w:rsid w:val="00E44CBB"/>
    <w:rsid w:val="00E4615A"/>
    <w:rsid w:val="00E465CE"/>
    <w:rsid w:val="00E50A4A"/>
    <w:rsid w:val="00E51743"/>
    <w:rsid w:val="00E52087"/>
    <w:rsid w:val="00E5256C"/>
    <w:rsid w:val="00E52E0D"/>
    <w:rsid w:val="00E52FA5"/>
    <w:rsid w:val="00E547C1"/>
    <w:rsid w:val="00E54D13"/>
    <w:rsid w:val="00E55022"/>
    <w:rsid w:val="00E55B27"/>
    <w:rsid w:val="00E563A9"/>
    <w:rsid w:val="00E576C8"/>
    <w:rsid w:val="00E57F7A"/>
    <w:rsid w:val="00E6008C"/>
    <w:rsid w:val="00E6008D"/>
    <w:rsid w:val="00E60837"/>
    <w:rsid w:val="00E60D00"/>
    <w:rsid w:val="00E624AA"/>
    <w:rsid w:val="00E628E7"/>
    <w:rsid w:val="00E639F0"/>
    <w:rsid w:val="00E6416E"/>
    <w:rsid w:val="00E643BD"/>
    <w:rsid w:val="00E64587"/>
    <w:rsid w:val="00E67145"/>
    <w:rsid w:val="00E67B2F"/>
    <w:rsid w:val="00E67BE0"/>
    <w:rsid w:val="00E67C3A"/>
    <w:rsid w:val="00E702F5"/>
    <w:rsid w:val="00E7049A"/>
    <w:rsid w:val="00E70680"/>
    <w:rsid w:val="00E71103"/>
    <w:rsid w:val="00E73925"/>
    <w:rsid w:val="00E73B32"/>
    <w:rsid w:val="00E73D4B"/>
    <w:rsid w:val="00E73F7A"/>
    <w:rsid w:val="00E74FDC"/>
    <w:rsid w:val="00E751E5"/>
    <w:rsid w:val="00E759AD"/>
    <w:rsid w:val="00E7606E"/>
    <w:rsid w:val="00E763B1"/>
    <w:rsid w:val="00E7733A"/>
    <w:rsid w:val="00E77B19"/>
    <w:rsid w:val="00E77CDD"/>
    <w:rsid w:val="00E805D7"/>
    <w:rsid w:val="00E80DA9"/>
    <w:rsid w:val="00E816A1"/>
    <w:rsid w:val="00E81A78"/>
    <w:rsid w:val="00E82072"/>
    <w:rsid w:val="00E820FA"/>
    <w:rsid w:val="00E8337D"/>
    <w:rsid w:val="00E8449C"/>
    <w:rsid w:val="00E84A1D"/>
    <w:rsid w:val="00E84D62"/>
    <w:rsid w:val="00E855E5"/>
    <w:rsid w:val="00E86437"/>
    <w:rsid w:val="00E868CA"/>
    <w:rsid w:val="00E86C06"/>
    <w:rsid w:val="00E86CFD"/>
    <w:rsid w:val="00E8797A"/>
    <w:rsid w:val="00E87B4A"/>
    <w:rsid w:val="00E90109"/>
    <w:rsid w:val="00E917C6"/>
    <w:rsid w:val="00E9213D"/>
    <w:rsid w:val="00E94DE0"/>
    <w:rsid w:val="00E94E16"/>
    <w:rsid w:val="00E95917"/>
    <w:rsid w:val="00E979E9"/>
    <w:rsid w:val="00E97CAB"/>
    <w:rsid w:val="00EA123E"/>
    <w:rsid w:val="00EA13A8"/>
    <w:rsid w:val="00EA13F0"/>
    <w:rsid w:val="00EA1CFA"/>
    <w:rsid w:val="00EA1EFB"/>
    <w:rsid w:val="00EA32C3"/>
    <w:rsid w:val="00EA3435"/>
    <w:rsid w:val="00EA36FE"/>
    <w:rsid w:val="00EA3884"/>
    <w:rsid w:val="00EA3D52"/>
    <w:rsid w:val="00EA4176"/>
    <w:rsid w:val="00EA4E4B"/>
    <w:rsid w:val="00EA5A88"/>
    <w:rsid w:val="00EA6081"/>
    <w:rsid w:val="00EA656A"/>
    <w:rsid w:val="00EA670C"/>
    <w:rsid w:val="00EA6BAF"/>
    <w:rsid w:val="00EB15AE"/>
    <w:rsid w:val="00EB1D1A"/>
    <w:rsid w:val="00EB2A43"/>
    <w:rsid w:val="00EB2FEE"/>
    <w:rsid w:val="00EB319E"/>
    <w:rsid w:val="00EB3CB3"/>
    <w:rsid w:val="00EB43A4"/>
    <w:rsid w:val="00EB4A0C"/>
    <w:rsid w:val="00EB4ADA"/>
    <w:rsid w:val="00EB55C2"/>
    <w:rsid w:val="00EB57F1"/>
    <w:rsid w:val="00EB6526"/>
    <w:rsid w:val="00EB693A"/>
    <w:rsid w:val="00EB7572"/>
    <w:rsid w:val="00EB79E7"/>
    <w:rsid w:val="00EC0811"/>
    <w:rsid w:val="00EC08D1"/>
    <w:rsid w:val="00EC09AC"/>
    <w:rsid w:val="00EC10C0"/>
    <w:rsid w:val="00EC1104"/>
    <w:rsid w:val="00EC1A0D"/>
    <w:rsid w:val="00EC1CB6"/>
    <w:rsid w:val="00EC23AB"/>
    <w:rsid w:val="00EC4538"/>
    <w:rsid w:val="00EC4738"/>
    <w:rsid w:val="00EC549D"/>
    <w:rsid w:val="00EC55AA"/>
    <w:rsid w:val="00EC5805"/>
    <w:rsid w:val="00EC5A88"/>
    <w:rsid w:val="00EC6529"/>
    <w:rsid w:val="00EC7888"/>
    <w:rsid w:val="00ED0FA4"/>
    <w:rsid w:val="00ED10E8"/>
    <w:rsid w:val="00ED2162"/>
    <w:rsid w:val="00ED21BE"/>
    <w:rsid w:val="00ED3D2C"/>
    <w:rsid w:val="00ED3E2A"/>
    <w:rsid w:val="00ED4F73"/>
    <w:rsid w:val="00ED5AB6"/>
    <w:rsid w:val="00ED63BD"/>
    <w:rsid w:val="00ED6846"/>
    <w:rsid w:val="00ED6F64"/>
    <w:rsid w:val="00ED7CCF"/>
    <w:rsid w:val="00EE01F7"/>
    <w:rsid w:val="00EE023D"/>
    <w:rsid w:val="00EE079A"/>
    <w:rsid w:val="00EE0C31"/>
    <w:rsid w:val="00EE10EA"/>
    <w:rsid w:val="00EE2C7F"/>
    <w:rsid w:val="00EE331C"/>
    <w:rsid w:val="00EE3B4E"/>
    <w:rsid w:val="00EE3CBF"/>
    <w:rsid w:val="00EE3FF2"/>
    <w:rsid w:val="00EE4691"/>
    <w:rsid w:val="00EE4D07"/>
    <w:rsid w:val="00EE508E"/>
    <w:rsid w:val="00EE6873"/>
    <w:rsid w:val="00EE6DAD"/>
    <w:rsid w:val="00EE7EE8"/>
    <w:rsid w:val="00EE7F16"/>
    <w:rsid w:val="00EF046C"/>
    <w:rsid w:val="00EF0C9F"/>
    <w:rsid w:val="00EF0E56"/>
    <w:rsid w:val="00EF0E57"/>
    <w:rsid w:val="00EF1706"/>
    <w:rsid w:val="00EF1F26"/>
    <w:rsid w:val="00EF2FFF"/>
    <w:rsid w:val="00EF31E7"/>
    <w:rsid w:val="00EF32DB"/>
    <w:rsid w:val="00EF35E7"/>
    <w:rsid w:val="00EF4509"/>
    <w:rsid w:val="00EF4557"/>
    <w:rsid w:val="00EF4A21"/>
    <w:rsid w:val="00EF4F6F"/>
    <w:rsid w:val="00EF70F7"/>
    <w:rsid w:val="00F004BA"/>
    <w:rsid w:val="00F00665"/>
    <w:rsid w:val="00F00798"/>
    <w:rsid w:val="00F01806"/>
    <w:rsid w:val="00F019AD"/>
    <w:rsid w:val="00F02B27"/>
    <w:rsid w:val="00F030C7"/>
    <w:rsid w:val="00F0330A"/>
    <w:rsid w:val="00F03EB8"/>
    <w:rsid w:val="00F03F17"/>
    <w:rsid w:val="00F044BA"/>
    <w:rsid w:val="00F04834"/>
    <w:rsid w:val="00F051D7"/>
    <w:rsid w:val="00F05EAA"/>
    <w:rsid w:val="00F06E14"/>
    <w:rsid w:val="00F11797"/>
    <w:rsid w:val="00F11AC4"/>
    <w:rsid w:val="00F12073"/>
    <w:rsid w:val="00F12249"/>
    <w:rsid w:val="00F144C9"/>
    <w:rsid w:val="00F14886"/>
    <w:rsid w:val="00F16D87"/>
    <w:rsid w:val="00F17408"/>
    <w:rsid w:val="00F174EA"/>
    <w:rsid w:val="00F17870"/>
    <w:rsid w:val="00F20103"/>
    <w:rsid w:val="00F2048C"/>
    <w:rsid w:val="00F2081C"/>
    <w:rsid w:val="00F20F28"/>
    <w:rsid w:val="00F2188D"/>
    <w:rsid w:val="00F21B41"/>
    <w:rsid w:val="00F21B81"/>
    <w:rsid w:val="00F22BB0"/>
    <w:rsid w:val="00F23E34"/>
    <w:rsid w:val="00F24302"/>
    <w:rsid w:val="00F246B6"/>
    <w:rsid w:val="00F25412"/>
    <w:rsid w:val="00F26786"/>
    <w:rsid w:val="00F268A8"/>
    <w:rsid w:val="00F27022"/>
    <w:rsid w:val="00F27287"/>
    <w:rsid w:val="00F27E1B"/>
    <w:rsid w:val="00F31452"/>
    <w:rsid w:val="00F31A32"/>
    <w:rsid w:val="00F31DE4"/>
    <w:rsid w:val="00F333BB"/>
    <w:rsid w:val="00F3392B"/>
    <w:rsid w:val="00F33A8E"/>
    <w:rsid w:val="00F33DC1"/>
    <w:rsid w:val="00F33EA4"/>
    <w:rsid w:val="00F34E03"/>
    <w:rsid w:val="00F35EEE"/>
    <w:rsid w:val="00F3631A"/>
    <w:rsid w:val="00F36BE7"/>
    <w:rsid w:val="00F36D4D"/>
    <w:rsid w:val="00F37A22"/>
    <w:rsid w:val="00F37F49"/>
    <w:rsid w:val="00F40152"/>
    <w:rsid w:val="00F40382"/>
    <w:rsid w:val="00F40439"/>
    <w:rsid w:val="00F40477"/>
    <w:rsid w:val="00F40717"/>
    <w:rsid w:val="00F4087A"/>
    <w:rsid w:val="00F40DF0"/>
    <w:rsid w:val="00F4115A"/>
    <w:rsid w:val="00F412DE"/>
    <w:rsid w:val="00F42085"/>
    <w:rsid w:val="00F42ABA"/>
    <w:rsid w:val="00F42EAC"/>
    <w:rsid w:val="00F42F64"/>
    <w:rsid w:val="00F437EC"/>
    <w:rsid w:val="00F4404F"/>
    <w:rsid w:val="00F47783"/>
    <w:rsid w:val="00F4789B"/>
    <w:rsid w:val="00F479C3"/>
    <w:rsid w:val="00F47A9F"/>
    <w:rsid w:val="00F50E14"/>
    <w:rsid w:val="00F51850"/>
    <w:rsid w:val="00F525E8"/>
    <w:rsid w:val="00F53010"/>
    <w:rsid w:val="00F530CA"/>
    <w:rsid w:val="00F5475F"/>
    <w:rsid w:val="00F554B4"/>
    <w:rsid w:val="00F5690E"/>
    <w:rsid w:val="00F57737"/>
    <w:rsid w:val="00F60113"/>
    <w:rsid w:val="00F62466"/>
    <w:rsid w:val="00F62AB3"/>
    <w:rsid w:val="00F62B55"/>
    <w:rsid w:val="00F62DA3"/>
    <w:rsid w:val="00F62FBE"/>
    <w:rsid w:val="00F632A6"/>
    <w:rsid w:val="00F63416"/>
    <w:rsid w:val="00F64EDB"/>
    <w:rsid w:val="00F6751C"/>
    <w:rsid w:val="00F706C7"/>
    <w:rsid w:val="00F706DD"/>
    <w:rsid w:val="00F70F73"/>
    <w:rsid w:val="00F72B64"/>
    <w:rsid w:val="00F7430D"/>
    <w:rsid w:val="00F74F8B"/>
    <w:rsid w:val="00F754D8"/>
    <w:rsid w:val="00F7672D"/>
    <w:rsid w:val="00F76BB2"/>
    <w:rsid w:val="00F773B9"/>
    <w:rsid w:val="00F7750F"/>
    <w:rsid w:val="00F801B4"/>
    <w:rsid w:val="00F81BFB"/>
    <w:rsid w:val="00F81EC0"/>
    <w:rsid w:val="00F82227"/>
    <w:rsid w:val="00F8291F"/>
    <w:rsid w:val="00F82BFB"/>
    <w:rsid w:val="00F82D4A"/>
    <w:rsid w:val="00F842EE"/>
    <w:rsid w:val="00F849F9"/>
    <w:rsid w:val="00F8666E"/>
    <w:rsid w:val="00F90D74"/>
    <w:rsid w:val="00F90F28"/>
    <w:rsid w:val="00F91397"/>
    <w:rsid w:val="00F91A49"/>
    <w:rsid w:val="00F91EEA"/>
    <w:rsid w:val="00F922BA"/>
    <w:rsid w:val="00F923C5"/>
    <w:rsid w:val="00F9286C"/>
    <w:rsid w:val="00F92E62"/>
    <w:rsid w:val="00F92F1A"/>
    <w:rsid w:val="00F9373A"/>
    <w:rsid w:val="00F95075"/>
    <w:rsid w:val="00FA03F1"/>
    <w:rsid w:val="00FA172A"/>
    <w:rsid w:val="00FA1EE5"/>
    <w:rsid w:val="00FA218D"/>
    <w:rsid w:val="00FA2AF5"/>
    <w:rsid w:val="00FA2FB4"/>
    <w:rsid w:val="00FA3DF1"/>
    <w:rsid w:val="00FA3F3F"/>
    <w:rsid w:val="00FA4667"/>
    <w:rsid w:val="00FA569C"/>
    <w:rsid w:val="00FA5985"/>
    <w:rsid w:val="00FA5E91"/>
    <w:rsid w:val="00FA69BE"/>
    <w:rsid w:val="00FA7AF5"/>
    <w:rsid w:val="00FA7CE8"/>
    <w:rsid w:val="00FB0081"/>
    <w:rsid w:val="00FB0665"/>
    <w:rsid w:val="00FB08F8"/>
    <w:rsid w:val="00FB2598"/>
    <w:rsid w:val="00FB2DB6"/>
    <w:rsid w:val="00FB3E70"/>
    <w:rsid w:val="00FB50CC"/>
    <w:rsid w:val="00FB5291"/>
    <w:rsid w:val="00FB55E4"/>
    <w:rsid w:val="00FB5962"/>
    <w:rsid w:val="00FB5997"/>
    <w:rsid w:val="00FB7A4B"/>
    <w:rsid w:val="00FB7B80"/>
    <w:rsid w:val="00FC12BE"/>
    <w:rsid w:val="00FC2897"/>
    <w:rsid w:val="00FC38D4"/>
    <w:rsid w:val="00FC3C5B"/>
    <w:rsid w:val="00FC3F2E"/>
    <w:rsid w:val="00FC5EC9"/>
    <w:rsid w:val="00FC6008"/>
    <w:rsid w:val="00FC6282"/>
    <w:rsid w:val="00FC6C9A"/>
    <w:rsid w:val="00FC6D06"/>
    <w:rsid w:val="00FC6EF9"/>
    <w:rsid w:val="00FD12F9"/>
    <w:rsid w:val="00FD1724"/>
    <w:rsid w:val="00FD19BA"/>
    <w:rsid w:val="00FD311A"/>
    <w:rsid w:val="00FD31E8"/>
    <w:rsid w:val="00FD3398"/>
    <w:rsid w:val="00FD35C2"/>
    <w:rsid w:val="00FD37AF"/>
    <w:rsid w:val="00FD466D"/>
    <w:rsid w:val="00FD50BA"/>
    <w:rsid w:val="00FD557D"/>
    <w:rsid w:val="00FD5850"/>
    <w:rsid w:val="00FD6594"/>
    <w:rsid w:val="00FD67B9"/>
    <w:rsid w:val="00FD6E57"/>
    <w:rsid w:val="00FD6F6A"/>
    <w:rsid w:val="00FD7072"/>
    <w:rsid w:val="00FD70B2"/>
    <w:rsid w:val="00FD7BBA"/>
    <w:rsid w:val="00FE0011"/>
    <w:rsid w:val="00FE2243"/>
    <w:rsid w:val="00FE22EE"/>
    <w:rsid w:val="00FE287F"/>
    <w:rsid w:val="00FE360E"/>
    <w:rsid w:val="00FE362B"/>
    <w:rsid w:val="00FE36FC"/>
    <w:rsid w:val="00FE579D"/>
    <w:rsid w:val="00FE5F17"/>
    <w:rsid w:val="00FE63A8"/>
    <w:rsid w:val="00FE6DC8"/>
    <w:rsid w:val="00FE7087"/>
    <w:rsid w:val="00FE7A5F"/>
    <w:rsid w:val="00FF235C"/>
    <w:rsid w:val="00FF271D"/>
    <w:rsid w:val="00FF27B7"/>
    <w:rsid w:val="00FF3073"/>
    <w:rsid w:val="00FF3A3A"/>
    <w:rsid w:val="00FF540C"/>
    <w:rsid w:val="00FF62B6"/>
    <w:rsid w:val="00FF6B5F"/>
    <w:rsid w:val="00FF7839"/>
    <w:rsid w:val="00FF79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7883B"/>
  <w15:chartTrackingRefBased/>
  <w15:docId w15:val="{C1007233-E21D-4BE3-840F-6B085415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BE6A30"/>
    <w:rPr>
      <w:rFonts w:ascii="Times New Roman" w:hAnsi="Times New Roman"/>
      <w:lang w:val="en-US"/>
    </w:rPr>
  </w:style>
  <w:style w:type="paragraph" w:styleId="berschrift1">
    <w:name w:val="heading 1"/>
    <w:basedOn w:val="Standard"/>
    <w:next w:val="Standard"/>
    <w:link w:val="berschrift1Zchn"/>
    <w:uiPriority w:val="9"/>
    <w:qFormat/>
    <w:rsid w:val="00DD000E"/>
    <w:pPr>
      <w:keepNext/>
      <w:keepLines/>
      <w:spacing w:before="240" w:after="0"/>
      <w:outlineLvl w:val="0"/>
    </w:pPr>
    <w:rPr>
      <w:rFonts w:eastAsiaTheme="majorEastAsia" w:cstheme="majorBidi"/>
      <w:sz w:val="24"/>
      <w:szCs w:val="32"/>
    </w:rPr>
  </w:style>
  <w:style w:type="paragraph" w:styleId="berschrift2">
    <w:name w:val="heading 2"/>
    <w:basedOn w:val="Standard"/>
    <w:next w:val="Standard"/>
    <w:link w:val="berschrift2Zchn"/>
    <w:uiPriority w:val="9"/>
    <w:unhideWhenUsed/>
    <w:qFormat/>
    <w:rsid w:val="00DD000E"/>
    <w:pPr>
      <w:keepNext/>
      <w:keepLines/>
      <w:spacing w:before="40" w:after="0"/>
      <w:outlineLvl w:val="1"/>
    </w:pPr>
    <w:rPr>
      <w:rFonts w:eastAsiaTheme="majorEastAsia" w:cstheme="majorBidi"/>
      <w:sz w:val="24"/>
      <w:szCs w:val="26"/>
    </w:rPr>
  </w:style>
  <w:style w:type="paragraph" w:styleId="berschrift3">
    <w:name w:val="heading 3"/>
    <w:basedOn w:val="Standard"/>
    <w:next w:val="Standard"/>
    <w:link w:val="berschrift3Zchn"/>
    <w:uiPriority w:val="9"/>
    <w:unhideWhenUsed/>
    <w:qFormat/>
    <w:rsid w:val="00DD7ED2"/>
    <w:pPr>
      <w:keepNext/>
      <w:keepLines/>
      <w:spacing w:before="40" w:after="0"/>
      <w:outlineLvl w:val="2"/>
    </w:pPr>
    <w:rPr>
      <w:rFonts w:eastAsiaTheme="majorEastAsia" w:cstheme="majorBidi"/>
      <w:sz w:val="24"/>
      <w:szCs w:val="24"/>
    </w:rPr>
  </w:style>
  <w:style w:type="paragraph" w:styleId="berschrift4">
    <w:name w:val="heading 4"/>
    <w:basedOn w:val="Standard"/>
    <w:next w:val="Standard"/>
    <w:link w:val="berschrift4Zchn"/>
    <w:uiPriority w:val="9"/>
    <w:unhideWhenUsed/>
    <w:qFormat/>
    <w:rsid w:val="000E62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0E62A4"/>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0E62A4"/>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E62A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E62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E62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000E"/>
    <w:rPr>
      <w:rFonts w:ascii="Times New Roman" w:eastAsiaTheme="majorEastAsia" w:hAnsi="Times New Roman" w:cstheme="majorBidi"/>
      <w:sz w:val="24"/>
      <w:szCs w:val="32"/>
      <w:lang w:val="en-US"/>
    </w:rPr>
  </w:style>
  <w:style w:type="paragraph" w:styleId="Inhaltsverzeichnisberschrift">
    <w:name w:val="TOC Heading"/>
    <w:basedOn w:val="berschrift1"/>
    <w:next w:val="Standard"/>
    <w:uiPriority w:val="39"/>
    <w:semiHidden/>
    <w:unhideWhenUsed/>
    <w:qFormat/>
    <w:rsid w:val="000E62A4"/>
    <w:pPr>
      <w:outlineLvl w:val="9"/>
    </w:pPr>
  </w:style>
  <w:style w:type="paragraph" w:styleId="Literaturverzeichnis">
    <w:name w:val="Bibliography"/>
    <w:basedOn w:val="Standard"/>
    <w:next w:val="Standard"/>
    <w:uiPriority w:val="37"/>
    <w:semiHidden/>
    <w:unhideWhenUsed/>
    <w:rsid w:val="000E62A4"/>
  </w:style>
  <w:style w:type="character" w:styleId="Buchtitel">
    <w:name w:val="Book Title"/>
    <w:basedOn w:val="Absatz-Standardschriftart"/>
    <w:uiPriority w:val="33"/>
    <w:qFormat/>
    <w:rsid w:val="000E62A4"/>
    <w:rPr>
      <w:b/>
      <w:bCs/>
      <w:i/>
      <w:iCs/>
      <w:spacing w:val="5"/>
    </w:rPr>
  </w:style>
  <w:style w:type="character" w:styleId="IntensiverVerweis">
    <w:name w:val="Intense Reference"/>
    <w:basedOn w:val="Absatz-Standardschriftart"/>
    <w:uiPriority w:val="32"/>
    <w:qFormat/>
    <w:rsid w:val="000E62A4"/>
    <w:rPr>
      <w:b/>
      <w:bCs/>
      <w:smallCaps/>
      <w:color w:val="4472C4" w:themeColor="accent1"/>
      <w:spacing w:val="5"/>
    </w:rPr>
  </w:style>
  <w:style w:type="character" w:styleId="SchwacherVerweis">
    <w:name w:val="Subtle Reference"/>
    <w:basedOn w:val="Absatz-Standardschriftart"/>
    <w:uiPriority w:val="31"/>
    <w:qFormat/>
    <w:rsid w:val="000E62A4"/>
    <w:rPr>
      <w:smallCaps/>
      <w:color w:val="5A5A5A" w:themeColor="text1" w:themeTint="A5"/>
    </w:rPr>
  </w:style>
  <w:style w:type="character" w:styleId="IntensiveHervorhebung">
    <w:name w:val="Intense Emphasis"/>
    <w:basedOn w:val="Absatz-Standardschriftart"/>
    <w:uiPriority w:val="21"/>
    <w:qFormat/>
    <w:rsid w:val="000E62A4"/>
    <w:rPr>
      <w:i/>
      <w:iCs/>
      <w:color w:val="4472C4" w:themeColor="accent1"/>
    </w:rPr>
  </w:style>
  <w:style w:type="character" w:styleId="SchwacheHervorhebung">
    <w:name w:val="Subtle Emphasis"/>
    <w:basedOn w:val="Absatz-Standardschriftart"/>
    <w:uiPriority w:val="19"/>
    <w:qFormat/>
    <w:rsid w:val="000E62A4"/>
    <w:rPr>
      <w:i/>
      <w:iCs/>
      <w:color w:val="404040" w:themeColor="text1" w:themeTint="BF"/>
    </w:rPr>
  </w:style>
  <w:style w:type="paragraph" w:styleId="IntensivesZitat">
    <w:name w:val="Intense Quote"/>
    <w:basedOn w:val="Standard"/>
    <w:next w:val="Standard"/>
    <w:link w:val="IntensivesZitatZchn"/>
    <w:uiPriority w:val="30"/>
    <w:qFormat/>
    <w:rsid w:val="000E62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0E62A4"/>
    <w:rPr>
      <w:i/>
      <w:iCs/>
      <w:color w:val="4472C4" w:themeColor="accent1"/>
    </w:rPr>
  </w:style>
  <w:style w:type="paragraph" w:styleId="Zitat">
    <w:name w:val="Quote"/>
    <w:basedOn w:val="Standard"/>
    <w:next w:val="Standard"/>
    <w:link w:val="ZitatZchn"/>
    <w:uiPriority w:val="29"/>
    <w:qFormat/>
    <w:rsid w:val="000E62A4"/>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0E62A4"/>
    <w:rPr>
      <w:i/>
      <w:iCs/>
      <w:color w:val="404040" w:themeColor="text1" w:themeTint="BF"/>
    </w:rPr>
  </w:style>
  <w:style w:type="paragraph" w:styleId="Listenabsatz">
    <w:name w:val="List Paragraph"/>
    <w:basedOn w:val="Standard"/>
    <w:uiPriority w:val="34"/>
    <w:qFormat/>
    <w:rsid w:val="000E62A4"/>
    <w:pPr>
      <w:ind w:left="720"/>
      <w:contextualSpacing/>
    </w:pPr>
  </w:style>
  <w:style w:type="table" w:styleId="MittlereListe1-Akzent1">
    <w:name w:val="Medium List 1 Accent 1"/>
    <w:basedOn w:val="NormaleTabelle"/>
    <w:uiPriority w:val="65"/>
    <w:semiHidden/>
    <w:unhideWhenUsed/>
    <w:rsid w:val="000E62A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0E62A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0E62A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0E62A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0E62A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0E62A4"/>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0E62A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0E62A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0E62A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0E62A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0E62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0E62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0E62A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0E62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0E62A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0E62A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0E62A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0E62A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0E62A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0E62A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0E62A4"/>
    <w:pPr>
      <w:spacing w:after="0" w:line="240" w:lineRule="auto"/>
    </w:pPr>
  </w:style>
  <w:style w:type="character" w:styleId="HTMLVariable">
    <w:name w:val="HTML Variable"/>
    <w:basedOn w:val="Absatz-Standardschriftart"/>
    <w:uiPriority w:val="99"/>
    <w:semiHidden/>
    <w:unhideWhenUsed/>
    <w:rsid w:val="000E62A4"/>
    <w:rPr>
      <w:i/>
      <w:iCs/>
    </w:rPr>
  </w:style>
  <w:style w:type="character" w:styleId="HTMLSchreibmaschine">
    <w:name w:val="HTML Typewriter"/>
    <w:basedOn w:val="Absatz-Standardschriftart"/>
    <w:uiPriority w:val="99"/>
    <w:semiHidden/>
    <w:unhideWhenUsed/>
    <w:rsid w:val="000E62A4"/>
    <w:rPr>
      <w:rFonts w:ascii="Consolas" w:hAnsi="Consolas"/>
      <w:sz w:val="20"/>
      <w:szCs w:val="20"/>
    </w:rPr>
  </w:style>
  <w:style w:type="character" w:styleId="HTMLBeispiel">
    <w:name w:val="HTML Sample"/>
    <w:basedOn w:val="Absatz-Standardschriftart"/>
    <w:uiPriority w:val="99"/>
    <w:semiHidden/>
    <w:unhideWhenUsed/>
    <w:rsid w:val="000E62A4"/>
    <w:rPr>
      <w:rFonts w:ascii="Consolas" w:hAnsi="Consolas"/>
      <w:sz w:val="24"/>
      <w:szCs w:val="24"/>
    </w:rPr>
  </w:style>
  <w:style w:type="paragraph" w:styleId="HTMLVorformatiert">
    <w:name w:val="HTML Preformatted"/>
    <w:basedOn w:val="Standard"/>
    <w:link w:val="HTMLVorformatiertZchn"/>
    <w:uiPriority w:val="99"/>
    <w:semiHidden/>
    <w:unhideWhenUsed/>
    <w:rsid w:val="000E62A4"/>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0E62A4"/>
    <w:rPr>
      <w:rFonts w:ascii="Consolas" w:hAnsi="Consolas"/>
      <w:sz w:val="20"/>
      <w:szCs w:val="20"/>
    </w:rPr>
  </w:style>
  <w:style w:type="character" w:styleId="HTMLTastatur">
    <w:name w:val="HTML Keyboard"/>
    <w:basedOn w:val="Absatz-Standardschriftart"/>
    <w:uiPriority w:val="99"/>
    <w:semiHidden/>
    <w:unhideWhenUsed/>
    <w:rsid w:val="000E62A4"/>
    <w:rPr>
      <w:rFonts w:ascii="Consolas" w:hAnsi="Consolas"/>
      <w:sz w:val="20"/>
      <w:szCs w:val="20"/>
    </w:rPr>
  </w:style>
  <w:style w:type="character" w:styleId="HTMLDefinition">
    <w:name w:val="HTML Definition"/>
    <w:basedOn w:val="Absatz-Standardschriftart"/>
    <w:uiPriority w:val="99"/>
    <w:semiHidden/>
    <w:unhideWhenUsed/>
    <w:rsid w:val="000E62A4"/>
    <w:rPr>
      <w:i/>
      <w:iCs/>
    </w:rPr>
  </w:style>
  <w:style w:type="character" w:styleId="HTMLCode">
    <w:name w:val="HTML Code"/>
    <w:basedOn w:val="Absatz-Standardschriftart"/>
    <w:uiPriority w:val="99"/>
    <w:unhideWhenUsed/>
    <w:rsid w:val="000E62A4"/>
    <w:rPr>
      <w:rFonts w:ascii="Consolas" w:hAnsi="Consolas"/>
      <w:sz w:val="20"/>
      <w:szCs w:val="20"/>
    </w:rPr>
  </w:style>
  <w:style w:type="character" w:styleId="HTMLZitat">
    <w:name w:val="HTML Cite"/>
    <w:basedOn w:val="Absatz-Standardschriftart"/>
    <w:uiPriority w:val="99"/>
    <w:semiHidden/>
    <w:unhideWhenUsed/>
    <w:rsid w:val="000E62A4"/>
    <w:rPr>
      <w:i/>
      <w:iCs/>
    </w:rPr>
  </w:style>
  <w:style w:type="paragraph" w:styleId="HTMLAdresse">
    <w:name w:val="HTML Address"/>
    <w:basedOn w:val="Standard"/>
    <w:link w:val="HTMLAdresseZchn"/>
    <w:uiPriority w:val="99"/>
    <w:semiHidden/>
    <w:unhideWhenUsed/>
    <w:rsid w:val="000E62A4"/>
    <w:pPr>
      <w:spacing w:after="0" w:line="240" w:lineRule="auto"/>
    </w:pPr>
    <w:rPr>
      <w:i/>
      <w:iCs/>
    </w:rPr>
  </w:style>
  <w:style w:type="character" w:customStyle="1" w:styleId="HTMLAdresseZchn">
    <w:name w:val="HTML Adresse Zchn"/>
    <w:basedOn w:val="Absatz-Standardschriftart"/>
    <w:link w:val="HTMLAdresse"/>
    <w:uiPriority w:val="99"/>
    <w:semiHidden/>
    <w:rsid w:val="000E62A4"/>
    <w:rPr>
      <w:i/>
      <w:iCs/>
    </w:rPr>
  </w:style>
  <w:style w:type="character" w:styleId="HTMLAkronym">
    <w:name w:val="HTML Acronym"/>
    <w:basedOn w:val="Absatz-Standardschriftart"/>
    <w:uiPriority w:val="99"/>
    <w:semiHidden/>
    <w:unhideWhenUsed/>
    <w:rsid w:val="000E62A4"/>
  </w:style>
  <w:style w:type="paragraph" w:styleId="StandardWeb">
    <w:name w:val="Normal (Web)"/>
    <w:basedOn w:val="Standard"/>
    <w:uiPriority w:val="99"/>
    <w:unhideWhenUsed/>
    <w:rsid w:val="000E62A4"/>
    <w:rPr>
      <w:rFonts w:cs="Times New Roman"/>
      <w:sz w:val="24"/>
      <w:szCs w:val="24"/>
    </w:rPr>
  </w:style>
  <w:style w:type="paragraph" w:styleId="NurText">
    <w:name w:val="Plain Text"/>
    <w:basedOn w:val="Standard"/>
    <w:link w:val="NurTextZchn"/>
    <w:uiPriority w:val="99"/>
    <w:semiHidden/>
    <w:unhideWhenUsed/>
    <w:rsid w:val="000E62A4"/>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0E62A4"/>
    <w:rPr>
      <w:rFonts w:ascii="Consolas" w:hAnsi="Consolas"/>
      <w:sz w:val="21"/>
      <w:szCs w:val="21"/>
    </w:rPr>
  </w:style>
  <w:style w:type="paragraph" w:styleId="Dokumentstruktur">
    <w:name w:val="Document Map"/>
    <w:basedOn w:val="Standard"/>
    <w:link w:val="DokumentstrukturZchn"/>
    <w:uiPriority w:val="99"/>
    <w:semiHidden/>
    <w:unhideWhenUsed/>
    <w:rsid w:val="000E62A4"/>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0E62A4"/>
    <w:rPr>
      <w:rFonts w:ascii="Segoe UI" w:hAnsi="Segoe UI" w:cs="Segoe UI"/>
      <w:sz w:val="16"/>
      <w:szCs w:val="16"/>
    </w:rPr>
  </w:style>
  <w:style w:type="character" w:styleId="Hervorhebung">
    <w:name w:val="Emphasis"/>
    <w:basedOn w:val="Absatz-Standardschriftart"/>
    <w:uiPriority w:val="20"/>
    <w:qFormat/>
    <w:rsid w:val="000E62A4"/>
    <w:rPr>
      <w:i/>
      <w:iCs/>
    </w:rPr>
  </w:style>
  <w:style w:type="character" w:styleId="Fett">
    <w:name w:val="Strong"/>
    <w:basedOn w:val="Absatz-Standardschriftart"/>
    <w:uiPriority w:val="22"/>
    <w:qFormat/>
    <w:rsid w:val="000E62A4"/>
    <w:rPr>
      <w:b/>
      <w:bCs/>
    </w:rPr>
  </w:style>
  <w:style w:type="character" w:styleId="BesuchterLink">
    <w:name w:val="FollowedHyperlink"/>
    <w:basedOn w:val="Absatz-Standardschriftart"/>
    <w:uiPriority w:val="99"/>
    <w:semiHidden/>
    <w:unhideWhenUsed/>
    <w:rsid w:val="000E62A4"/>
    <w:rPr>
      <w:color w:val="954F72" w:themeColor="followedHyperlink"/>
      <w:u w:val="single"/>
    </w:rPr>
  </w:style>
  <w:style w:type="character" w:styleId="Hyperlink">
    <w:name w:val="Hyperlink"/>
    <w:basedOn w:val="Absatz-Standardschriftart"/>
    <w:uiPriority w:val="99"/>
    <w:unhideWhenUsed/>
    <w:rsid w:val="000E62A4"/>
    <w:rPr>
      <w:color w:val="0563C1" w:themeColor="hyperlink"/>
      <w:u w:val="single"/>
    </w:rPr>
  </w:style>
  <w:style w:type="paragraph" w:styleId="Blocktext">
    <w:name w:val="Block Text"/>
    <w:basedOn w:val="Standard"/>
    <w:uiPriority w:val="99"/>
    <w:semiHidden/>
    <w:unhideWhenUsed/>
    <w:rsid w:val="000E62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krper-Einzug3">
    <w:name w:val="Body Text Indent 3"/>
    <w:basedOn w:val="Standard"/>
    <w:link w:val="Textkrper-Einzug3Zchn"/>
    <w:uiPriority w:val="99"/>
    <w:semiHidden/>
    <w:unhideWhenUsed/>
    <w:rsid w:val="000E62A4"/>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0E62A4"/>
    <w:rPr>
      <w:sz w:val="16"/>
      <w:szCs w:val="16"/>
    </w:rPr>
  </w:style>
  <w:style w:type="paragraph" w:styleId="Textkrper-Einzug2">
    <w:name w:val="Body Text Indent 2"/>
    <w:basedOn w:val="Standard"/>
    <w:link w:val="Textkrper-Einzug2Zchn"/>
    <w:uiPriority w:val="99"/>
    <w:semiHidden/>
    <w:unhideWhenUsed/>
    <w:rsid w:val="000E62A4"/>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0E62A4"/>
  </w:style>
  <w:style w:type="paragraph" w:styleId="Textkrper3">
    <w:name w:val="Body Text 3"/>
    <w:basedOn w:val="Standard"/>
    <w:link w:val="Textkrper3Zchn"/>
    <w:uiPriority w:val="99"/>
    <w:semiHidden/>
    <w:unhideWhenUsed/>
    <w:rsid w:val="000E62A4"/>
    <w:pPr>
      <w:spacing w:after="120"/>
    </w:pPr>
    <w:rPr>
      <w:sz w:val="16"/>
      <w:szCs w:val="16"/>
    </w:rPr>
  </w:style>
  <w:style w:type="character" w:customStyle="1" w:styleId="Textkrper3Zchn">
    <w:name w:val="Textkörper 3 Zchn"/>
    <w:basedOn w:val="Absatz-Standardschriftart"/>
    <w:link w:val="Textkrper3"/>
    <w:uiPriority w:val="99"/>
    <w:semiHidden/>
    <w:rsid w:val="000E62A4"/>
    <w:rPr>
      <w:sz w:val="16"/>
      <w:szCs w:val="16"/>
    </w:rPr>
  </w:style>
  <w:style w:type="paragraph" w:styleId="Textkrper2">
    <w:name w:val="Body Text 2"/>
    <w:basedOn w:val="Standard"/>
    <w:link w:val="Textkrper2Zchn"/>
    <w:uiPriority w:val="99"/>
    <w:semiHidden/>
    <w:unhideWhenUsed/>
    <w:rsid w:val="000E62A4"/>
    <w:pPr>
      <w:spacing w:after="120" w:line="480" w:lineRule="auto"/>
    </w:pPr>
  </w:style>
  <w:style w:type="character" w:customStyle="1" w:styleId="Textkrper2Zchn">
    <w:name w:val="Textkörper 2 Zchn"/>
    <w:basedOn w:val="Absatz-Standardschriftart"/>
    <w:link w:val="Textkrper2"/>
    <w:uiPriority w:val="99"/>
    <w:semiHidden/>
    <w:rsid w:val="000E62A4"/>
  </w:style>
  <w:style w:type="paragraph" w:styleId="Fu-Endnotenberschrift">
    <w:name w:val="Note Heading"/>
    <w:basedOn w:val="Standard"/>
    <w:next w:val="Standard"/>
    <w:link w:val="Fu-EndnotenberschriftZchn"/>
    <w:uiPriority w:val="99"/>
    <w:semiHidden/>
    <w:unhideWhenUsed/>
    <w:rsid w:val="000E62A4"/>
    <w:pPr>
      <w:spacing w:after="0" w:line="240" w:lineRule="auto"/>
    </w:pPr>
  </w:style>
  <w:style w:type="character" w:customStyle="1" w:styleId="Fu-EndnotenberschriftZchn">
    <w:name w:val="Fuß/-Endnotenüberschrift Zchn"/>
    <w:basedOn w:val="Absatz-Standardschriftart"/>
    <w:link w:val="Fu-Endnotenberschrift"/>
    <w:uiPriority w:val="99"/>
    <w:semiHidden/>
    <w:rsid w:val="000E62A4"/>
  </w:style>
  <w:style w:type="paragraph" w:styleId="Textkrper-Zeileneinzug">
    <w:name w:val="Body Text Indent"/>
    <w:basedOn w:val="Standard"/>
    <w:link w:val="Textkrper-ZeileneinzugZchn"/>
    <w:uiPriority w:val="99"/>
    <w:semiHidden/>
    <w:unhideWhenUsed/>
    <w:rsid w:val="000E62A4"/>
    <w:pPr>
      <w:spacing w:after="120"/>
      <w:ind w:left="283"/>
    </w:pPr>
  </w:style>
  <w:style w:type="character" w:customStyle="1" w:styleId="Textkrper-ZeileneinzugZchn">
    <w:name w:val="Textkörper-Zeileneinzug Zchn"/>
    <w:basedOn w:val="Absatz-Standardschriftart"/>
    <w:link w:val="Textkrper-Zeileneinzug"/>
    <w:uiPriority w:val="99"/>
    <w:semiHidden/>
    <w:rsid w:val="000E62A4"/>
  </w:style>
  <w:style w:type="paragraph" w:styleId="Textkrper-Erstzeileneinzug2">
    <w:name w:val="Body Text First Indent 2"/>
    <w:basedOn w:val="Textkrper-Zeileneinzug"/>
    <w:link w:val="Textkrper-Erstzeileneinzug2Zchn"/>
    <w:uiPriority w:val="99"/>
    <w:semiHidden/>
    <w:unhideWhenUsed/>
    <w:rsid w:val="000E62A4"/>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0E62A4"/>
  </w:style>
  <w:style w:type="paragraph" w:styleId="Textkrper">
    <w:name w:val="Body Text"/>
    <w:basedOn w:val="Standard"/>
    <w:link w:val="TextkrperZchn"/>
    <w:uiPriority w:val="99"/>
    <w:semiHidden/>
    <w:unhideWhenUsed/>
    <w:rsid w:val="000E62A4"/>
    <w:pPr>
      <w:spacing w:after="120"/>
    </w:pPr>
  </w:style>
  <w:style w:type="character" w:customStyle="1" w:styleId="TextkrperZchn">
    <w:name w:val="Textkörper Zchn"/>
    <w:basedOn w:val="Absatz-Standardschriftart"/>
    <w:link w:val="Textkrper"/>
    <w:uiPriority w:val="99"/>
    <w:semiHidden/>
    <w:rsid w:val="000E62A4"/>
  </w:style>
  <w:style w:type="paragraph" w:styleId="Textkrper-Erstzeileneinzug">
    <w:name w:val="Body Text First Indent"/>
    <w:basedOn w:val="Textkrper"/>
    <w:link w:val="Textkrper-ErstzeileneinzugZchn"/>
    <w:uiPriority w:val="99"/>
    <w:semiHidden/>
    <w:unhideWhenUsed/>
    <w:rsid w:val="000E62A4"/>
    <w:pPr>
      <w:spacing w:after="160"/>
      <w:ind w:firstLine="360"/>
    </w:pPr>
  </w:style>
  <w:style w:type="character" w:customStyle="1" w:styleId="Textkrper-ErstzeileneinzugZchn">
    <w:name w:val="Textkörper-Erstzeileneinzug Zchn"/>
    <w:basedOn w:val="TextkrperZchn"/>
    <w:link w:val="Textkrper-Erstzeileneinzug"/>
    <w:uiPriority w:val="99"/>
    <w:semiHidden/>
    <w:rsid w:val="000E62A4"/>
  </w:style>
  <w:style w:type="paragraph" w:styleId="Datum">
    <w:name w:val="Date"/>
    <w:basedOn w:val="Standard"/>
    <w:next w:val="Standard"/>
    <w:link w:val="DatumZchn"/>
    <w:uiPriority w:val="99"/>
    <w:semiHidden/>
    <w:unhideWhenUsed/>
    <w:rsid w:val="000E62A4"/>
  </w:style>
  <w:style w:type="character" w:customStyle="1" w:styleId="DatumZchn">
    <w:name w:val="Datum Zchn"/>
    <w:basedOn w:val="Absatz-Standardschriftart"/>
    <w:link w:val="Datum"/>
    <w:uiPriority w:val="99"/>
    <w:semiHidden/>
    <w:rsid w:val="000E62A4"/>
  </w:style>
  <w:style w:type="paragraph" w:styleId="Anrede">
    <w:name w:val="Salutation"/>
    <w:basedOn w:val="Standard"/>
    <w:next w:val="Standard"/>
    <w:link w:val="AnredeZchn"/>
    <w:uiPriority w:val="99"/>
    <w:semiHidden/>
    <w:unhideWhenUsed/>
    <w:rsid w:val="000E62A4"/>
  </w:style>
  <w:style w:type="character" w:customStyle="1" w:styleId="AnredeZchn">
    <w:name w:val="Anrede Zchn"/>
    <w:basedOn w:val="Absatz-Standardschriftart"/>
    <w:link w:val="Anrede"/>
    <w:uiPriority w:val="99"/>
    <w:semiHidden/>
    <w:rsid w:val="000E62A4"/>
  </w:style>
  <w:style w:type="paragraph" w:styleId="Untertitel">
    <w:name w:val="Subtitle"/>
    <w:basedOn w:val="Standard"/>
    <w:next w:val="Standard"/>
    <w:link w:val="UntertitelZchn"/>
    <w:uiPriority w:val="11"/>
    <w:qFormat/>
    <w:rsid w:val="000E62A4"/>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0E62A4"/>
    <w:rPr>
      <w:rFonts w:eastAsiaTheme="minorEastAsia"/>
      <w:color w:val="5A5A5A" w:themeColor="text1" w:themeTint="A5"/>
      <w:spacing w:val="15"/>
    </w:rPr>
  </w:style>
  <w:style w:type="paragraph" w:styleId="Nachrichtenkopf">
    <w:name w:val="Message Header"/>
    <w:basedOn w:val="Standard"/>
    <w:link w:val="NachrichtenkopfZchn"/>
    <w:uiPriority w:val="99"/>
    <w:semiHidden/>
    <w:unhideWhenUsed/>
    <w:rsid w:val="000E62A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0E62A4"/>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0E62A4"/>
    <w:pPr>
      <w:spacing w:after="120"/>
      <w:ind w:left="1415"/>
      <w:contextualSpacing/>
    </w:pPr>
  </w:style>
  <w:style w:type="paragraph" w:styleId="Listenfortsetzung4">
    <w:name w:val="List Continue 4"/>
    <w:basedOn w:val="Standard"/>
    <w:uiPriority w:val="99"/>
    <w:semiHidden/>
    <w:unhideWhenUsed/>
    <w:rsid w:val="000E62A4"/>
    <w:pPr>
      <w:spacing w:after="120"/>
      <w:ind w:left="1132"/>
      <w:contextualSpacing/>
    </w:pPr>
  </w:style>
  <w:style w:type="paragraph" w:styleId="Listenfortsetzung3">
    <w:name w:val="List Continue 3"/>
    <w:basedOn w:val="Standard"/>
    <w:uiPriority w:val="99"/>
    <w:semiHidden/>
    <w:unhideWhenUsed/>
    <w:rsid w:val="000E62A4"/>
    <w:pPr>
      <w:spacing w:after="120"/>
      <w:ind w:left="849"/>
      <w:contextualSpacing/>
    </w:pPr>
  </w:style>
  <w:style w:type="paragraph" w:styleId="Listenfortsetzung2">
    <w:name w:val="List Continue 2"/>
    <w:basedOn w:val="Standard"/>
    <w:uiPriority w:val="99"/>
    <w:semiHidden/>
    <w:unhideWhenUsed/>
    <w:rsid w:val="000E62A4"/>
    <w:pPr>
      <w:spacing w:after="120"/>
      <w:ind w:left="566"/>
      <w:contextualSpacing/>
    </w:pPr>
  </w:style>
  <w:style w:type="paragraph" w:styleId="Listenfortsetzung">
    <w:name w:val="List Continue"/>
    <w:basedOn w:val="Standard"/>
    <w:uiPriority w:val="99"/>
    <w:semiHidden/>
    <w:unhideWhenUsed/>
    <w:rsid w:val="000E62A4"/>
    <w:pPr>
      <w:spacing w:after="120"/>
      <w:ind w:left="283"/>
      <w:contextualSpacing/>
    </w:pPr>
  </w:style>
  <w:style w:type="paragraph" w:styleId="Unterschrift">
    <w:name w:val="Signature"/>
    <w:basedOn w:val="Standard"/>
    <w:link w:val="UnterschriftZchn"/>
    <w:uiPriority w:val="99"/>
    <w:semiHidden/>
    <w:unhideWhenUsed/>
    <w:rsid w:val="000E62A4"/>
    <w:pPr>
      <w:spacing w:after="0" w:line="240" w:lineRule="auto"/>
      <w:ind w:left="4252"/>
    </w:pPr>
  </w:style>
  <w:style w:type="character" w:customStyle="1" w:styleId="UnterschriftZchn">
    <w:name w:val="Unterschrift Zchn"/>
    <w:basedOn w:val="Absatz-Standardschriftart"/>
    <w:link w:val="Unterschrift"/>
    <w:uiPriority w:val="99"/>
    <w:semiHidden/>
    <w:rsid w:val="000E62A4"/>
  </w:style>
  <w:style w:type="paragraph" w:styleId="Gruformel">
    <w:name w:val="Closing"/>
    <w:basedOn w:val="Standard"/>
    <w:link w:val="GruformelZchn"/>
    <w:uiPriority w:val="99"/>
    <w:semiHidden/>
    <w:unhideWhenUsed/>
    <w:rsid w:val="000E62A4"/>
    <w:pPr>
      <w:spacing w:after="0" w:line="240" w:lineRule="auto"/>
      <w:ind w:left="4252"/>
    </w:pPr>
  </w:style>
  <w:style w:type="character" w:customStyle="1" w:styleId="GruformelZchn">
    <w:name w:val="Grußformel Zchn"/>
    <w:basedOn w:val="Absatz-Standardschriftart"/>
    <w:link w:val="Gruformel"/>
    <w:uiPriority w:val="99"/>
    <w:semiHidden/>
    <w:rsid w:val="000E62A4"/>
  </w:style>
  <w:style w:type="paragraph" w:styleId="Titel">
    <w:name w:val="Title"/>
    <w:basedOn w:val="Standard"/>
    <w:next w:val="Standard"/>
    <w:link w:val="TitelZchn"/>
    <w:uiPriority w:val="10"/>
    <w:qFormat/>
    <w:rsid w:val="000E62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62A4"/>
    <w:rPr>
      <w:rFonts w:asciiTheme="majorHAnsi" w:eastAsiaTheme="majorEastAsia" w:hAnsiTheme="majorHAnsi" w:cstheme="majorBidi"/>
      <w:spacing w:val="-10"/>
      <w:kern w:val="28"/>
      <w:sz w:val="56"/>
      <w:szCs w:val="56"/>
    </w:rPr>
  </w:style>
  <w:style w:type="paragraph" w:styleId="Listennummer5">
    <w:name w:val="List Number 5"/>
    <w:basedOn w:val="Standard"/>
    <w:uiPriority w:val="99"/>
    <w:semiHidden/>
    <w:unhideWhenUsed/>
    <w:rsid w:val="000E62A4"/>
    <w:pPr>
      <w:numPr>
        <w:numId w:val="1"/>
      </w:numPr>
      <w:contextualSpacing/>
    </w:pPr>
  </w:style>
  <w:style w:type="paragraph" w:styleId="Listennummer4">
    <w:name w:val="List Number 4"/>
    <w:basedOn w:val="Standard"/>
    <w:uiPriority w:val="99"/>
    <w:semiHidden/>
    <w:unhideWhenUsed/>
    <w:rsid w:val="000E62A4"/>
    <w:pPr>
      <w:numPr>
        <w:numId w:val="2"/>
      </w:numPr>
      <w:contextualSpacing/>
    </w:pPr>
  </w:style>
  <w:style w:type="paragraph" w:styleId="Listennummer3">
    <w:name w:val="List Number 3"/>
    <w:basedOn w:val="Standard"/>
    <w:uiPriority w:val="99"/>
    <w:semiHidden/>
    <w:unhideWhenUsed/>
    <w:rsid w:val="000E62A4"/>
    <w:pPr>
      <w:numPr>
        <w:numId w:val="3"/>
      </w:numPr>
      <w:contextualSpacing/>
    </w:pPr>
  </w:style>
  <w:style w:type="paragraph" w:styleId="Listennummer2">
    <w:name w:val="List Number 2"/>
    <w:basedOn w:val="Standard"/>
    <w:uiPriority w:val="99"/>
    <w:semiHidden/>
    <w:unhideWhenUsed/>
    <w:rsid w:val="000E62A4"/>
    <w:pPr>
      <w:numPr>
        <w:numId w:val="4"/>
      </w:numPr>
      <w:contextualSpacing/>
    </w:pPr>
  </w:style>
  <w:style w:type="paragraph" w:styleId="Aufzhlungszeichen5">
    <w:name w:val="List Bullet 5"/>
    <w:basedOn w:val="Standard"/>
    <w:uiPriority w:val="99"/>
    <w:semiHidden/>
    <w:unhideWhenUsed/>
    <w:rsid w:val="000E62A4"/>
    <w:pPr>
      <w:numPr>
        <w:numId w:val="5"/>
      </w:numPr>
      <w:contextualSpacing/>
    </w:pPr>
  </w:style>
  <w:style w:type="paragraph" w:styleId="Aufzhlungszeichen4">
    <w:name w:val="List Bullet 4"/>
    <w:basedOn w:val="Standard"/>
    <w:uiPriority w:val="99"/>
    <w:semiHidden/>
    <w:unhideWhenUsed/>
    <w:rsid w:val="000E62A4"/>
    <w:pPr>
      <w:numPr>
        <w:numId w:val="6"/>
      </w:numPr>
      <w:contextualSpacing/>
    </w:pPr>
  </w:style>
  <w:style w:type="paragraph" w:styleId="Aufzhlungszeichen3">
    <w:name w:val="List Bullet 3"/>
    <w:basedOn w:val="Standard"/>
    <w:uiPriority w:val="99"/>
    <w:semiHidden/>
    <w:unhideWhenUsed/>
    <w:rsid w:val="000E62A4"/>
    <w:pPr>
      <w:numPr>
        <w:numId w:val="7"/>
      </w:numPr>
      <w:contextualSpacing/>
    </w:pPr>
  </w:style>
  <w:style w:type="paragraph" w:styleId="Aufzhlungszeichen2">
    <w:name w:val="List Bullet 2"/>
    <w:basedOn w:val="Standard"/>
    <w:uiPriority w:val="99"/>
    <w:semiHidden/>
    <w:unhideWhenUsed/>
    <w:rsid w:val="000E62A4"/>
    <w:pPr>
      <w:numPr>
        <w:numId w:val="8"/>
      </w:numPr>
      <w:contextualSpacing/>
    </w:pPr>
  </w:style>
  <w:style w:type="paragraph" w:styleId="Liste5">
    <w:name w:val="List 5"/>
    <w:basedOn w:val="Standard"/>
    <w:uiPriority w:val="99"/>
    <w:semiHidden/>
    <w:unhideWhenUsed/>
    <w:rsid w:val="000E62A4"/>
    <w:pPr>
      <w:ind w:left="1415" w:hanging="283"/>
      <w:contextualSpacing/>
    </w:pPr>
  </w:style>
  <w:style w:type="paragraph" w:styleId="Liste4">
    <w:name w:val="List 4"/>
    <w:basedOn w:val="Standard"/>
    <w:uiPriority w:val="99"/>
    <w:semiHidden/>
    <w:unhideWhenUsed/>
    <w:rsid w:val="000E62A4"/>
    <w:pPr>
      <w:ind w:left="1132" w:hanging="283"/>
      <w:contextualSpacing/>
    </w:pPr>
  </w:style>
  <w:style w:type="paragraph" w:styleId="Liste3">
    <w:name w:val="List 3"/>
    <w:basedOn w:val="Standard"/>
    <w:uiPriority w:val="99"/>
    <w:semiHidden/>
    <w:unhideWhenUsed/>
    <w:rsid w:val="000E62A4"/>
    <w:pPr>
      <w:ind w:left="849" w:hanging="283"/>
      <w:contextualSpacing/>
    </w:pPr>
  </w:style>
  <w:style w:type="paragraph" w:styleId="Liste2">
    <w:name w:val="List 2"/>
    <w:basedOn w:val="Standard"/>
    <w:uiPriority w:val="99"/>
    <w:semiHidden/>
    <w:unhideWhenUsed/>
    <w:rsid w:val="000E62A4"/>
    <w:pPr>
      <w:ind w:left="566" w:hanging="283"/>
      <w:contextualSpacing/>
    </w:pPr>
  </w:style>
  <w:style w:type="paragraph" w:styleId="Listennummer">
    <w:name w:val="List Number"/>
    <w:basedOn w:val="Standard"/>
    <w:uiPriority w:val="99"/>
    <w:semiHidden/>
    <w:unhideWhenUsed/>
    <w:rsid w:val="000E62A4"/>
    <w:pPr>
      <w:numPr>
        <w:numId w:val="9"/>
      </w:numPr>
      <w:contextualSpacing/>
    </w:pPr>
  </w:style>
  <w:style w:type="paragraph" w:styleId="Aufzhlungszeichen">
    <w:name w:val="List Bullet"/>
    <w:basedOn w:val="Standard"/>
    <w:uiPriority w:val="99"/>
    <w:semiHidden/>
    <w:unhideWhenUsed/>
    <w:rsid w:val="000E62A4"/>
    <w:pPr>
      <w:numPr>
        <w:numId w:val="10"/>
      </w:numPr>
      <w:contextualSpacing/>
    </w:pPr>
  </w:style>
  <w:style w:type="paragraph" w:styleId="Liste">
    <w:name w:val="List"/>
    <w:basedOn w:val="Standard"/>
    <w:uiPriority w:val="99"/>
    <w:semiHidden/>
    <w:unhideWhenUsed/>
    <w:rsid w:val="000E62A4"/>
    <w:pPr>
      <w:ind w:left="283" w:hanging="283"/>
      <w:contextualSpacing/>
    </w:pPr>
  </w:style>
  <w:style w:type="paragraph" w:styleId="RGV-berschrift">
    <w:name w:val="toa heading"/>
    <w:basedOn w:val="Standard"/>
    <w:next w:val="Standard"/>
    <w:uiPriority w:val="99"/>
    <w:semiHidden/>
    <w:unhideWhenUsed/>
    <w:rsid w:val="000E62A4"/>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0E62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0E62A4"/>
    <w:rPr>
      <w:rFonts w:ascii="Consolas" w:hAnsi="Consolas"/>
      <w:sz w:val="20"/>
      <w:szCs w:val="20"/>
    </w:rPr>
  </w:style>
  <w:style w:type="paragraph" w:styleId="Rechtsgrundlagenverzeichnis">
    <w:name w:val="table of authorities"/>
    <w:basedOn w:val="Standard"/>
    <w:next w:val="Standard"/>
    <w:uiPriority w:val="99"/>
    <w:semiHidden/>
    <w:unhideWhenUsed/>
    <w:rsid w:val="000E62A4"/>
    <w:pPr>
      <w:spacing w:after="0"/>
      <w:ind w:left="220" w:hanging="220"/>
    </w:pPr>
  </w:style>
  <w:style w:type="paragraph" w:styleId="Endnotentext">
    <w:name w:val="endnote text"/>
    <w:basedOn w:val="Standard"/>
    <w:link w:val="EndnotentextZchn"/>
    <w:uiPriority w:val="99"/>
    <w:semiHidden/>
    <w:unhideWhenUsed/>
    <w:rsid w:val="000E62A4"/>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0E62A4"/>
    <w:rPr>
      <w:sz w:val="20"/>
      <w:szCs w:val="20"/>
    </w:rPr>
  </w:style>
  <w:style w:type="character" w:styleId="Endnotenzeichen">
    <w:name w:val="endnote reference"/>
    <w:basedOn w:val="Absatz-Standardschriftart"/>
    <w:uiPriority w:val="99"/>
    <w:semiHidden/>
    <w:unhideWhenUsed/>
    <w:rsid w:val="000E62A4"/>
    <w:rPr>
      <w:vertAlign w:val="superscript"/>
    </w:rPr>
  </w:style>
  <w:style w:type="character" w:styleId="Seitenzahl">
    <w:name w:val="page number"/>
    <w:basedOn w:val="Absatz-Standardschriftart"/>
    <w:uiPriority w:val="99"/>
    <w:semiHidden/>
    <w:unhideWhenUsed/>
    <w:rsid w:val="000E62A4"/>
  </w:style>
  <w:style w:type="character" w:styleId="Zeilennummer">
    <w:name w:val="line number"/>
    <w:basedOn w:val="Absatz-Standardschriftart"/>
    <w:uiPriority w:val="99"/>
    <w:semiHidden/>
    <w:unhideWhenUsed/>
    <w:rsid w:val="000E62A4"/>
  </w:style>
  <w:style w:type="character" w:styleId="Kommentarzeichen">
    <w:name w:val="annotation reference"/>
    <w:basedOn w:val="Absatz-Standardschriftart"/>
    <w:uiPriority w:val="99"/>
    <w:unhideWhenUsed/>
    <w:rsid w:val="000E62A4"/>
    <w:rPr>
      <w:sz w:val="16"/>
      <w:szCs w:val="16"/>
    </w:rPr>
  </w:style>
  <w:style w:type="character" w:styleId="Funotenzeichen">
    <w:name w:val="footnote reference"/>
    <w:basedOn w:val="Absatz-Standardschriftart"/>
    <w:uiPriority w:val="99"/>
    <w:semiHidden/>
    <w:unhideWhenUsed/>
    <w:rsid w:val="000E62A4"/>
    <w:rPr>
      <w:vertAlign w:val="superscript"/>
    </w:rPr>
  </w:style>
  <w:style w:type="paragraph" w:styleId="Umschlagabsenderadresse">
    <w:name w:val="envelope return"/>
    <w:basedOn w:val="Standard"/>
    <w:uiPriority w:val="99"/>
    <w:semiHidden/>
    <w:unhideWhenUsed/>
    <w:rsid w:val="000E62A4"/>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0E62A4"/>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semiHidden/>
    <w:unhideWhenUsed/>
    <w:rsid w:val="000E62A4"/>
    <w:pPr>
      <w:spacing w:after="0"/>
    </w:pPr>
  </w:style>
  <w:style w:type="paragraph" w:styleId="Beschriftung">
    <w:name w:val="caption"/>
    <w:basedOn w:val="Standard"/>
    <w:next w:val="Standard"/>
    <w:uiPriority w:val="35"/>
    <w:unhideWhenUsed/>
    <w:qFormat/>
    <w:rsid w:val="00CB10FF"/>
    <w:pPr>
      <w:spacing w:after="200" w:line="240" w:lineRule="auto"/>
    </w:pPr>
    <w:rPr>
      <w:iCs/>
      <w:sz w:val="24"/>
      <w:szCs w:val="18"/>
    </w:rPr>
  </w:style>
  <w:style w:type="paragraph" w:styleId="Index1">
    <w:name w:val="index 1"/>
    <w:basedOn w:val="Standard"/>
    <w:next w:val="Standard"/>
    <w:autoRedefine/>
    <w:uiPriority w:val="99"/>
    <w:semiHidden/>
    <w:unhideWhenUsed/>
    <w:rsid w:val="000E62A4"/>
    <w:pPr>
      <w:spacing w:after="0" w:line="240" w:lineRule="auto"/>
      <w:ind w:left="220" w:hanging="220"/>
    </w:pPr>
  </w:style>
  <w:style w:type="paragraph" w:styleId="Indexberschrift">
    <w:name w:val="index heading"/>
    <w:basedOn w:val="Standard"/>
    <w:next w:val="Index1"/>
    <w:uiPriority w:val="99"/>
    <w:semiHidden/>
    <w:unhideWhenUsed/>
    <w:rsid w:val="000E62A4"/>
    <w:rPr>
      <w:rFonts w:asciiTheme="majorHAnsi" w:eastAsiaTheme="majorEastAsia" w:hAnsiTheme="majorHAnsi" w:cstheme="majorBidi"/>
      <w:b/>
      <w:bCs/>
    </w:rPr>
  </w:style>
  <w:style w:type="paragraph" w:styleId="Fuzeile">
    <w:name w:val="footer"/>
    <w:basedOn w:val="Standard"/>
    <w:link w:val="FuzeileZchn"/>
    <w:uiPriority w:val="99"/>
    <w:unhideWhenUsed/>
    <w:rsid w:val="000E62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E62A4"/>
  </w:style>
  <w:style w:type="paragraph" w:styleId="Kopfzeile">
    <w:name w:val="header"/>
    <w:basedOn w:val="Standard"/>
    <w:link w:val="KopfzeileZchn"/>
    <w:uiPriority w:val="99"/>
    <w:unhideWhenUsed/>
    <w:rsid w:val="000E62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E62A4"/>
  </w:style>
  <w:style w:type="paragraph" w:styleId="Kommentartext">
    <w:name w:val="annotation text"/>
    <w:basedOn w:val="Standard"/>
    <w:link w:val="KommentartextZchn"/>
    <w:uiPriority w:val="99"/>
    <w:unhideWhenUsed/>
    <w:rsid w:val="000E62A4"/>
    <w:pPr>
      <w:spacing w:line="240" w:lineRule="auto"/>
    </w:pPr>
    <w:rPr>
      <w:sz w:val="20"/>
      <w:szCs w:val="20"/>
    </w:rPr>
  </w:style>
  <w:style w:type="character" w:customStyle="1" w:styleId="KommentartextZchn">
    <w:name w:val="Kommentartext Zchn"/>
    <w:basedOn w:val="Absatz-Standardschriftart"/>
    <w:link w:val="Kommentartext"/>
    <w:uiPriority w:val="99"/>
    <w:rsid w:val="000E62A4"/>
    <w:rPr>
      <w:sz w:val="20"/>
      <w:szCs w:val="20"/>
    </w:rPr>
  </w:style>
  <w:style w:type="paragraph" w:styleId="Funotentext">
    <w:name w:val="footnote text"/>
    <w:basedOn w:val="Standard"/>
    <w:link w:val="FunotentextZchn"/>
    <w:uiPriority w:val="99"/>
    <w:semiHidden/>
    <w:unhideWhenUsed/>
    <w:rsid w:val="000E62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E62A4"/>
    <w:rPr>
      <w:sz w:val="20"/>
      <w:szCs w:val="20"/>
    </w:rPr>
  </w:style>
  <w:style w:type="paragraph" w:styleId="Standardeinzug">
    <w:name w:val="Normal Indent"/>
    <w:basedOn w:val="Standard"/>
    <w:uiPriority w:val="99"/>
    <w:semiHidden/>
    <w:unhideWhenUsed/>
    <w:rsid w:val="000E62A4"/>
    <w:pPr>
      <w:ind w:left="708"/>
    </w:pPr>
  </w:style>
  <w:style w:type="paragraph" w:styleId="Verzeichnis9">
    <w:name w:val="toc 9"/>
    <w:basedOn w:val="Standard"/>
    <w:next w:val="Standard"/>
    <w:autoRedefine/>
    <w:uiPriority w:val="39"/>
    <w:semiHidden/>
    <w:unhideWhenUsed/>
    <w:rsid w:val="000E62A4"/>
    <w:pPr>
      <w:spacing w:after="100"/>
      <w:ind w:left="1760"/>
    </w:pPr>
  </w:style>
  <w:style w:type="paragraph" w:styleId="Verzeichnis8">
    <w:name w:val="toc 8"/>
    <w:basedOn w:val="Standard"/>
    <w:next w:val="Standard"/>
    <w:autoRedefine/>
    <w:uiPriority w:val="39"/>
    <w:semiHidden/>
    <w:unhideWhenUsed/>
    <w:rsid w:val="000E62A4"/>
    <w:pPr>
      <w:spacing w:after="100"/>
      <w:ind w:left="1540"/>
    </w:pPr>
  </w:style>
  <w:style w:type="paragraph" w:styleId="Verzeichnis7">
    <w:name w:val="toc 7"/>
    <w:basedOn w:val="Standard"/>
    <w:next w:val="Standard"/>
    <w:autoRedefine/>
    <w:uiPriority w:val="39"/>
    <w:semiHidden/>
    <w:unhideWhenUsed/>
    <w:rsid w:val="000E62A4"/>
    <w:pPr>
      <w:spacing w:after="100"/>
      <w:ind w:left="1320"/>
    </w:pPr>
  </w:style>
  <w:style w:type="paragraph" w:styleId="Verzeichnis6">
    <w:name w:val="toc 6"/>
    <w:basedOn w:val="Standard"/>
    <w:next w:val="Standard"/>
    <w:autoRedefine/>
    <w:uiPriority w:val="39"/>
    <w:semiHidden/>
    <w:unhideWhenUsed/>
    <w:rsid w:val="000E62A4"/>
    <w:pPr>
      <w:spacing w:after="100"/>
      <w:ind w:left="1100"/>
    </w:pPr>
  </w:style>
  <w:style w:type="paragraph" w:styleId="Verzeichnis5">
    <w:name w:val="toc 5"/>
    <w:basedOn w:val="Standard"/>
    <w:next w:val="Standard"/>
    <w:autoRedefine/>
    <w:uiPriority w:val="39"/>
    <w:semiHidden/>
    <w:unhideWhenUsed/>
    <w:rsid w:val="000E62A4"/>
    <w:pPr>
      <w:spacing w:after="100"/>
      <w:ind w:left="880"/>
    </w:pPr>
  </w:style>
  <w:style w:type="paragraph" w:styleId="Verzeichnis4">
    <w:name w:val="toc 4"/>
    <w:basedOn w:val="Standard"/>
    <w:next w:val="Standard"/>
    <w:autoRedefine/>
    <w:uiPriority w:val="39"/>
    <w:semiHidden/>
    <w:unhideWhenUsed/>
    <w:rsid w:val="000E62A4"/>
    <w:pPr>
      <w:spacing w:after="100"/>
      <w:ind w:left="660"/>
    </w:pPr>
  </w:style>
  <w:style w:type="paragraph" w:styleId="Verzeichnis3">
    <w:name w:val="toc 3"/>
    <w:basedOn w:val="Standard"/>
    <w:next w:val="Standard"/>
    <w:autoRedefine/>
    <w:uiPriority w:val="39"/>
    <w:semiHidden/>
    <w:unhideWhenUsed/>
    <w:rsid w:val="000E62A4"/>
    <w:pPr>
      <w:spacing w:after="100"/>
      <w:ind w:left="440"/>
    </w:pPr>
  </w:style>
  <w:style w:type="paragraph" w:styleId="Verzeichnis2">
    <w:name w:val="toc 2"/>
    <w:basedOn w:val="Standard"/>
    <w:next w:val="Standard"/>
    <w:autoRedefine/>
    <w:uiPriority w:val="39"/>
    <w:semiHidden/>
    <w:unhideWhenUsed/>
    <w:rsid w:val="000E62A4"/>
    <w:pPr>
      <w:spacing w:after="100"/>
      <w:ind w:left="220"/>
    </w:pPr>
  </w:style>
  <w:style w:type="paragraph" w:styleId="Verzeichnis1">
    <w:name w:val="toc 1"/>
    <w:basedOn w:val="Standard"/>
    <w:next w:val="Standard"/>
    <w:autoRedefine/>
    <w:uiPriority w:val="39"/>
    <w:semiHidden/>
    <w:unhideWhenUsed/>
    <w:rsid w:val="000E62A4"/>
    <w:pPr>
      <w:spacing w:after="100"/>
    </w:pPr>
  </w:style>
  <w:style w:type="paragraph" w:styleId="Index9">
    <w:name w:val="index 9"/>
    <w:basedOn w:val="Standard"/>
    <w:next w:val="Standard"/>
    <w:autoRedefine/>
    <w:uiPriority w:val="99"/>
    <w:semiHidden/>
    <w:unhideWhenUsed/>
    <w:rsid w:val="000E62A4"/>
    <w:pPr>
      <w:spacing w:after="0" w:line="240" w:lineRule="auto"/>
      <w:ind w:left="1980" w:hanging="220"/>
    </w:pPr>
  </w:style>
  <w:style w:type="paragraph" w:styleId="Index8">
    <w:name w:val="index 8"/>
    <w:basedOn w:val="Standard"/>
    <w:next w:val="Standard"/>
    <w:autoRedefine/>
    <w:uiPriority w:val="99"/>
    <w:semiHidden/>
    <w:unhideWhenUsed/>
    <w:rsid w:val="000E62A4"/>
    <w:pPr>
      <w:spacing w:after="0" w:line="240" w:lineRule="auto"/>
      <w:ind w:left="1760" w:hanging="220"/>
    </w:pPr>
  </w:style>
  <w:style w:type="paragraph" w:styleId="Index7">
    <w:name w:val="index 7"/>
    <w:basedOn w:val="Standard"/>
    <w:next w:val="Standard"/>
    <w:autoRedefine/>
    <w:uiPriority w:val="99"/>
    <w:semiHidden/>
    <w:unhideWhenUsed/>
    <w:rsid w:val="000E62A4"/>
    <w:pPr>
      <w:spacing w:after="0" w:line="240" w:lineRule="auto"/>
      <w:ind w:left="1540" w:hanging="220"/>
    </w:pPr>
  </w:style>
  <w:style w:type="paragraph" w:styleId="Index6">
    <w:name w:val="index 6"/>
    <w:basedOn w:val="Standard"/>
    <w:next w:val="Standard"/>
    <w:autoRedefine/>
    <w:uiPriority w:val="99"/>
    <w:semiHidden/>
    <w:unhideWhenUsed/>
    <w:rsid w:val="000E62A4"/>
    <w:pPr>
      <w:spacing w:after="0" w:line="240" w:lineRule="auto"/>
      <w:ind w:left="1320" w:hanging="220"/>
    </w:pPr>
  </w:style>
  <w:style w:type="paragraph" w:styleId="Index5">
    <w:name w:val="index 5"/>
    <w:basedOn w:val="Standard"/>
    <w:next w:val="Standard"/>
    <w:autoRedefine/>
    <w:uiPriority w:val="99"/>
    <w:semiHidden/>
    <w:unhideWhenUsed/>
    <w:rsid w:val="000E62A4"/>
    <w:pPr>
      <w:spacing w:after="0" w:line="240" w:lineRule="auto"/>
      <w:ind w:left="1100" w:hanging="220"/>
    </w:pPr>
  </w:style>
  <w:style w:type="paragraph" w:styleId="Index4">
    <w:name w:val="index 4"/>
    <w:basedOn w:val="Standard"/>
    <w:next w:val="Standard"/>
    <w:autoRedefine/>
    <w:uiPriority w:val="99"/>
    <w:semiHidden/>
    <w:unhideWhenUsed/>
    <w:rsid w:val="000E62A4"/>
    <w:pPr>
      <w:spacing w:after="0" w:line="240" w:lineRule="auto"/>
      <w:ind w:left="880" w:hanging="220"/>
    </w:pPr>
  </w:style>
  <w:style w:type="paragraph" w:styleId="Index3">
    <w:name w:val="index 3"/>
    <w:basedOn w:val="Standard"/>
    <w:next w:val="Standard"/>
    <w:autoRedefine/>
    <w:uiPriority w:val="99"/>
    <w:semiHidden/>
    <w:unhideWhenUsed/>
    <w:rsid w:val="000E62A4"/>
    <w:pPr>
      <w:spacing w:after="0" w:line="240" w:lineRule="auto"/>
      <w:ind w:left="660" w:hanging="220"/>
    </w:pPr>
  </w:style>
  <w:style w:type="paragraph" w:styleId="Index2">
    <w:name w:val="index 2"/>
    <w:basedOn w:val="Standard"/>
    <w:next w:val="Standard"/>
    <w:autoRedefine/>
    <w:uiPriority w:val="99"/>
    <w:semiHidden/>
    <w:unhideWhenUsed/>
    <w:rsid w:val="000E62A4"/>
    <w:pPr>
      <w:spacing w:after="0" w:line="240" w:lineRule="auto"/>
      <w:ind w:left="440" w:hanging="220"/>
    </w:pPr>
  </w:style>
  <w:style w:type="character" w:customStyle="1" w:styleId="berschrift9Zchn">
    <w:name w:val="Überschrift 9 Zchn"/>
    <w:basedOn w:val="Absatz-Standardschriftart"/>
    <w:link w:val="berschrift9"/>
    <w:uiPriority w:val="9"/>
    <w:semiHidden/>
    <w:rsid w:val="000E62A4"/>
    <w:rPr>
      <w:rFonts w:asciiTheme="majorHAnsi" w:eastAsiaTheme="majorEastAsia" w:hAnsiTheme="majorHAnsi" w:cstheme="majorBidi"/>
      <w:i/>
      <w:iCs/>
      <w:color w:val="272727" w:themeColor="text1" w:themeTint="D8"/>
      <w:sz w:val="21"/>
      <w:szCs w:val="21"/>
    </w:rPr>
  </w:style>
  <w:style w:type="character" w:customStyle="1" w:styleId="berschrift8Zchn">
    <w:name w:val="Überschrift 8 Zchn"/>
    <w:basedOn w:val="Absatz-Standardschriftart"/>
    <w:link w:val="berschrift8"/>
    <w:uiPriority w:val="9"/>
    <w:semiHidden/>
    <w:rsid w:val="000E62A4"/>
    <w:rPr>
      <w:rFonts w:asciiTheme="majorHAnsi" w:eastAsiaTheme="majorEastAsia" w:hAnsiTheme="majorHAnsi" w:cstheme="majorBidi"/>
      <w:color w:val="272727" w:themeColor="text1" w:themeTint="D8"/>
      <w:sz w:val="21"/>
      <w:szCs w:val="21"/>
    </w:rPr>
  </w:style>
  <w:style w:type="character" w:customStyle="1" w:styleId="berschrift7Zchn">
    <w:name w:val="Überschrift 7 Zchn"/>
    <w:basedOn w:val="Absatz-Standardschriftart"/>
    <w:link w:val="berschrift7"/>
    <w:uiPriority w:val="9"/>
    <w:semiHidden/>
    <w:rsid w:val="000E62A4"/>
    <w:rPr>
      <w:rFonts w:asciiTheme="majorHAnsi" w:eastAsiaTheme="majorEastAsia" w:hAnsiTheme="majorHAnsi" w:cstheme="majorBidi"/>
      <w:i/>
      <w:iCs/>
      <w:color w:val="1F3763" w:themeColor="accent1" w:themeShade="7F"/>
    </w:rPr>
  </w:style>
  <w:style w:type="character" w:customStyle="1" w:styleId="berschrift6Zchn">
    <w:name w:val="Überschrift 6 Zchn"/>
    <w:basedOn w:val="Absatz-Standardschriftart"/>
    <w:link w:val="berschrift6"/>
    <w:uiPriority w:val="9"/>
    <w:rsid w:val="000E62A4"/>
    <w:rPr>
      <w:rFonts w:asciiTheme="majorHAnsi" w:eastAsiaTheme="majorEastAsia" w:hAnsiTheme="majorHAnsi" w:cstheme="majorBidi"/>
      <w:color w:val="1F3763" w:themeColor="accent1" w:themeShade="7F"/>
    </w:rPr>
  </w:style>
  <w:style w:type="character" w:customStyle="1" w:styleId="berschrift5Zchn">
    <w:name w:val="Überschrift 5 Zchn"/>
    <w:basedOn w:val="Absatz-Standardschriftart"/>
    <w:link w:val="berschrift5"/>
    <w:uiPriority w:val="9"/>
    <w:rsid w:val="000E62A4"/>
    <w:rPr>
      <w:rFonts w:asciiTheme="majorHAnsi" w:eastAsiaTheme="majorEastAsia" w:hAnsiTheme="majorHAnsi" w:cstheme="majorBidi"/>
      <w:color w:val="2F5496" w:themeColor="accent1" w:themeShade="BF"/>
    </w:rPr>
  </w:style>
  <w:style w:type="character" w:customStyle="1" w:styleId="berschrift4Zchn">
    <w:name w:val="Überschrift 4 Zchn"/>
    <w:basedOn w:val="Absatz-Standardschriftart"/>
    <w:link w:val="berschrift4"/>
    <w:uiPriority w:val="9"/>
    <w:rsid w:val="000E62A4"/>
    <w:rPr>
      <w:rFonts w:asciiTheme="majorHAnsi" w:eastAsiaTheme="majorEastAsia" w:hAnsiTheme="majorHAnsi" w:cstheme="majorBidi"/>
      <w:i/>
      <w:iCs/>
      <w:color w:val="2F5496" w:themeColor="accent1" w:themeShade="BF"/>
    </w:rPr>
  </w:style>
  <w:style w:type="character" w:customStyle="1" w:styleId="berschrift3Zchn">
    <w:name w:val="Überschrift 3 Zchn"/>
    <w:basedOn w:val="Absatz-Standardschriftart"/>
    <w:link w:val="berschrift3"/>
    <w:uiPriority w:val="9"/>
    <w:rsid w:val="00DD7ED2"/>
    <w:rPr>
      <w:rFonts w:ascii="Times New Roman" w:eastAsiaTheme="majorEastAsia" w:hAnsi="Times New Roman" w:cstheme="majorBidi"/>
      <w:sz w:val="24"/>
      <w:szCs w:val="24"/>
      <w:lang w:val="en-US"/>
    </w:rPr>
  </w:style>
  <w:style w:type="character" w:customStyle="1" w:styleId="berschrift2Zchn">
    <w:name w:val="Überschrift 2 Zchn"/>
    <w:basedOn w:val="Absatz-Standardschriftart"/>
    <w:link w:val="berschrift2"/>
    <w:uiPriority w:val="9"/>
    <w:rsid w:val="00DD000E"/>
    <w:rPr>
      <w:rFonts w:ascii="Times New Roman" w:eastAsiaTheme="majorEastAsia" w:hAnsi="Times New Roman" w:cstheme="majorBidi"/>
      <w:sz w:val="24"/>
      <w:szCs w:val="26"/>
      <w:lang w:val="en-US"/>
    </w:rPr>
  </w:style>
  <w:style w:type="character" w:customStyle="1" w:styleId="label">
    <w:name w:val="label"/>
    <w:basedOn w:val="Absatz-Standardschriftart"/>
    <w:rsid w:val="000E62A4"/>
  </w:style>
  <w:style w:type="paragraph" w:styleId="Kommentarthema">
    <w:name w:val="annotation subject"/>
    <w:basedOn w:val="Kommentartext"/>
    <w:next w:val="Kommentartext"/>
    <w:link w:val="KommentarthemaZchn"/>
    <w:uiPriority w:val="99"/>
    <w:semiHidden/>
    <w:unhideWhenUsed/>
    <w:rsid w:val="000B253A"/>
    <w:rPr>
      <w:b/>
      <w:bCs/>
    </w:rPr>
  </w:style>
  <w:style w:type="character" w:customStyle="1" w:styleId="KommentarthemaZchn">
    <w:name w:val="Kommentarthema Zchn"/>
    <w:basedOn w:val="KommentartextZchn"/>
    <w:link w:val="Kommentarthema"/>
    <w:uiPriority w:val="99"/>
    <w:semiHidden/>
    <w:rsid w:val="000B253A"/>
    <w:rPr>
      <w:b/>
      <w:bCs/>
      <w:sz w:val="20"/>
      <w:szCs w:val="20"/>
      <w:lang w:val="en-US"/>
    </w:rPr>
  </w:style>
  <w:style w:type="character" w:styleId="Platzhaltertext">
    <w:name w:val="Placeholder Text"/>
    <w:basedOn w:val="Absatz-Standardschriftart"/>
    <w:uiPriority w:val="99"/>
    <w:semiHidden/>
    <w:rsid w:val="001177D6"/>
    <w:rPr>
      <w:color w:val="808080"/>
    </w:rPr>
  </w:style>
  <w:style w:type="paragraph" w:customStyle="1" w:styleId="CitaviBibliographyEntry">
    <w:name w:val="Citavi Bibliography Entry"/>
    <w:basedOn w:val="Standard"/>
    <w:link w:val="CitaviBibliographyEntryZchn"/>
    <w:rsid w:val="001177D6"/>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rsid w:val="001177D6"/>
    <w:rPr>
      <w:rFonts w:ascii="Times New Roman" w:hAnsi="Times New Roman"/>
      <w:lang w:val="en-US"/>
    </w:rPr>
  </w:style>
  <w:style w:type="paragraph" w:customStyle="1" w:styleId="CitaviBibliographyHeading">
    <w:name w:val="Citavi Bibliography Heading"/>
    <w:basedOn w:val="berschrift1"/>
    <w:link w:val="CitaviBibliographyHeadingZchn"/>
    <w:rsid w:val="001177D6"/>
  </w:style>
  <w:style w:type="character" w:customStyle="1" w:styleId="CitaviBibliographyHeadingZchn">
    <w:name w:val="Citavi Bibliography Heading Zchn"/>
    <w:basedOn w:val="Absatz-Standardschriftart"/>
    <w:link w:val="CitaviBibliographyHeading"/>
    <w:uiPriority w:val="99"/>
    <w:rsid w:val="001177D6"/>
    <w:rPr>
      <w:rFonts w:asciiTheme="majorHAnsi" w:eastAsiaTheme="majorEastAsia" w:hAnsiTheme="majorHAnsi" w:cstheme="majorBidi"/>
      <w:color w:val="2F5496" w:themeColor="accent1" w:themeShade="BF"/>
      <w:sz w:val="32"/>
      <w:szCs w:val="32"/>
      <w:lang w:val="en-US"/>
    </w:rPr>
  </w:style>
  <w:style w:type="paragraph" w:customStyle="1" w:styleId="CitaviChapterBibliographyHeading">
    <w:name w:val="Citavi Chapter Bibliography Heading"/>
    <w:basedOn w:val="berschrift2"/>
    <w:link w:val="CitaviChapterBibliographyHeadingZchn"/>
    <w:uiPriority w:val="99"/>
    <w:rsid w:val="001177D6"/>
  </w:style>
  <w:style w:type="character" w:customStyle="1" w:styleId="CitaviChapterBibliographyHeadingZchn">
    <w:name w:val="Citavi Chapter Bibliography Heading Zchn"/>
    <w:basedOn w:val="Absatz-Standardschriftart"/>
    <w:link w:val="CitaviChapterBibliographyHeading"/>
    <w:uiPriority w:val="99"/>
    <w:rsid w:val="001177D6"/>
    <w:rPr>
      <w:rFonts w:asciiTheme="majorHAnsi" w:eastAsiaTheme="majorEastAsia" w:hAnsiTheme="majorHAnsi" w:cstheme="majorBidi"/>
      <w:color w:val="2F5496" w:themeColor="accent1" w:themeShade="BF"/>
      <w:sz w:val="26"/>
      <w:szCs w:val="26"/>
      <w:lang w:val="en-US"/>
    </w:rPr>
  </w:style>
  <w:style w:type="paragraph" w:customStyle="1" w:styleId="CitaviBibliographySubheading1">
    <w:name w:val="Citavi Bibliography Subheading 1"/>
    <w:basedOn w:val="berschrift2"/>
    <w:link w:val="CitaviBibliographySubheading1Zchn"/>
    <w:uiPriority w:val="99"/>
    <w:rsid w:val="001177D6"/>
    <w:pPr>
      <w:spacing w:line="360" w:lineRule="auto"/>
      <w:outlineLvl w:val="9"/>
    </w:pPr>
  </w:style>
  <w:style w:type="character" w:customStyle="1" w:styleId="CitaviBibliographySubheading1Zchn">
    <w:name w:val="Citavi Bibliography Subheading 1 Zchn"/>
    <w:basedOn w:val="Absatz-Standardschriftart"/>
    <w:link w:val="CitaviBibliographySubheading1"/>
    <w:uiPriority w:val="99"/>
    <w:rsid w:val="001177D6"/>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1177D6"/>
    <w:pPr>
      <w:spacing w:line="360" w:lineRule="auto"/>
      <w:outlineLvl w:val="9"/>
    </w:pPr>
  </w:style>
  <w:style w:type="character" w:customStyle="1" w:styleId="CitaviBibliographySubheading2Zchn">
    <w:name w:val="Citavi Bibliography Subheading 2 Zchn"/>
    <w:basedOn w:val="Absatz-Standardschriftart"/>
    <w:link w:val="CitaviBibliographySubheading2"/>
    <w:uiPriority w:val="99"/>
    <w:rsid w:val="001177D6"/>
    <w:rPr>
      <w:rFonts w:asciiTheme="majorHAnsi" w:eastAsiaTheme="majorEastAsia" w:hAnsiTheme="majorHAnsi" w:cstheme="majorBidi"/>
      <w:color w:val="1F3763" w:themeColor="accent1" w:themeShade="7F"/>
      <w:sz w:val="24"/>
      <w:szCs w:val="24"/>
      <w:lang w:val="en-US"/>
    </w:rPr>
  </w:style>
  <w:style w:type="paragraph" w:customStyle="1" w:styleId="CitaviBibliographySubheading3">
    <w:name w:val="Citavi Bibliography Subheading 3"/>
    <w:basedOn w:val="berschrift4"/>
    <w:link w:val="CitaviBibliographySubheading3Zchn"/>
    <w:uiPriority w:val="99"/>
    <w:rsid w:val="001177D6"/>
    <w:pPr>
      <w:spacing w:line="360" w:lineRule="auto"/>
      <w:outlineLvl w:val="9"/>
    </w:pPr>
  </w:style>
  <w:style w:type="character" w:customStyle="1" w:styleId="CitaviBibliographySubheading3Zchn">
    <w:name w:val="Citavi Bibliography Subheading 3 Zchn"/>
    <w:basedOn w:val="Absatz-Standardschriftart"/>
    <w:link w:val="CitaviBibliographySubheading3"/>
    <w:uiPriority w:val="99"/>
    <w:rsid w:val="001177D6"/>
    <w:rPr>
      <w:rFonts w:asciiTheme="majorHAnsi" w:eastAsiaTheme="majorEastAsia" w:hAnsiTheme="majorHAnsi" w:cstheme="majorBidi"/>
      <w:i/>
      <w:iCs/>
      <w:color w:val="2F5496" w:themeColor="accent1" w:themeShade="BF"/>
      <w:lang w:val="en-US"/>
    </w:rPr>
  </w:style>
  <w:style w:type="paragraph" w:customStyle="1" w:styleId="CitaviBibliographySubheading4">
    <w:name w:val="Citavi Bibliography Subheading 4"/>
    <w:basedOn w:val="berschrift5"/>
    <w:link w:val="CitaviBibliographySubheading4Zchn"/>
    <w:uiPriority w:val="99"/>
    <w:rsid w:val="001177D6"/>
    <w:pPr>
      <w:spacing w:line="360" w:lineRule="auto"/>
      <w:outlineLvl w:val="9"/>
    </w:pPr>
  </w:style>
  <w:style w:type="character" w:customStyle="1" w:styleId="CitaviBibliographySubheading4Zchn">
    <w:name w:val="Citavi Bibliography Subheading 4 Zchn"/>
    <w:basedOn w:val="Absatz-Standardschriftart"/>
    <w:link w:val="CitaviBibliographySubheading4"/>
    <w:uiPriority w:val="99"/>
    <w:rsid w:val="001177D6"/>
    <w:rPr>
      <w:rFonts w:asciiTheme="majorHAnsi" w:eastAsiaTheme="majorEastAsia" w:hAnsiTheme="majorHAnsi" w:cstheme="majorBidi"/>
      <w:color w:val="2F5496" w:themeColor="accent1" w:themeShade="BF"/>
      <w:lang w:val="en-US"/>
    </w:rPr>
  </w:style>
  <w:style w:type="paragraph" w:customStyle="1" w:styleId="CitaviBibliographySubheading5">
    <w:name w:val="Citavi Bibliography Subheading 5"/>
    <w:basedOn w:val="berschrift6"/>
    <w:link w:val="CitaviBibliographySubheading5Zchn"/>
    <w:uiPriority w:val="99"/>
    <w:rsid w:val="001177D6"/>
    <w:pPr>
      <w:spacing w:line="360" w:lineRule="auto"/>
      <w:outlineLvl w:val="9"/>
    </w:pPr>
  </w:style>
  <w:style w:type="character" w:customStyle="1" w:styleId="CitaviBibliographySubheading5Zchn">
    <w:name w:val="Citavi Bibliography Subheading 5 Zchn"/>
    <w:basedOn w:val="Absatz-Standardschriftart"/>
    <w:link w:val="CitaviBibliographySubheading5"/>
    <w:uiPriority w:val="99"/>
    <w:rsid w:val="001177D6"/>
    <w:rPr>
      <w:rFonts w:asciiTheme="majorHAnsi" w:eastAsiaTheme="majorEastAsia" w:hAnsiTheme="majorHAnsi" w:cstheme="majorBidi"/>
      <w:color w:val="1F3763" w:themeColor="accent1" w:themeShade="7F"/>
      <w:lang w:val="en-US"/>
    </w:rPr>
  </w:style>
  <w:style w:type="paragraph" w:customStyle="1" w:styleId="CitaviBibliographySubheading6">
    <w:name w:val="Citavi Bibliography Subheading 6"/>
    <w:basedOn w:val="berschrift7"/>
    <w:link w:val="CitaviBibliographySubheading6Zchn"/>
    <w:uiPriority w:val="99"/>
    <w:rsid w:val="001177D6"/>
    <w:pPr>
      <w:spacing w:line="360" w:lineRule="auto"/>
      <w:outlineLvl w:val="9"/>
    </w:pPr>
  </w:style>
  <w:style w:type="character" w:customStyle="1" w:styleId="CitaviBibliographySubheading6Zchn">
    <w:name w:val="Citavi Bibliography Subheading 6 Zchn"/>
    <w:basedOn w:val="Absatz-Standardschriftart"/>
    <w:link w:val="CitaviBibliographySubheading6"/>
    <w:uiPriority w:val="99"/>
    <w:rsid w:val="001177D6"/>
    <w:rPr>
      <w:rFonts w:asciiTheme="majorHAnsi" w:eastAsiaTheme="majorEastAsia" w:hAnsiTheme="majorHAnsi" w:cstheme="majorBidi"/>
      <w:i/>
      <w:iCs/>
      <w:color w:val="1F3763" w:themeColor="accent1" w:themeShade="7F"/>
      <w:lang w:val="en-US"/>
    </w:rPr>
  </w:style>
  <w:style w:type="paragraph" w:customStyle="1" w:styleId="CitaviBibliographySubheading7">
    <w:name w:val="Citavi Bibliography Subheading 7"/>
    <w:basedOn w:val="berschrift8"/>
    <w:link w:val="CitaviBibliographySubheading7Zchn"/>
    <w:uiPriority w:val="99"/>
    <w:rsid w:val="001177D6"/>
    <w:pPr>
      <w:spacing w:line="360" w:lineRule="auto"/>
      <w:outlineLvl w:val="9"/>
    </w:pPr>
  </w:style>
  <w:style w:type="character" w:customStyle="1" w:styleId="CitaviBibliographySubheading7Zchn">
    <w:name w:val="Citavi Bibliography Subheading 7 Zchn"/>
    <w:basedOn w:val="Absatz-Standardschriftart"/>
    <w:link w:val="CitaviBibliographySubheading7"/>
    <w:uiPriority w:val="99"/>
    <w:rsid w:val="001177D6"/>
    <w:rPr>
      <w:rFonts w:asciiTheme="majorHAnsi" w:eastAsiaTheme="majorEastAsia" w:hAnsiTheme="majorHAnsi" w:cstheme="majorBidi"/>
      <w:color w:val="272727" w:themeColor="text1" w:themeTint="D8"/>
      <w:sz w:val="21"/>
      <w:szCs w:val="21"/>
      <w:lang w:val="en-US"/>
    </w:rPr>
  </w:style>
  <w:style w:type="paragraph" w:customStyle="1" w:styleId="CitaviBibliographySubheading8">
    <w:name w:val="Citavi Bibliography Subheading 8"/>
    <w:basedOn w:val="berschrift9"/>
    <w:link w:val="CitaviBibliographySubheading8Zchn"/>
    <w:uiPriority w:val="99"/>
    <w:rsid w:val="001177D6"/>
    <w:pPr>
      <w:spacing w:line="360" w:lineRule="auto"/>
      <w:outlineLvl w:val="9"/>
    </w:pPr>
  </w:style>
  <w:style w:type="character" w:customStyle="1" w:styleId="CitaviBibliographySubheading8Zchn">
    <w:name w:val="Citavi Bibliography Subheading 8 Zchn"/>
    <w:basedOn w:val="Absatz-Standardschriftart"/>
    <w:link w:val="CitaviBibliographySubheading8"/>
    <w:uiPriority w:val="99"/>
    <w:rsid w:val="001177D6"/>
    <w:rPr>
      <w:rFonts w:asciiTheme="majorHAnsi" w:eastAsiaTheme="majorEastAsia" w:hAnsiTheme="majorHAnsi" w:cstheme="majorBidi"/>
      <w:i/>
      <w:iCs/>
      <w:color w:val="272727" w:themeColor="text1" w:themeTint="D8"/>
      <w:sz w:val="21"/>
      <w:szCs w:val="21"/>
      <w:lang w:val="en-US"/>
    </w:rPr>
  </w:style>
  <w:style w:type="character" w:styleId="NichtaufgelsteErwhnung">
    <w:name w:val="Unresolved Mention"/>
    <w:basedOn w:val="Absatz-Standardschriftart"/>
    <w:uiPriority w:val="99"/>
    <w:semiHidden/>
    <w:unhideWhenUsed/>
    <w:rsid w:val="00342E27"/>
    <w:rPr>
      <w:color w:val="605E5C"/>
      <w:shd w:val="clear" w:color="auto" w:fill="E1DFDD"/>
    </w:rPr>
  </w:style>
  <w:style w:type="character" w:customStyle="1" w:styleId="w-full">
    <w:name w:val="w-full"/>
    <w:basedOn w:val="Absatz-Standardschriftart"/>
    <w:rsid w:val="004471BD"/>
  </w:style>
  <w:style w:type="character" w:customStyle="1" w:styleId="katex-mathml">
    <w:name w:val="katex-mathml"/>
    <w:basedOn w:val="Absatz-Standardschriftart"/>
    <w:rsid w:val="00F20F28"/>
  </w:style>
  <w:style w:type="character" w:customStyle="1" w:styleId="mord">
    <w:name w:val="mord"/>
    <w:basedOn w:val="Absatz-Standardschriftart"/>
    <w:rsid w:val="00F20F28"/>
  </w:style>
  <w:style w:type="character" w:customStyle="1" w:styleId="mrel">
    <w:name w:val="mrel"/>
    <w:basedOn w:val="Absatz-Standardschriftart"/>
    <w:rsid w:val="00F20F28"/>
  </w:style>
  <w:style w:type="paragraph" w:customStyle="1" w:styleId="my-4">
    <w:name w:val="my-4"/>
    <w:basedOn w:val="Standard"/>
    <w:rsid w:val="00F20F28"/>
    <w:pPr>
      <w:spacing w:before="100" w:beforeAutospacing="1" w:after="100" w:afterAutospacing="1" w:line="240" w:lineRule="auto"/>
    </w:pPr>
    <w:rPr>
      <w:rFonts w:eastAsia="Times New Roman" w:cs="Times New Roman"/>
      <w:sz w:val="24"/>
      <w:szCs w:val="24"/>
    </w:rPr>
  </w:style>
  <w:style w:type="paragraph" w:styleId="Sprechblasentext">
    <w:name w:val="Balloon Text"/>
    <w:basedOn w:val="Standard"/>
    <w:link w:val="SprechblasentextZchn"/>
    <w:uiPriority w:val="99"/>
    <w:semiHidden/>
    <w:unhideWhenUsed/>
    <w:rsid w:val="008A624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A6248"/>
    <w:rPr>
      <w:rFonts w:ascii="Segoe UI" w:hAnsi="Segoe UI" w:cs="Segoe UI"/>
      <w:sz w:val="18"/>
      <w:szCs w:val="18"/>
      <w:lang w:val="en-US"/>
    </w:rPr>
  </w:style>
  <w:style w:type="character" w:customStyle="1" w:styleId="author">
    <w:name w:val="author"/>
    <w:basedOn w:val="Absatz-Standardschriftart"/>
    <w:rsid w:val="003C1513"/>
  </w:style>
  <w:style w:type="character" w:customStyle="1" w:styleId="articletitle">
    <w:name w:val="articletitle"/>
    <w:basedOn w:val="Absatz-Standardschriftart"/>
    <w:rsid w:val="003C1513"/>
  </w:style>
  <w:style w:type="character" w:customStyle="1" w:styleId="pubyear">
    <w:name w:val="pubyear"/>
    <w:basedOn w:val="Absatz-Standardschriftart"/>
    <w:rsid w:val="003C1513"/>
  </w:style>
  <w:style w:type="character" w:customStyle="1" w:styleId="vol">
    <w:name w:val="vol"/>
    <w:basedOn w:val="Absatz-Standardschriftart"/>
    <w:rsid w:val="003C1513"/>
  </w:style>
  <w:style w:type="paragraph" w:customStyle="1" w:styleId="Text">
    <w:name w:val="Text"/>
    <w:basedOn w:val="Standard"/>
    <w:link w:val="TextZchn"/>
    <w:qFormat/>
    <w:rsid w:val="00480D6D"/>
    <w:pPr>
      <w:spacing w:line="360" w:lineRule="auto"/>
    </w:pPr>
    <w:rPr>
      <w:rFonts w:cs="Times New Roman"/>
      <w:szCs w:val="24"/>
    </w:rPr>
  </w:style>
  <w:style w:type="character" w:customStyle="1" w:styleId="TextZchn">
    <w:name w:val="Text Zchn"/>
    <w:basedOn w:val="Absatz-Standardschriftart"/>
    <w:link w:val="Text"/>
    <w:rsid w:val="00480D6D"/>
    <w:rPr>
      <w:rFonts w:ascii="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390">
      <w:bodyDiv w:val="1"/>
      <w:marLeft w:val="0"/>
      <w:marRight w:val="0"/>
      <w:marTop w:val="0"/>
      <w:marBottom w:val="0"/>
      <w:divBdr>
        <w:top w:val="none" w:sz="0" w:space="0" w:color="auto"/>
        <w:left w:val="none" w:sz="0" w:space="0" w:color="auto"/>
        <w:bottom w:val="none" w:sz="0" w:space="0" w:color="auto"/>
        <w:right w:val="none" w:sz="0" w:space="0" w:color="auto"/>
      </w:divBdr>
    </w:div>
    <w:div w:id="19014952">
      <w:bodyDiv w:val="1"/>
      <w:marLeft w:val="0"/>
      <w:marRight w:val="0"/>
      <w:marTop w:val="0"/>
      <w:marBottom w:val="0"/>
      <w:divBdr>
        <w:top w:val="none" w:sz="0" w:space="0" w:color="auto"/>
        <w:left w:val="none" w:sz="0" w:space="0" w:color="auto"/>
        <w:bottom w:val="none" w:sz="0" w:space="0" w:color="auto"/>
        <w:right w:val="none" w:sz="0" w:space="0" w:color="auto"/>
      </w:divBdr>
    </w:div>
    <w:div w:id="19866667">
      <w:bodyDiv w:val="1"/>
      <w:marLeft w:val="0"/>
      <w:marRight w:val="0"/>
      <w:marTop w:val="0"/>
      <w:marBottom w:val="0"/>
      <w:divBdr>
        <w:top w:val="none" w:sz="0" w:space="0" w:color="auto"/>
        <w:left w:val="none" w:sz="0" w:space="0" w:color="auto"/>
        <w:bottom w:val="none" w:sz="0" w:space="0" w:color="auto"/>
        <w:right w:val="none" w:sz="0" w:space="0" w:color="auto"/>
      </w:divBdr>
    </w:div>
    <w:div w:id="21169874">
      <w:bodyDiv w:val="1"/>
      <w:marLeft w:val="0"/>
      <w:marRight w:val="0"/>
      <w:marTop w:val="0"/>
      <w:marBottom w:val="0"/>
      <w:divBdr>
        <w:top w:val="none" w:sz="0" w:space="0" w:color="auto"/>
        <w:left w:val="none" w:sz="0" w:space="0" w:color="auto"/>
        <w:bottom w:val="none" w:sz="0" w:space="0" w:color="auto"/>
        <w:right w:val="none" w:sz="0" w:space="0" w:color="auto"/>
      </w:divBdr>
    </w:div>
    <w:div w:id="31734128">
      <w:bodyDiv w:val="1"/>
      <w:marLeft w:val="0"/>
      <w:marRight w:val="0"/>
      <w:marTop w:val="0"/>
      <w:marBottom w:val="0"/>
      <w:divBdr>
        <w:top w:val="none" w:sz="0" w:space="0" w:color="auto"/>
        <w:left w:val="none" w:sz="0" w:space="0" w:color="auto"/>
        <w:bottom w:val="none" w:sz="0" w:space="0" w:color="auto"/>
        <w:right w:val="none" w:sz="0" w:space="0" w:color="auto"/>
      </w:divBdr>
    </w:div>
    <w:div w:id="44378236">
      <w:bodyDiv w:val="1"/>
      <w:marLeft w:val="0"/>
      <w:marRight w:val="0"/>
      <w:marTop w:val="0"/>
      <w:marBottom w:val="0"/>
      <w:divBdr>
        <w:top w:val="none" w:sz="0" w:space="0" w:color="auto"/>
        <w:left w:val="none" w:sz="0" w:space="0" w:color="auto"/>
        <w:bottom w:val="none" w:sz="0" w:space="0" w:color="auto"/>
        <w:right w:val="none" w:sz="0" w:space="0" w:color="auto"/>
      </w:divBdr>
    </w:div>
    <w:div w:id="61756101">
      <w:bodyDiv w:val="1"/>
      <w:marLeft w:val="0"/>
      <w:marRight w:val="0"/>
      <w:marTop w:val="0"/>
      <w:marBottom w:val="0"/>
      <w:divBdr>
        <w:top w:val="none" w:sz="0" w:space="0" w:color="auto"/>
        <w:left w:val="none" w:sz="0" w:space="0" w:color="auto"/>
        <w:bottom w:val="none" w:sz="0" w:space="0" w:color="auto"/>
        <w:right w:val="none" w:sz="0" w:space="0" w:color="auto"/>
      </w:divBdr>
    </w:div>
    <w:div w:id="65807055">
      <w:bodyDiv w:val="1"/>
      <w:marLeft w:val="0"/>
      <w:marRight w:val="0"/>
      <w:marTop w:val="0"/>
      <w:marBottom w:val="0"/>
      <w:divBdr>
        <w:top w:val="none" w:sz="0" w:space="0" w:color="auto"/>
        <w:left w:val="none" w:sz="0" w:space="0" w:color="auto"/>
        <w:bottom w:val="none" w:sz="0" w:space="0" w:color="auto"/>
        <w:right w:val="none" w:sz="0" w:space="0" w:color="auto"/>
      </w:divBdr>
    </w:div>
    <w:div w:id="79372596">
      <w:bodyDiv w:val="1"/>
      <w:marLeft w:val="0"/>
      <w:marRight w:val="0"/>
      <w:marTop w:val="0"/>
      <w:marBottom w:val="0"/>
      <w:divBdr>
        <w:top w:val="none" w:sz="0" w:space="0" w:color="auto"/>
        <w:left w:val="none" w:sz="0" w:space="0" w:color="auto"/>
        <w:bottom w:val="none" w:sz="0" w:space="0" w:color="auto"/>
        <w:right w:val="none" w:sz="0" w:space="0" w:color="auto"/>
      </w:divBdr>
    </w:div>
    <w:div w:id="80567740">
      <w:bodyDiv w:val="1"/>
      <w:marLeft w:val="0"/>
      <w:marRight w:val="0"/>
      <w:marTop w:val="0"/>
      <w:marBottom w:val="0"/>
      <w:divBdr>
        <w:top w:val="none" w:sz="0" w:space="0" w:color="auto"/>
        <w:left w:val="none" w:sz="0" w:space="0" w:color="auto"/>
        <w:bottom w:val="none" w:sz="0" w:space="0" w:color="auto"/>
        <w:right w:val="none" w:sz="0" w:space="0" w:color="auto"/>
      </w:divBdr>
    </w:div>
    <w:div w:id="96600488">
      <w:bodyDiv w:val="1"/>
      <w:marLeft w:val="0"/>
      <w:marRight w:val="0"/>
      <w:marTop w:val="0"/>
      <w:marBottom w:val="0"/>
      <w:divBdr>
        <w:top w:val="none" w:sz="0" w:space="0" w:color="auto"/>
        <w:left w:val="none" w:sz="0" w:space="0" w:color="auto"/>
        <w:bottom w:val="none" w:sz="0" w:space="0" w:color="auto"/>
        <w:right w:val="none" w:sz="0" w:space="0" w:color="auto"/>
      </w:divBdr>
    </w:div>
    <w:div w:id="96685189">
      <w:bodyDiv w:val="1"/>
      <w:marLeft w:val="0"/>
      <w:marRight w:val="0"/>
      <w:marTop w:val="0"/>
      <w:marBottom w:val="0"/>
      <w:divBdr>
        <w:top w:val="none" w:sz="0" w:space="0" w:color="auto"/>
        <w:left w:val="none" w:sz="0" w:space="0" w:color="auto"/>
        <w:bottom w:val="none" w:sz="0" w:space="0" w:color="auto"/>
        <w:right w:val="none" w:sz="0" w:space="0" w:color="auto"/>
      </w:divBdr>
    </w:div>
    <w:div w:id="96869654">
      <w:bodyDiv w:val="1"/>
      <w:marLeft w:val="0"/>
      <w:marRight w:val="0"/>
      <w:marTop w:val="0"/>
      <w:marBottom w:val="0"/>
      <w:divBdr>
        <w:top w:val="none" w:sz="0" w:space="0" w:color="auto"/>
        <w:left w:val="none" w:sz="0" w:space="0" w:color="auto"/>
        <w:bottom w:val="none" w:sz="0" w:space="0" w:color="auto"/>
        <w:right w:val="none" w:sz="0" w:space="0" w:color="auto"/>
      </w:divBdr>
    </w:div>
    <w:div w:id="102071821">
      <w:bodyDiv w:val="1"/>
      <w:marLeft w:val="0"/>
      <w:marRight w:val="0"/>
      <w:marTop w:val="0"/>
      <w:marBottom w:val="0"/>
      <w:divBdr>
        <w:top w:val="none" w:sz="0" w:space="0" w:color="auto"/>
        <w:left w:val="none" w:sz="0" w:space="0" w:color="auto"/>
        <w:bottom w:val="none" w:sz="0" w:space="0" w:color="auto"/>
        <w:right w:val="none" w:sz="0" w:space="0" w:color="auto"/>
      </w:divBdr>
    </w:div>
    <w:div w:id="126245967">
      <w:bodyDiv w:val="1"/>
      <w:marLeft w:val="0"/>
      <w:marRight w:val="0"/>
      <w:marTop w:val="0"/>
      <w:marBottom w:val="0"/>
      <w:divBdr>
        <w:top w:val="none" w:sz="0" w:space="0" w:color="auto"/>
        <w:left w:val="none" w:sz="0" w:space="0" w:color="auto"/>
        <w:bottom w:val="none" w:sz="0" w:space="0" w:color="auto"/>
        <w:right w:val="none" w:sz="0" w:space="0" w:color="auto"/>
      </w:divBdr>
    </w:div>
    <w:div w:id="139152426">
      <w:bodyDiv w:val="1"/>
      <w:marLeft w:val="0"/>
      <w:marRight w:val="0"/>
      <w:marTop w:val="0"/>
      <w:marBottom w:val="0"/>
      <w:divBdr>
        <w:top w:val="none" w:sz="0" w:space="0" w:color="auto"/>
        <w:left w:val="none" w:sz="0" w:space="0" w:color="auto"/>
        <w:bottom w:val="none" w:sz="0" w:space="0" w:color="auto"/>
        <w:right w:val="none" w:sz="0" w:space="0" w:color="auto"/>
      </w:divBdr>
    </w:div>
    <w:div w:id="139613480">
      <w:bodyDiv w:val="1"/>
      <w:marLeft w:val="0"/>
      <w:marRight w:val="0"/>
      <w:marTop w:val="0"/>
      <w:marBottom w:val="0"/>
      <w:divBdr>
        <w:top w:val="none" w:sz="0" w:space="0" w:color="auto"/>
        <w:left w:val="none" w:sz="0" w:space="0" w:color="auto"/>
        <w:bottom w:val="none" w:sz="0" w:space="0" w:color="auto"/>
        <w:right w:val="none" w:sz="0" w:space="0" w:color="auto"/>
      </w:divBdr>
    </w:div>
    <w:div w:id="140850996">
      <w:bodyDiv w:val="1"/>
      <w:marLeft w:val="0"/>
      <w:marRight w:val="0"/>
      <w:marTop w:val="0"/>
      <w:marBottom w:val="0"/>
      <w:divBdr>
        <w:top w:val="none" w:sz="0" w:space="0" w:color="auto"/>
        <w:left w:val="none" w:sz="0" w:space="0" w:color="auto"/>
        <w:bottom w:val="none" w:sz="0" w:space="0" w:color="auto"/>
        <w:right w:val="none" w:sz="0" w:space="0" w:color="auto"/>
      </w:divBdr>
    </w:div>
    <w:div w:id="142477960">
      <w:bodyDiv w:val="1"/>
      <w:marLeft w:val="0"/>
      <w:marRight w:val="0"/>
      <w:marTop w:val="0"/>
      <w:marBottom w:val="0"/>
      <w:divBdr>
        <w:top w:val="none" w:sz="0" w:space="0" w:color="auto"/>
        <w:left w:val="none" w:sz="0" w:space="0" w:color="auto"/>
        <w:bottom w:val="none" w:sz="0" w:space="0" w:color="auto"/>
        <w:right w:val="none" w:sz="0" w:space="0" w:color="auto"/>
      </w:divBdr>
    </w:div>
    <w:div w:id="143814842">
      <w:bodyDiv w:val="1"/>
      <w:marLeft w:val="0"/>
      <w:marRight w:val="0"/>
      <w:marTop w:val="0"/>
      <w:marBottom w:val="0"/>
      <w:divBdr>
        <w:top w:val="none" w:sz="0" w:space="0" w:color="auto"/>
        <w:left w:val="none" w:sz="0" w:space="0" w:color="auto"/>
        <w:bottom w:val="none" w:sz="0" w:space="0" w:color="auto"/>
        <w:right w:val="none" w:sz="0" w:space="0" w:color="auto"/>
      </w:divBdr>
    </w:div>
    <w:div w:id="156850169">
      <w:bodyDiv w:val="1"/>
      <w:marLeft w:val="0"/>
      <w:marRight w:val="0"/>
      <w:marTop w:val="0"/>
      <w:marBottom w:val="0"/>
      <w:divBdr>
        <w:top w:val="none" w:sz="0" w:space="0" w:color="auto"/>
        <w:left w:val="none" w:sz="0" w:space="0" w:color="auto"/>
        <w:bottom w:val="none" w:sz="0" w:space="0" w:color="auto"/>
        <w:right w:val="none" w:sz="0" w:space="0" w:color="auto"/>
      </w:divBdr>
    </w:div>
    <w:div w:id="157506019">
      <w:bodyDiv w:val="1"/>
      <w:marLeft w:val="0"/>
      <w:marRight w:val="0"/>
      <w:marTop w:val="0"/>
      <w:marBottom w:val="0"/>
      <w:divBdr>
        <w:top w:val="none" w:sz="0" w:space="0" w:color="auto"/>
        <w:left w:val="none" w:sz="0" w:space="0" w:color="auto"/>
        <w:bottom w:val="none" w:sz="0" w:space="0" w:color="auto"/>
        <w:right w:val="none" w:sz="0" w:space="0" w:color="auto"/>
      </w:divBdr>
    </w:div>
    <w:div w:id="184562789">
      <w:bodyDiv w:val="1"/>
      <w:marLeft w:val="0"/>
      <w:marRight w:val="0"/>
      <w:marTop w:val="0"/>
      <w:marBottom w:val="0"/>
      <w:divBdr>
        <w:top w:val="none" w:sz="0" w:space="0" w:color="auto"/>
        <w:left w:val="none" w:sz="0" w:space="0" w:color="auto"/>
        <w:bottom w:val="none" w:sz="0" w:space="0" w:color="auto"/>
        <w:right w:val="none" w:sz="0" w:space="0" w:color="auto"/>
      </w:divBdr>
    </w:div>
    <w:div w:id="190921241">
      <w:bodyDiv w:val="1"/>
      <w:marLeft w:val="0"/>
      <w:marRight w:val="0"/>
      <w:marTop w:val="0"/>
      <w:marBottom w:val="0"/>
      <w:divBdr>
        <w:top w:val="none" w:sz="0" w:space="0" w:color="auto"/>
        <w:left w:val="none" w:sz="0" w:space="0" w:color="auto"/>
        <w:bottom w:val="none" w:sz="0" w:space="0" w:color="auto"/>
        <w:right w:val="none" w:sz="0" w:space="0" w:color="auto"/>
      </w:divBdr>
    </w:div>
    <w:div w:id="201744605">
      <w:bodyDiv w:val="1"/>
      <w:marLeft w:val="0"/>
      <w:marRight w:val="0"/>
      <w:marTop w:val="0"/>
      <w:marBottom w:val="0"/>
      <w:divBdr>
        <w:top w:val="none" w:sz="0" w:space="0" w:color="auto"/>
        <w:left w:val="none" w:sz="0" w:space="0" w:color="auto"/>
        <w:bottom w:val="none" w:sz="0" w:space="0" w:color="auto"/>
        <w:right w:val="none" w:sz="0" w:space="0" w:color="auto"/>
      </w:divBdr>
    </w:div>
    <w:div w:id="203104809">
      <w:bodyDiv w:val="1"/>
      <w:marLeft w:val="0"/>
      <w:marRight w:val="0"/>
      <w:marTop w:val="0"/>
      <w:marBottom w:val="0"/>
      <w:divBdr>
        <w:top w:val="none" w:sz="0" w:space="0" w:color="auto"/>
        <w:left w:val="none" w:sz="0" w:space="0" w:color="auto"/>
        <w:bottom w:val="none" w:sz="0" w:space="0" w:color="auto"/>
        <w:right w:val="none" w:sz="0" w:space="0" w:color="auto"/>
      </w:divBdr>
    </w:div>
    <w:div w:id="214201445">
      <w:bodyDiv w:val="1"/>
      <w:marLeft w:val="0"/>
      <w:marRight w:val="0"/>
      <w:marTop w:val="0"/>
      <w:marBottom w:val="0"/>
      <w:divBdr>
        <w:top w:val="none" w:sz="0" w:space="0" w:color="auto"/>
        <w:left w:val="none" w:sz="0" w:space="0" w:color="auto"/>
        <w:bottom w:val="none" w:sz="0" w:space="0" w:color="auto"/>
        <w:right w:val="none" w:sz="0" w:space="0" w:color="auto"/>
      </w:divBdr>
    </w:div>
    <w:div w:id="239951404">
      <w:bodyDiv w:val="1"/>
      <w:marLeft w:val="0"/>
      <w:marRight w:val="0"/>
      <w:marTop w:val="0"/>
      <w:marBottom w:val="0"/>
      <w:divBdr>
        <w:top w:val="none" w:sz="0" w:space="0" w:color="auto"/>
        <w:left w:val="none" w:sz="0" w:space="0" w:color="auto"/>
        <w:bottom w:val="none" w:sz="0" w:space="0" w:color="auto"/>
        <w:right w:val="none" w:sz="0" w:space="0" w:color="auto"/>
      </w:divBdr>
    </w:div>
    <w:div w:id="242682995">
      <w:bodyDiv w:val="1"/>
      <w:marLeft w:val="0"/>
      <w:marRight w:val="0"/>
      <w:marTop w:val="0"/>
      <w:marBottom w:val="0"/>
      <w:divBdr>
        <w:top w:val="none" w:sz="0" w:space="0" w:color="auto"/>
        <w:left w:val="none" w:sz="0" w:space="0" w:color="auto"/>
        <w:bottom w:val="none" w:sz="0" w:space="0" w:color="auto"/>
        <w:right w:val="none" w:sz="0" w:space="0" w:color="auto"/>
      </w:divBdr>
    </w:div>
    <w:div w:id="243606966">
      <w:bodyDiv w:val="1"/>
      <w:marLeft w:val="0"/>
      <w:marRight w:val="0"/>
      <w:marTop w:val="0"/>
      <w:marBottom w:val="0"/>
      <w:divBdr>
        <w:top w:val="none" w:sz="0" w:space="0" w:color="auto"/>
        <w:left w:val="none" w:sz="0" w:space="0" w:color="auto"/>
        <w:bottom w:val="none" w:sz="0" w:space="0" w:color="auto"/>
        <w:right w:val="none" w:sz="0" w:space="0" w:color="auto"/>
      </w:divBdr>
    </w:div>
    <w:div w:id="246234205">
      <w:bodyDiv w:val="1"/>
      <w:marLeft w:val="0"/>
      <w:marRight w:val="0"/>
      <w:marTop w:val="0"/>
      <w:marBottom w:val="0"/>
      <w:divBdr>
        <w:top w:val="none" w:sz="0" w:space="0" w:color="auto"/>
        <w:left w:val="none" w:sz="0" w:space="0" w:color="auto"/>
        <w:bottom w:val="none" w:sz="0" w:space="0" w:color="auto"/>
        <w:right w:val="none" w:sz="0" w:space="0" w:color="auto"/>
      </w:divBdr>
    </w:div>
    <w:div w:id="250746429">
      <w:bodyDiv w:val="1"/>
      <w:marLeft w:val="0"/>
      <w:marRight w:val="0"/>
      <w:marTop w:val="0"/>
      <w:marBottom w:val="0"/>
      <w:divBdr>
        <w:top w:val="none" w:sz="0" w:space="0" w:color="auto"/>
        <w:left w:val="none" w:sz="0" w:space="0" w:color="auto"/>
        <w:bottom w:val="none" w:sz="0" w:space="0" w:color="auto"/>
        <w:right w:val="none" w:sz="0" w:space="0" w:color="auto"/>
      </w:divBdr>
    </w:div>
    <w:div w:id="260182569">
      <w:bodyDiv w:val="1"/>
      <w:marLeft w:val="0"/>
      <w:marRight w:val="0"/>
      <w:marTop w:val="0"/>
      <w:marBottom w:val="0"/>
      <w:divBdr>
        <w:top w:val="none" w:sz="0" w:space="0" w:color="auto"/>
        <w:left w:val="none" w:sz="0" w:space="0" w:color="auto"/>
        <w:bottom w:val="none" w:sz="0" w:space="0" w:color="auto"/>
        <w:right w:val="none" w:sz="0" w:space="0" w:color="auto"/>
      </w:divBdr>
    </w:div>
    <w:div w:id="261036839">
      <w:bodyDiv w:val="1"/>
      <w:marLeft w:val="0"/>
      <w:marRight w:val="0"/>
      <w:marTop w:val="0"/>
      <w:marBottom w:val="0"/>
      <w:divBdr>
        <w:top w:val="none" w:sz="0" w:space="0" w:color="auto"/>
        <w:left w:val="none" w:sz="0" w:space="0" w:color="auto"/>
        <w:bottom w:val="none" w:sz="0" w:space="0" w:color="auto"/>
        <w:right w:val="none" w:sz="0" w:space="0" w:color="auto"/>
      </w:divBdr>
    </w:div>
    <w:div w:id="272707834">
      <w:bodyDiv w:val="1"/>
      <w:marLeft w:val="0"/>
      <w:marRight w:val="0"/>
      <w:marTop w:val="0"/>
      <w:marBottom w:val="0"/>
      <w:divBdr>
        <w:top w:val="none" w:sz="0" w:space="0" w:color="auto"/>
        <w:left w:val="none" w:sz="0" w:space="0" w:color="auto"/>
        <w:bottom w:val="none" w:sz="0" w:space="0" w:color="auto"/>
        <w:right w:val="none" w:sz="0" w:space="0" w:color="auto"/>
      </w:divBdr>
    </w:div>
    <w:div w:id="280847596">
      <w:bodyDiv w:val="1"/>
      <w:marLeft w:val="0"/>
      <w:marRight w:val="0"/>
      <w:marTop w:val="0"/>
      <w:marBottom w:val="0"/>
      <w:divBdr>
        <w:top w:val="none" w:sz="0" w:space="0" w:color="auto"/>
        <w:left w:val="none" w:sz="0" w:space="0" w:color="auto"/>
        <w:bottom w:val="none" w:sz="0" w:space="0" w:color="auto"/>
        <w:right w:val="none" w:sz="0" w:space="0" w:color="auto"/>
      </w:divBdr>
      <w:divsChild>
        <w:div w:id="1072241119">
          <w:marLeft w:val="0"/>
          <w:marRight w:val="0"/>
          <w:marTop w:val="120"/>
          <w:marBottom w:val="120"/>
          <w:divBdr>
            <w:top w:val="none" w:sz="0" w:space="0" w:color="auto"/>
            <w:left w:val="none" w:sz="0" w:space="0" w:color="auto"/>
            <w:bottom w:val="none" w:sz="0" w:space="0" w:color="auto"/>
            <w:right w:val="none" w:sz="0" w:space="0" w:color="auto"/>
          </w:divBdr>
        </w:div>
      </w:divsChild>
    </w:div>
    <w:div w:id="301155844">
      <w:bodyDiv w:val="1"/>
      <w:marLeft w:val="0"/>
      <w:marRight w:val="0"/>
      <w:marTop w:val="0"/>
      <w:marBottom w:val="0"/>
      <w:divBdr>
        <w:top w:val="none" w:sz="0" w:space="0" w:color="auto"/>
        <w:left w:val="none" w:sz="0" w:space="0" w:color="auto"/>
        <w:bottom w:val="none" w:sz="0" w:space="0" w:color="auto"/>
        <w:right w:val="none" w:sz="0" w:space="0" w:color="auto"/>
      </w:divBdr>
    </w:div>
    <w:div w:id="309092180">
      <w:bodyDiv w:val="1"/>
      <w:marLeft w:val="0"/>
      <w:marRight w:val="0"/>
      <w:marTop w:val="0"/>
      <w:marBottom w:val="0"/>
      <w:divBdr>
        <w:top w:val="none" w:sz="0" w:space="0" w:color="auto"/>
        <w:left w:val="none" w:sz="0" w:space="0" w:color="auto"/>
        <w:bottom w:val="none" w:sz="0" w:space="0" w:color="auto"/>
        <w:right w:val="none" w:sz="0" w:space="0" w:color="auto"/>
      </w:divBdr>
    </w:div>
    <w:div w:id="309481410">
      <w:bodyDiv w:val="1"/>
      <w:marLeft w:val="0"/>
      <w:marRight w:val="0"/>
      <w:marTop w:val="0"/>
      <w:marBottom w:val="0"/>
      <w:divBdr>
        <w:top w:val="none" w:sz="0" w:space="0" w:color="auto"/>
        <w:left w:val="none" w:sz="0" w:space="0" w:color="auto"/>
        <w:bottom w:val="none" w:sz="0" w:space="0" w:color="auto"/>
        <w:right w:val="none" w:sz="0" w:space="0" w:color="auto"/>
      </w:divBdr>
    </w:div>
    <w:div w:id="318920001">
      <w:bodyDiv w:val="1"/>
      <w:marLeft w:val="0"/>
      <w:marRight w:val="0"/>
      <w:marTop w:val="0"/>
      <w:marBottom w:val="0"/>
      <w:divBdr>
        <w:top w:val="none" w:sz="0" w:space="0" w:color="auto"/>
        <w:left w:val="none" w:sz="0" w:space="0" w:color="auto"/>
        <w:bottom w:val="none" w:sz="0" w:space="0" w:color="auto"/>
        <w:right w:val="none" w:sz="0" w:space="0" w:color="auto"/>
      </w:divBdr>
    </w:div>
    <w:div w:id="326247731">
      <w:bodyDiv w:val="1"/>
      <w:marLeft w:val="0"/>
      <w:marRight w:val="0"/>
      <w:marTop w:val="0"/>
      <w:marBottom w:val="0"/>
      <w:divBdr>
        <w:top w:val="none" w:sz="0" w:space="0" w:color="auto"/>
        <w:left w:val="none" w:sz="0" w:space="0" w:color="auto"/>
        <w:bottom w:val="none" w:sz="0" w:space="0" w:color="auto"/>
        <w:right w:val="none" w:sz="0" w:space="0" w:color="auto"/>
      </w:divBdr>
    </w:div>
    <w:div w:id="326834061">
      <w:bodyDiv w:val="1"/>
      <w:marLeft w:val="0"/>
      <w:marRight w:val="0"/>
      <w:marTop w:val="0"/>
      <w:marBottom w:val="0"/>
      <w:divBdr>
        <w:top w:val="none" w:sz="0" w:space="0" w:color="auto"/>
        <w:left w:val="none" w:sz="0" w:space="0" w:color="auto"/>
        <w:bottom w:val="none" w:sz="0" w:space="0" w:color="auto"/>
        <w:right w:val="none" w:sz="0" w:space="0" w:color="auto"/>
      </w:divBdr>
    </w:div>
    <w:div w:id="328754618">
      <w:bodyDiv w:val="1"/>
      <w:marLeft w:val="0"/>
      <w:marRight w:val="0"/>
      <w:marTop w:val="0"/>
      <w:marBottom w:val="0"/>
      <w:divBdr>
        <w:top w:val="none" w:sz="0" w:space="0" w:color="auto"/>
        <w:left w:val="none" w:sz="0" w:space="0" w:color="auto"/>
        <w:bottom w:val="none" w:sz="0" w:space="0" w:color="auto"/>
        <w:right w:val="none" w:sz="0" w:space="0" w:color="auto"/>
      </w:divBdr>
    </w:div>
    <w:div w:id="334575608">
      <w:bodyDiv w:val="1"/>
      <w:marLeft w:val="0"/>
      <w:marRight w:val="0"/>
      <w:marTop w:val="0"/>
      <w:marBottom w:val="0"/>
      <w:divBdr>
        <w:top w:val="none" w:sz="0" w:space="0" w:color="auto"/>
        <w:left w:val="none" w:sz="0" w:space="0" w:color="auto"/>
        <w:bottom w:val="none" w:sz="0" w:space="0" w:color="auto"/>
        <w:right w:val="none" w:sz="0" w:space="0" w:color="auto"/>
      </w:divBdr>
    </w:div>
    <w:div w:id="341781039">
      <w:bodyDiv w:val="1"/>
      <w:marLeft w:val="0"/>
      <w:marRight w:val="0"/>
      <w:marTop w:val="0"/>
      <w:marBottom w:val="0"/>
      <w:divBdr>
        <w:top w:val="none" w:sz="0" w:space="0" w:color="auto"/>
        <w:left w:val="none" w:sz="0" w:space="0" w:color="auto"/>
        <w:bottom w:val="none" w:sz="0" w:space="0" w:color="auto"/>
        <w:right w:val="none" w:sz="0" w:space="0" w:color="auto"/>
      </w:divBdr>
    </w:div>
    <w:div w:id="347760389">
      <w:bodyDiv w:val="1"/>
      <w:marLeft w:val="0"/>
      <w:marRight w:val="0"/>
      <w:marTop w:val="0"/>
      <w:marBottom w:val="0"/>
      <w:divBdr>
        <w:top w:val="none" w:sz="0" w:space="0" w:color="auto"/>
        <w:left w:val="none" w:sz="0" w:space="0" w:color="auto"/>
        <w:bottom w:val="none" w:sz="0" w:space="0" w:color="auto"/>
        <w:right w:val="none" w:sz="0" w:space="0" w:color="auto"/>
      </w:divBdr>
    </w:div>
    <w:div w:id="365713825">
      <w:bodyDiv w:val="1"/>
      <w:marLeft w:val="0"/>
      <w:marRight w:val="0"/>
      <w:marTop w:val="0"/>
      <w:marBottom w:val="0"/>
      <w:divBdr>
        <w:top w:val="none" w:sz="0" w:space="0" w:color="auto"/>
        <w:left w:val="none" w:sz="0" w:space="0" w:color="auto"/>
        <w:bottom w:val="none" w:sz="0" w:space="0" w:color="auto"/>
        <w:right w:val="none" w:sz="0" w:space="0" w:color="auto"/>
      </w:divBdr>
      <w:divsChild>
        <w:div w:id="168638722">
          <w:marLeft w:val="1166"/>
          <w:marRight w:val="0"/>
          <w:marTop w:val="0"/>
          <w:marBottom w:val="0"/>
          <w:divBdr>
            <w:top w:val="none" w:sz="0" w:space="0" w:color="auto"/>
            <w:left w:val="none" w:sz="0" w:space="0" w:color="auto"/>
            <w:bottom w:val="none" w:sz="0" w:space="0" w:color="auto"/>
            <w:right w:val="none" w:sz="0" w:space="0" w:color="auto"/>
          </w:divBdr>
        </w:div>
      </w:divsChild>
    </w:div>
    <w:div w:id="380521004">
      <w:bodyDiv w:val="1"/>
      <w:marLeft w:val="0"/>
      <w:marRight w:val="0"/>
      <w:marTop w:val="0"/>
      <w:marBottom w:val="0"/>
      <w:divBdr>
        <w:top w:val="none" w:sz="0" w:space="0" w:color="auto"/>
        <w:left w:val="none" w:sz="0" w:space="0" w:color="auto"/>
        <w:bottom w:val="none" w:sz="0" w:space="0" w:color="auto"/>
        <w:right w:val="none" w:sz="0" w:space="0" w:color="auto"/>
      </w:divBdr>
    </w:div>
    <w:div w:id="384256130">
      <w:bodyDiv w:val="1"/>
      <w:marLeft w:val="0"/>
      <w:marRight w:val="0"/>
      <w:marTop w:val="0"/>
      <w:marBottom w:val="0"/>
      <w:divBdr>
        <w:top w:val="none" w:sz="0" w:space="0" w:color="auto"/>
        <w:left w:val="none" w:sz="0" w:space="0" w:color="auto"/>
        <w:bottom w:val="none" w:sz="0" w:space="0" w:color="auto"/>
        <w:right w:val="none" w:sz="0" w:space="0" w:color="auto"/>
      </w:divBdr>
    </w:div>
    <w:div w:id="388378628">
      <w:bodyDiv w:val="1"/>
      <w:marLeft w:val="0"/>
      <w:marRight w:val="0"/>
      <w:marTop w:val="0"/>
      <w:marBottom w:val="0"/>
      <w:divBdr>
        <w:top w:val="none" w:sz="0" w:space="0" w:color="auto"/>
        <w:left w:val="none" w:sz="0" w:space="0" w:color="auto"/>
        <w:bottom w:val="none" w:sz="0" w:space="0" w:color="auto"/>
        <w:right w:val="none" w:sz="0" w:space="0" w:color="auto"/>
      </w:divBdr>
    </w:div>
    <w:div w:id="398139026">
      <w:bodyDiv w:val="1"/>
      <w:marLeft w:val="0"/>
      <w:marRight w:val="0"/>
      <w:marTop w:val="0"/>
      <w:marBottom w:val="0"/>
      <w:divBdr>
        <w:top w:val="none" w:sz="0" w:space="0" w:color="auto"/>
        <w:left w:val="none" w:sz="0" w:space="0" w:color="auto"/>
        <w:bottom w:val="none" w:sz="0" w:space="0" w:color="auto"/>
        <w:right w:val="none" w:sz="0" w:space="0" w:color="auto"/>
      </w:divBdr>
    </w:div>
    <w:div w:id="398985051">
      <w:bodyDiv w:val="1"/>
      <w:marLeft w:val="0"/>
      <w:marRight w:val="0"/>
      <w:marTop w:val="0"/>
      <w:marBottom w:val="0"/>
      <w:divBdr>
        <w:top w:val="none" w:sz="0" w:space="0" w:color="auto"/>
        <w:left w:val="none" w:sz="0" w:space="0" w:color="auto"/>
        <w:bottom w:val="none" w:sz="0" w:space="0" w:color="auto"/>
        <w:right w:val="none" w:sz="0" w:space="0" w:color="auto"/>
      </w:divBdr>
    </w:div>
    <w:div w:id="401564939">
      <w:bodyDiv w:val="1"/>
      <w:marLeft w:val="0"/>
      <w:marRight w:val="0"/>
      <w:marTop w:val="0"/>
      <w:marBottom w:val="0"/>
      <w:divBdr>
        <w:top w:val="none" w:sz="0" w:space="0" w:color="auto"/>
        <w:left w:val="none" w:sz="0" w:space="0" w:color="auto"/>
        <w:bottom w:val="none" w:sz="0" w:space="0" w:color="auto"/>
        <w:right w:val="none" w:sz="0" w:space="0" w:color="auto"/>
      </w:divBdr>
    </w:div>
    <w:div w:id="409540843">
      <w:bodyDiv w:val="1"/>
      <w:marLeft w:val="0"/>
      <w:marRight w:val="0"/>
      <w:marTop w:val="0"/>
      <w:marBottom w:val="0"/>
      <w:divBdr>
        <w:top w:val="none" w:sz="0" w:space="0" w:color="auto"/>
        <w:left w:val="none" w:sz="0" w:space="0" w:color="auto"/>
        <w:bottom w:val="none" w:sz="0" w:space="0" w:color="auto"/>
        <w:right w:val="none" w:sz="0" w:space="0" w:color="auto"/>
      </w:divBdr>
    </w:div>
    <w:div w:id="415589993">
      <w:bodyDiv w:val="1"/>
      <w:marLeft w:val="0"/>
      <w:marRight w:val="0"/>
      <w:marTop w:val="0"/>
      <w:marBottom w:val="0"/>
      <w:divBdr>
        <w:top w:val="none" w:sz="0" w:space="0" w:color="auto"/>
        <w:left w:val="none" w:sz="0" w:space="0" w:color="auto"/>
        <w:bottom w:val="none" w:sz="0" w:space="0" w:color="auto"/>
        <w:right w:val="none" w:sz="0" w:space="0" w:color="auto"/>
      </w:divBdr>
    </w:div>
    <w:div w:id="455023941">
      <w:bodyDiv w:val="1"/>
      <w:marLeft w:val="0"/>
      <w:marRight w:val="0"/>
      <w:marTop w:val="0"/>
      <w:marBottom w:val="0"/>
      <w:divBdr>
        <w:top w:val="none" w:sz="0" w:space="0" w:color="auto"/>
        <w:left w:val="none" w:sz="0" w:space="0" w:color="auto"/>
        <w:bottom w:val="none" w:sz="0" w:space="0" w:color="auto"/>
        <w:right w:val="none" w:sz="0" w:space="0" w:color="auto"/>
      </w:divBdr>
    </w:div>
    <w:div w:id="459224245">
      <w:bodyDiv w:val="1"/>
      <w:marLeft w:val="0"/>
      <w:marRight w:val="0"/>
      <w:marTop w:val="0"/>
      <w:marBottom w:val="0"/>
      <w:divBdr>
        <w:top w:val="none" w:sz="0" w:space="0" w:color="auto"/>
        <w:left w:val="none" w:sz="0" w:space="0" w:color="auto"/>
        <w:bottom w:val="none" w:sz="0" w:space="0" w:color="auto"/>
        <w:right w:val="none" w:sz="0" w:space="0" w:color="auto"/>
      </w:divBdr>
    </w:div>
    <w:div w:id="467474148">
      <w:bodyDiv w:val="1"/>
      <w:marLeft w:val="0"/>
      <w:marRight w:val="0"/>
      <w:marTop w:val="0"/>
      <w:marBottom w:val="0"/>
      <w:divBdr>
        <w:top w:val="none" w:sz="0" w:space="0" w:color="auto"/>
        <w:left w:val="none" w:sz="0" w:space="0" w:color="auto"/>
        <w:bottom w:val="none" w:sz="0" w:space="0" w:color="auto"/>
        <w:right w:val="none" w:sz="0" w:space="0" w:color="auto"/>
      </w:divBdr>
    </w:div>
    <w:div w:id="468590410">
      <w:bodyDiv w:val="1"/>
      <w:marLeft w:val="0"/>
      <w:marRight w:val="0"/>
      <w:marTop w:val="0"/>
      <w:marBottom w:val="0"/>
      <w:divBdr>
        <w:top w:val="none" w:sz="0" w:space="0" w:color="auto"/>
        <w:left w:val="none" w:sz="0" w:space="0" w:color="auto"/>
        <w:bottom w:val="none" w:sz="0" w:space="0" w:color="auto"/>
        <w:right w:val="none" w:sz="0" w:space="0" w:color="auto"/>
      </w:divBdr>
    </w:div>
    <w:div w:id="469330034">
      <w:bodyDiv w:val="1"/>
      <w:marLeft w:val="0"/>
      <w:marRight w:val="0"/>
      <w:marTop w:val="0"/>
      <w:marBottom w:val="0"/>
      <w:divBdr>
        <w:top w:val="none" w:sz="0" w:space="0" w:color="auto"/>
        <w:left w:val="none" w:sz="0" w:space="0" w:color="auto"/>
        <w:bottom w:val="none" w:sz="0" w:space="0" w:color="auto"/>
        <w:right w:val="none" w:sz="0" w:space="0" w:color="auto"/>
      </w:divBdr>
    </w:div>
    <w:div w:id="476269505">
      <w:bodyDiv w:val="1"/>
      <w:marLeft w:val="0"/>
      <w:marRight w:val="0"/>
      <w:marTop w:val="0"/>
      <w:marBottom w:val="0"/>
      <w:divBdr>
        <w:top w:val="none" w:sz="0" w:space="0" w:color="auto"/>
        <w:left w:val="none" w:sz="0" w:space="0" w:color="auto"/>
        <w:bottom w:val="none" w:sz="0" w:space="0" w:color="auto"/>
        <w:right w:val="none" w:sz="0" w:space="0" w:color="auto"/>
      </w:divBdr>
    </w:div>
    <w:div w:id="479617249">
      <w:bodyDiv w:val="1"/>
      <w:marLeft w:val="0"/>
      <w:marRight w:val="0"/>
      <w:marTop w:val="0"/>
      <w:marBottom w:val="0"/>
      <w:divBdr>
        <w:top w:val="none" w:sz="0" w:space="0" w:color="auto"/>
        <w:left w:val="none" w:sz="0" w:space="0" w:color="auto"/>
        <w:bottom w:val="none" w:sz="0" w:space="0" w:color="auto"/>
        <w:right w:val="none" w:sz="0" w:space="0" w:color="auto"/>
      </w:divBdr>
    </w:div>
    <w:div w:id="483007994">
      <w:bodyDiv w:val="1"/>
      <w:marLeft w:val="0"/>
      <w:marRight w:val="0"/>
      <w:marTop w:val="0"/>
      <w:marBottom w:val="0"/>
      <w:divBdr>
        <w:top w:val="none" w:sz="0" w:space="0" w:color="auto"/>
        <w:left w:val="none" w:sz="0" w:space="0" w:color="auto"/>
        <w:bottom w:val="none" w:sz="0" w:space="0" w:color="auto"/>
        <w:right w:val="none" w:sz="0" w:space="0" w:color="auto"/>
      </w:divBdr>
    </w:div>
    <w:div w:id="484005038">
      <w:bodyDiv w:val="1"/>
      <w:marLeft w:val="0"/>
      <w:marRight w:val="0"/>
      <w:marTop w:val="0"/>
      <w:marBottom w:val="0"/>
      <w:divBdr>
        <w:top w:val="none" w:sz="0" w:space="0" w:color="auto"/>
        <w:left w:val="none" w:sz="0" w:space="0" w:color="auto"/>
        <w:bottom w:val="none" w:sz="0" w:space="0" w:color="auto"/>
        <w:right w:val="none" w:sz="0" w:space="0" w:color="auto"/>
      </w:divBdr>
    </w:div>
    <w:div w:id="489372687">
      <w:bodyDiv w:val="1"/>
      <w:marLeft w:val="0"/>
      <w:marRight w:val="0"/>
      <w:marTop w:val="0"/>
      <w:marBottom w:val="0"/>
      <w:divBdr>
        <w:top w:val="none" w:sz="0" w:space="0" w:color="auto"/>
        <w:left w:val="none" w:sz="0" w:space="0" w:color="auto"/>
        <w:bottom w:val="none" w:sz="0" w:space="0" w:color="auto"/>
        <w:right w:val="none" w:sz="0" w:space="0" w:color="auto"/>
      </w:divBdr>
    </w:div>
    <w:div w:id="489835547">
      <w:bodyDiv w:val="1"/>
      <w:marLeft w:val="0"/>
      <w:marRight w:val="0"/>
      <w:marTop w:val="0"/>
      <w:marBottom w:val="0"/>
      <w:divBdr>
        <w:top w:val="none" w:sz="0" w:space="0" w:color="auto"/>
        <w:left w:val="none" w:sz="0" w:space="0" w:color="auto"/>
        <w:bottom w:val="none" w:sz="0" w:space="0" w:color="auto"/>
        <w:right w:val="none" w:sz="0" w:space="0" w:color="auto"/>
      </w:divBdr>
    </w:div>
    <w:div w:id="504175422">
      <w:bodyDiv w:val="1"/>
      <w:marLeft w:val="0"/>
      <w:marRight w:val="0"/>
      <w:marTop w:val="0"/>
      <w:marBottom w:val="0"/>
      <w:divBdr>
        <w:top w:val="none" w:sz="0" w:space="0" w:color="auto"/>
        <w:left w:val="none" w:sz="0" w:space="0" w:color="auto"/>
        <w:bottom w:val="none" w:sz="0" w:space="0" w:color="auto"/>
        <w:right w:val="none" w:sz="0" w:space="0" w:color="auto"/>
      </w:divBdr>
      <w:divsChild>
        <w:div w:id="1454834688">
          <w:marLeft w:val="0"/>
          <w:marRight w:val="0"/>
          <w:marTop w:val="0"/>
          <w:marBottom w:val="0"/>
          <w:divBdr>
            <w:top w:val="none" w:sz="0" w:space="0" w:color="auto"/>
            <w:left w:val="none" w:sz="0" w:space="0" w:color="auto"/>
            <w:bottom w:val="none" w:sz="0" w:space="0" w:color="auto"/>
            <w:right w:val="none" w:sz="0" w:space="0" w:color="auto"/>
          </w:divBdr>
        </w:div>
      </w:divsChild>
    </w:div>
    <w:div w:id="516584786">
      <w:bodyDiv w:val="1"/>
      <w:marLeft w:val="0"/>
      <w:marRight w:val="0"/>
      <w:marTop w:val="0"/>
      <w:marBottom w:val="0"/>
      <w:divBdr>
        <w:top w:val="none" w:sz="0" w:space="0" w:color="auto"/>
        <w:left w:val="none" w:sz="0" w:space="0" w:color="auto"/>
        <w:bottom w:val="none" w:sz="0" w:space="0" w:color="auto"/>
        <w:right w:val="none" w:sz="0" w:space="0" w:color="auto"/>
      </w:divBdr>
    </w:div>
    <w:div w:id="523590111">
      <w:bodyDiv w:val="1"/>
      <w:marLeft w:val="0"/>
      <w:marRight w:val="0"/>
      <w:marTop w:val="0"/>
      <w:marBottom w:val="0"/>
      <w:divBdr>
        <w:top w:val="none" w:sz="0" w:space="0" w:color="auto"/>
        <w:left w:val="none" w:sz="0" w:space="0" w:color="auto"/>
        <w:bottom w:val="none" w:sz="0" w:space="0" w:color="auto"/>
        <w:right w:val="none" w:sz="0" w:space="0" w:color="auto"/>
      </w:divBdr>
    </w:div>
    <w:div w:id="524320520">
      <w:bodyDiv w:val="1"/>
      <w:marLeft w:val="0"/>
      <w:marRight w:val="0"/>
      <w:marTop w:val="0"/>
      <w:marBottom w:val="0"/>
      <w:divBdr>
        <w:top w:val="none" w:sz="0" w:space="0" w:color="auto"/>
        <w:left w:val="none" w:sz="0" w:space="0" w:color="auto"/>
        <w:bottom w:val="none" w:sz="0" w:space="0" w:color="auto"/>
        <w:right w:val="none" w:sz="0" w:space="0" w:color="auto"/>
      </w:divBdr>
    </w:div>
    <w:div w:id="525873988">
      <w:bodyDiv w:val="1"/>
      <w:marLeft w:val="0"/>
      <w:marRight w:val="0"/>
      <w:marTop w:val="0"/>
      <w:marBottom w:val="0"/>
      <w:divBdr>
        <w:top w:val="none" w:sz="0" w:space="0" w:color="auto"/>
        <w:left w:val="none" w:sz="0" w:space="0" w:color="auto"/>
        <w:bottom w:val="none" w:sz="0" w:space="0" w:color="auto"/>
        <w:right w:val="none" w:sz="0" w:space="0" w:color="auto"/>
      </w:divBdr>
      <w:divsChild>
        <w:div w:id="2107576716">
          <w:marLeft w:val="0"/>
          <w:marRight w:val="0"/>
          <w:marTop w:val="0"/>
          <w:marBottom w:val="0"/>
          <w:divBdr>
            <w:top w:val="none" w:sz="0" w:space="0" w:color="auto"/>
            <w:left w:val="none" w:sz="0" w:space="0" w:color="auto"/>
            <w:bottom w:val="none" w:sz="0" w:space="0" w:color="auto"/>
            <w:right w:val="none" w:sz="0" w:space="0" w:color="auto"/>
          </w:divBdr>
        </w:div>
      </w:divsChild>
    </w:div>
    <w:div w:id="532349167">
      <w:bodyDiv w:val="1"/>
      <w:marLeft w:val="0"/>
      <w:marRight w:val="0"/>
      <w:marTop w:val="0"/>
      <w:marBottom w:val="0"/>
      <w:divBdr>
        <w:top w:val="none" w:sz="0" w:space="0" w:color="auto"/>
        <w:left w:val="none" w:sz="0" w:space="0" w:color="auto"/>
        <w:bottom w:val="none" w:sz="0" w:space="0" w:color="auto"/>
        <w:right w:val="none" w:sz="0" w:space="0" w:color="auto"/>
      </w:divBdr>
    </w:div>
    <w:div w:id="543252726">
      <w:bodyDiv w:val="1"/>
      <w:marLeft w:val="0"/>
      <w:marRight w:val="0"/>
      <w:marTop w:val="0"/>
      <w:marBottom w:val="0"/>
      <w:divBdr>
        <w:top w:val="none" w:sz="0" w:space="0" w:color="auto"/>
        <w:left w:val="none" w:sz="0" w:space="0" w:color="auto"/>
        <w:bottom w:val="none" w:sz="0" w:space="0" w:color="auto"/>
        <w:right w:val="none" w:sz="0" w:space="0" w:color="auto"/>
      </w:divBdr>
      <w:divsChild>
        <w:div w:id="1034233004">
          <w:marLeft w:val="0"/>
          <w:marRight w:val="0"/>
          <w:marTop w:val="0"/>
          <w:marBottom w:val="0"/>
          <w:divBdr>
            <w:top w:val="none" w:sz="0" w:space="0" w:color="auto"/>
            <w:left w:val="none" w:sz="0" w:space="0" w:color="auto"/>
            <w:bottom w:val="none" w:sz="0" w:space="0" w:color="auto"/>
            <w:right w:val="none" w:sz="0" w:space="0" w:color="auto"/>
          </w:divBdr>
        </w:div>
      </w:divsChild>
    </w:div>
    <w:div w:id="549267493">
      <w:bodyDiv w:val="1"/>
      <w:marLeft w:val="0"/>
      <w:marRight w:val="0"/>
      <w:marTop w:val="0"/>
      <w:marBottom w:val="0"/>
      <w:divBdr>
        <w:top w:val="none" w:sz="0" w:space="0" w:color="auto"/>
        <w:left w:val="none" w:sz="0" w:space="0" w:color="auto"/>
        <w:bottom w:val="none" w:sz="0" w:space="0" w:color="auto"/>
        <w:right w:val="none" w:sz="0" w:space="0" w:color="auto"/>
      </w:divBdr>
    </w:div>
    <w:div w:id="551624078">
      <w:bodyDiv w:val="1"/>
      <w:marLeft w:val="0"/>
      <w:marRight w:val="0"/>
      <w:marTop w:val="0"/>
      <w:marBottom w:val="0"/>
      <w:divBdr>
        <w:top w:val="none" w:sz="0" w:space="0" w:color="auto"/>
        <w:left w:val="none" w:sz="0" w:space="0" w:color="auto"/>
        <w:bottom w:val="none" w:sz="0" w:space="0" w:color="auto"/>
        <w:right w:val="none" w:sz="0" w:space="0" w:color="auto"/>
      </w:divBdr>
      <w:divsChild>
        <w:div w:id="466507776">
          <w:marLeft w:val="446"/>
          <w:marRight w:val="0"/>
          <w:marTop w:val="0"/>
          <w:marBottom w:val="0"/>
          <w:divBdr>
            <w:top w:val="none" w:sz="0" w:space="0" w:color="auto"/>
            <w:left w:val="none" w:sz="0" w:space="0" w:color="auto"/>
            <w:bottom w:val="none" w:sz="0" w:space="0" w:color="auto"/>
            <w:right w:val="none" w:sz="0" w:space="0" w:color="auto"/>
          </w:divBdr>
        </w:div>
      </w:divsChild>
    </w:div>
    <w:div w:id="572086181">
      <w:bodyDiv w:val="1"/>
      <w:marLeft w:val="0"/>
      <w:marRight w:val="0"/>
      <w:marTop w:val="0"/>
      <w:marBottom w:val="0"/>
      <w:divBdr>
        <w:top w:val="none" w:sz="0" w:space="0" w:color="auto"/>
        <w:left w:val="none" w:sz="0" w:space="0" w:color="auto"/>
        <w:bottom w:val="none" w:sz="0" w:space="0" w:color="auto"/>
        <w:right w:val="none" w:sz="0" w:space="0" w:color="auto"/>
      </w:divBdr>
    </w:div>
    <w:div w:id="573710489">
      <w:bodyDiv w:val="1"/>
      <w:marLeft w:val="0"/>
      <w:marRight w:val="0"/>
      <w:marTop w:val="0"/>
      <w:marBottom w:val="0"/>
      <w:divBdr>
        <w:top w:val="none" w:sz="0" w:space="0" w:color="auto"/>
        <w:left w:val="none" w:sz="0" w:space="0" w:color="auto"/>
        <w:bottom w:val="none" w:sz="0" w:space="0" w:color="auto"/>
        <w:right w:val="none" w:sz="0" w:space="0" w:color="auto"/>
      </w:divBdr>
    </w:div>
    <w:div w:id="574976715">
      <w:bodyDiv w:val="1"/>
      <w:marLeft w:val="0"/>
      <w:marRight w:val="0"/>
      <w:marTop w:val="0"/>
      <w:marBottom w:val="0"/>
      <w:divBdr>
        <w:top w:val="none" w:sz="0" w:space="0" w:color="auto"/>
        <w:left w:val="none" w:sz="0" w:space="0" w:color="auto"/>
        <w:bottom w:val="none" w:sz="0" w:space="0" w:color="auto"/>
        <w:right w:val="none" w:sz="0" w:space="0" w:color="auto"/>
      </w:divBdr>
    </w:div>
    <w:div w:id="580673998">
      <w:bodyDiv w:val="1"/>
      <w:marLeft w:val="0"/>
      <w:marRight w:val="0"/>
      <w:marTop w:val="0"/>
      <w:marBottom w:val="0"/>
      <w:divBdr>
        <w:top w:val="none" w:sz="0" w:space="0" w:color="auto"/>
        <w:left w:val="none" w:sz="0" w:space="0" w:color="auto"/>
        <w:bottom w:val="none" w:sz="0" w:space="0" w:color="auto"/>
        <w:right w:val="none" w:sz="0" w:space="0" w:color="auto"/>
      </w:divBdr>
    </w:div>
    <w:div w:id="581066475">
      <w:bodyDiv w:val="1"/>
      <w:marLeft w:val="0"/>
      <w:marRight w:val="0"/>
      <w:marTop w:val="0"/>
      <w:marBottom w:val="0"/>
      <w:divBdr>
        <w:top w:val="none" w:sz="0" w:space="0" w:color="auto"/>
        <w:left w:val="none" w:sz="0" w:space="0" w:color="auto"/>
        <w:bottom w:val="none" w:sz="0" w:space="0" w:color="auto"/>
        <w:right w:val="none" w:sz="0" w:space="0" w:color="auto"/>
      </w:divBdr>
    </w:div>
    <w:div w:id="599266126">
      <w:bodyDiv w:val="1"/>
      <w:marLeft w:val="0"/>
      <w:marRight w:val="0"/>
      <w:marTop w:val="0"/>
      <w:marBottom w:val="0"/>
      <w:divBdr>
        <w:top w:val="none" w:sz="0" w:space="0" w:color="auto"/>
        <w:left w:val="none" w:sz="0" w:space="0" w:color="auto"/>
        <w:bottom w:val="none" w:sz="0" w:space="0" w:color="auto"/>
        <w:right w:val="none" w:sz="0" w:space="0" w:color="auto"/>
      </w:divBdr>
    </w:div>
    <w:div w:id="602155532">
      <w:bodyDiv w:val="1"/>
      <w:marLeft w:val="0"/>
      <w:marRight w:val="0"/>
      <w:marTop w:val="0"/>
      <w:marBottom w:val="0"/>
      <w:divBdr>
        <w:top w:val="none" w:sz="0" w:space="0" w:color="auto"/>
        <w:left w:val="none" w:sz="0" w:space="0" w:color="auto"/>
        <w:bottom w:val="none" w:sz="0" w:space="0" w:color="auto"/>
        <w:right w:val="none" w:sz="0" w:space="0" w:color="auto"/>
      </w:divBdr>
      <w:divsChild>
        <w:div w:id="952132093">
          <w:marLeft w:val="0"/>
          <w:marRight w:val="0"/>
          <w:marTop w:val="0"/>
          <w:marBottom w:val="0"/>
          <w:divBdr>
            <w:top w:val="none" w:sz="0" w:space="0" w:color="auto"/>
            <w:left w:val="none" w:sz="0" w:space="0" w:color="auto"/>
            <w:bottom w:val="none" w:sz="0" w:space="0" w:color="auto"/>
            <w:right w:val="none" w:sz="0" w:space="0" w:color="auto"/>
          </w:divBdr>
        </w:div>
      </w:divsChild>
    </w:div>
    <w:div w:id="603684484">
      <w:bodyDiv w:val="1"/>
      <w:marLeft w:val="0"/>
      <w:marRight w:val="0"/>
      <w:marTop w:val="0"/>
      <w:marBottom w:val="0"/>
      <w:divBdr>
        <w:top w:val="none" w:sz="0" w:space="0" w:color="auto"/>
        <w:left w:val="none" w:sz="0" w:space="0" w:color="auto"/>
        <w:bottom w:val="none" w:sz="0" w:space="0" w:color="auto"/>
        <w:right w:val="none" w:sz="0" w:space="0" w:color="auto"/>
      </w:divBdr>
    </w:div>
    <w:div w:id="604777112">
      <w:bodyDiv w:val="1"/>
      <w:marLeft w:val="0"/>
      <w:marRight w:val="0"/>
      <w:marTop w:val="0"/>
      <w:marBottom w:val="0"/>
      <w:divBdr>
        <w:top w:val="none" w:sz="0" w:space="0" w:color="auto"/>
        <w:left w:val="none" w:sz="0" w:space="0" w:color="auto"/>
        <w:bottom w:val="none" w:sz="0" w:space="0" w:color="auto"/>
        <w:right w:val="none" w:sz="0" w:space="0" w:color="auto"/>
      </w:divBdr>
    </w:div>
    <w:div w:id="609631217">
      <w:bodyDiv w:val="1"/>
      <w:marLeft w:val="0"/>
      <w:marRight w:val="0"/>
      <w:marTop w:val="0"/>
      <w:marBottom w:val="0"/>
      <w:divBdr>
        <w:top w:val="none" w:sz="0" w:space="0" w:color="auto"/>
        <w:left w:val="none" w:sz="0" w:space="0" w:color="auto"/>
        <w:bottom w:val="none" w:sz="0" w:space="0" w:color="auto"/>
        <w:right w:val="none" w:sz="0" w:space="0" w:color="auto"/>
      </w:divBdr>
    </w:div>
    <w:div w:id="614286061">
      <w:bodyDiv w:val="1"/>
      <w:marLeft w:val="0"/>
      <w:marRight w:val="0"/>
      <w:marTop w:val="0"/>
      <w:marBottom w:val="0"/>
      <w:divBdr>
        <w:top w:val="none" w:sz="0" w:space="0" w:color="auto"/>
        <w:left w:val="none" w:sz="0" w:space="0" w:color="auto"/>
        <w:bottom w:val="none" w:sz="0" w:space="0" w:color="auto"/>
        <w:right w:val="none" w:sz="0" w:space="0" w:color="auto"/>
      </w:divBdr>
    </w:div>
    <w:div w:id="630792182">
      <w:bodyDiv w:val="1"/>
      <w:marLeft w:val="0"/>
      <w:marRight w:val="0"/>
      <w:marTop w:val="0"/>
      <w:marBottom w:val="0"/>
      <w:divBdr>
        <w:top w:val="none" w:sz="0" w:space="0" w:color="auto"/>
        <w:left w:val="none" w:sz="0" w:space="0" w:color="auto"/>
        <w:bottom w:val="none" w:sz="0" w:space="0" w:color="auto"/>
        <w:right w:val="none" w:sz="0" w:space="0" w:color="auto"/>
      </w:divBdr>
    </w:div>
    <w:div w:id="641429419">
      <w:bodyDiv w:val="1"/>
      <w:marLeft w:val="0"/>
      <w:marRight w:val="0"/>
      <w:marTop w:val="0"/>
      <w:marBottom w:val="0"/>
      <w:divBdr>
        <w:top w:val="none" w:sz="0" w:space="0" w:color="auto"/>
        <w:left w:val="none" w:sz="0" w:space="0" w:color="auto"/>
        <w:bottom w:val="none" w:sz="0" w:space="0" w:color="auto"/>
        <w:right w:val="none" w:sz="0" w:space="0" w:color="auto"/>
      </w:divBdr>
    </w:div>
    <w:div w:id="641738139">
      <w:bodyDiv w:val="1"/>
      <w:marLeft w:val="0"/>
      <w:marRight w:val="0"/>
      <w:marTop w:val="0"/>
      <w:marBottom w:val="0"/>
      <w:divBdr>
        <w:top w:val="none" w:sz="0" w:space="0" w:color="auto"/>
        <w:left w:val="none" w:sz="0" w:space="0" w:color="auto"/>
        <w:bottom w:val="none" w:sz="0" w:space="0" w:color="auto"/>
        <w:right w:val="none" w:sz="0" w:space="0" w:color="auto"/>
      </w:divBdr>
    </w:div>
    <w:div w:id="643504337">
      <w:bodyDiv w:val="1"/>
      <w:marLeft w:val="0"/>
      <w:marRight w:val="0"/>
      <w:marTop w:val="0"/>
      <w:marBottom w:val="0"/>
      <w:divBdr>
        <w:top w:val="none" w:sz="0" w:space="0" w:color="auto"/>
        <w:left w:val="none" w:sz="0" w:space="0" w:color="auto"/>
        <w:bottom w:val="none" w:sz="0" w:space="0" w:color="auto"/>
        <w:right w:val="none" w:sz="0" w:space="0" w:color="auto"/>
      </w:divBdr>
    </w:div>
    <w:div w:id="645284793">
      <w:bodyDiv w:val="1"/>
      <w:marLeft w:val="0"/>
      <w:marRight w:val="0"/>
      <w:marTop w:val="0"/>
      <w:marBottom w:val="0"/>
      <w:divBdr>
        <w:top w:val="none" w:sz="0" w:space="0" w:color="auto"/>
        <w:left w:val="none" w:sz="0" w:space="0" w:color="auto"/>
        <w:bottom w:val="none" w:sz="0" w:space="0" w:color="auto"/>
        <w:right w:val="none" w:sz="0" w:space="0" w:color="auto"/>
      </w:divBdr>
    </w:div>
    <w:div w:id="665018937">
      <w:bodyDiv w:val="1"/>
      <w:marLeft w:val="0"/>
      <w:marRight w:val="0"/>
      <w:marTop w:val="0"/>
      <w:marBottom w:val="0"/>
      <w:divBdr>
        <w:top w:val="none" w:sz="0" w:space="0" w:color="auto"/>
        <w:left w:val="none" w:sz="0" w:space="0" w:color="auto"/>
        <w:bottom w:val="none" w:sz="0" w:space="0" w:color="auto"/>
        <w:right w:val="none" w:sz="0" w:space="0" w:color="auto"/>
      </w:divBdr>
    </w:div>
    <w:div w:id="666984851">
      <w:bodyDiv w:val="1"/>
      <w:marLeft w:val="0"/>
      <w:marRight w:val="0"/>
      <w:marTop w:val="0"/>
      <w:marBottom w:val="0"/>
      <w:divBdr>
        <w:top w:val="none" w:sz="0" w:space="0" w:color="auto"/>
        <w:left w:val="none" w:sz="0" w:space="0" w:color="auto"/>
        <w:bottom w:val="none" w:sz="0" w:space="0" w:color="auto"/>
        <w:right w:val="none" w:sz="0" w:space="0" w:color="auto"/>
      </w:divBdr>
    </w:div>
    <w:div w:id="667364319">
      <w:bodyDiv w:val="1"/>
      <w:marLeft w:val="0"/>
      <w:marRight w:val="0"/>
      <w:marTop w:val="0"/>
      <w:marBottom w:val="0"/>
      <w:divBdr>
        <w:top w:val="none" w:sz="0" w:space="0" w:color="auto"/>
        <w:left w:val="none" w:sz="0" w:space="0" w:color="auto"/>
        <w:bottom w:val="none" w:sz="0" w:space="0" w:color="auto"/>
        <w:right w:val="none" w:sz="0" w:space="0" w:color="auto"/>
      </w:divBdr>
    </w:div>
    <w:div w:id="701052480">
      <w:bodyDiv w:val="1"/>
      <w:marLeft w:val="0"/>
      <w:marRight w:val="0"/>
      <w:marTop w:val="0"/>
      <w:marBottom w:val="0"/>
      <w:divBdr>
        <w:top w:val="none" w:sz="0" w:space="0" w:color="auto"/>
        <w:left w:val="none" w:sz="0" w:space="0" w:color="auto"/>
        <w:bottom w:val="none" w:sz="0" w:space="0" w:color="auto"/>
        <w:right w:val="none" w:sz="0" w:space="0" w:color="auto"/>
      </w:divBdr>
    </w:div>
    <w:div w:id="701245950">
      <w:bodyDiv w:val="1"/>
      <w:marLeft w:val="0"/>
      <w:marRight w:val="0"/>
      <w:marTop w:val="0"/>
      <w:marBottom w:val="0"/>
      <w:divBdr>
        <w:top w:val="none" w:sz="0" w:space="0" w:color="auto"/>
        <w:left w:val="none" w:sz="0" w:space="0" w:color="auto"/>
        <w:bottom w:val="none" w:sz="0" w:space="0" w:color="auto"/>
        <w:right w:val="none" w:sz="0" w:space="0" w:color="auto"/>
      </w:divBdr>
    </w:div>
    <w:div w:id="705641632">
      <w:bodyDiv w:val="1"/>
      <w:marLeft w:val="0"/>
      <w:marRight w:val="0"/>
      <w:marTop w:val="0"/>
      <w:marBottom w:val="0"/>
      <w:divBdr>
        <w:top w:val="none" w:sz="0" w:space="0" w:color="auto"/>
        <w:left w:val="none" w:sz="0" w:space="0" w:color="auto"/>
        <w:bottom w:val="none" w:sz="0" w:space="0" w:color="auto"/>
        <w:right w:val="none" w:sz="0" w:space="0" w:color="auto"/>
      </w:divBdr>
    </w:div>
    <w:div w:id="710618682">
      <w:bodyDiv w:val="1"/>
      <w:marLeft w:val="0"/>
      <w:marRight w:val="0"/>
      <w:marTop w:val="0"/>
      <w:marBottom w:val="0"/>
      <w:divBdr>
        <w:top w:val="none" w:sz="0" w:space="0" w:color="auto"/>
        <w:left w:val="none" w:sz="0" w:space="0" w:color="auto"/>
        <w:bottom w:val="none" w:sz="0" w:space="0" w:color="auto"/>
        <w:right w:val="none" w:sz="0" w:space="0" w:color="auto"/>
      </w:divBdr>
    </w:div>
    <w:div w:id="714816005">
      <w:bodyDiv w:val="1"/>
      <w:marLeft w:val="0"/>
      <w:marRight w:val="0"/>
      <w:marTop w:val="0"/>
      <w:marBottom w:val="0"/>
      <w:divBdr>
        <w:top w:val="none" w:sz="0" w:space="0" w:color="auto"/>
        <w:left w:val="none" w:sz="0" w:space="0" w:color="auto"/>
        <w:bottom w:val="none" w:sz="0" w:space="0" w:color="auto"/>
        <w:right w:val="none" w:sz="0" w:space="0" w:color="auto"/>
      </w:divBdr>
    </w:div>
    <w:div w:id="716009290">
      <w:bodyDiv w:val="1"/>
      <w:marLeft w:val="0"/>
      <w:marRight w:val="0"/>
      <w:marTop w:val="0"/>
      <w:marBottom w:val="0"/>
      <w:divBdr>
        <w:top w:val="none" w:sz="0" w:space="0" w:color="auto"/>
        <w:left w:val="none" w:sz="0" w:space="0" w:color="auto"/>
        <w:bottom w:val="none" w:sz="0" w:space="0" w:color="auto"/>
        <w:right w:val="none" w:sz="0" w:space="0" w:color="auto"/>
      </w:divBdr>
    </w:div>
    <w:div w:id="730688797">
      <w:bodyDiv w:val="1"/>
      <w:marLeft w:val="0"/>
      <w:marRight w:val="0"/>
      <w:marTop w:val="0"/>
      <w:marBottom w:val="0"/>
      <w:divBdr>
        <w:top w:val="none" w:sz="0" w:space="0" w:color="auto"/>
        <w:left w:val="none" w:sz="0" w:space="0" w:color="auto"/>
        <w:bottom w:val="none" w:sz="0" w:space="0" w:color="auto"/>
        <w:right w:val="none" w:sz="0" w:space="0" w:color="auto"/>
      </w:divBdr>
    </w:div>
    <w:div w:id="731739249">
      <w:bodyDiv w:val="1"/>
      <w:marLeft w:val="0"/>
      <w:marRight w:val="0"/>
      <w:marTop w:val="0"/>
      <w:marBottom w:val="0"/>
      <w:divBdr>
        <w:top w:val="none" w:sz="0" w:space="0" w:color="auto"/>
        <w:left w:val="none" w:sz="0" w:space="0" w:color="auto"/>
        <w:bottom w:val="none" w:sz="0" w:space="0" w:color="auto"/>
        <w:right w:val="none" w:sz="0" w:space="0" w:color="auto"/>
      </w:divBdr>
    </w:div>
    <w:div w:id="744960016">
      <w:bodyDiv w:val="1"/>
      <w:marLeft w:val="0"/>
      <w:marRight w:val="0"/>
      <w:marTop w:val="0"/>
      <w:marBottom w:val="0"/>
      <w:divBdr>
        <w:top w:val="none" w:sz="0" w:space="0" w:color="auto"/>
        <w:left w:val="none" w:sz="0" w:space="0" w:color="auto"/>
        <w:bottom w:val="none" w:sz="0" w:space="0" w:color="auto"/>
        <w:right w:val="none" w:sz="0" w:space="0" w:color="auto"/>
      </w:divBdr>
    </w:div>
    <w:div w:id="747309051">
      <w:bodyDiv w:val="1"/>
      <w:marLeft w:val="0"/>
      <w:marRight w:val="0"/>
      <w:marTop w:val="0"/>
      <w:marBottom w:val="0"/>
      <w:divBdr>
        <w:top w:val="none" w:sz="0" w:space="0" w:color="auto"/>
        <w:left w:val="none" w:sz="0" w:space="0" w:color="auto"/>
        <w:bottom w:val="none" w:sz="0" w:space="0" w:color="auto"/>
        <w:right w:val="none" w:sz="0" w:space="0" w:color="auto"/>
      </w:divBdr>
    </w:div>
    <w:div w:id="750856959">
      <w:bodyDiv w:val="1"/>
      <w:marLeft w:val="0"/>
      <w:marRight w:val="0"/>
      <w:marTop w:val="0"/>
      <w:marBottom w:val="0"/>
      <w:divBdr>
        <w:top w:val="none" w:sz="0" w:space="0" w:color="auto"/>
        <w:left w:val="none" w:sz="0" w:space="0" w:color="auto"/>
        <w:bottom w:val="none" w:sz="0" w:space="0" w:color="auto"/>
        <w:right w:val="none" w:sz="0" w:space="0" w:color="auto"/>
      </w:divBdr>
    </w:div>
    <w:div w:id="754395358">
      <w:bodyDiv w:val="1"/>
      <w:marLeft w:val="0"/>
      <w:marRight w:val="0"/>
      <w:marTop w:val="0"/>
      <w:marBottom w:val="0"/>
      <w:divBdr>
        <w:top w:val="none" w:sz="0" w:space="0" w:color="auto"/>
        <w:left w:val="none" w:sz="0" w:space="0" w:color="auto"/>
        <w:bottom w:val="none" w:sz="0" w:space="0" w:color="auto"/>
        <w:right w:val="none" w:sz="0" w:space="0" w:color="auto"/>
      </w:divBdr>
    </w:div>
    <w:div w:id="759301408">
      <w:bodyDiv w:val="1"/>
      <w:marLeft w:val="0"/>
      <w:marRight w:val="0"/>
      <w:marTop w:val="0"/>
      <w:marBottom w:val="0"/>
      <w:divBdr>
        <w:top w:val="none" w:sz="0" w:space="0" w:color="auto"/>
        <w:left w:val="none" w:sz="0" w:space="0" w:color="auto"/>
        <w:bottom w:val="none" w:sz="0" w:space="0" w:color="auto"/>
        <w:right w:val="none" w:sz="0" w:space="0" w:color="auto"/>
      </w:divBdr>
    </w:div>
    <w:div w:id="771436901">
      <w:bodyDiv w:val="1"/>
      <w:marLeft w:val="0"/>
      <w:marRight w:val="0"/>
      <w:marTop w:val="0"/>
      <w:marBottom w:val="0"/>
      <w:divBdr>
        <w:top w:val="none" w:sz="0" w:space="0" w:color="auto"/>
        <w:left w:val="none" w:sz="0" w:space="0" w:color="auto"/>
        <w:bottom w:val="none" w:sz="0" w:space="0" w:color="auto"/>
        <w:right w:val="none" w:sz="0" w:space="0" w:color="auto"/>
      </w:divBdr>
    </w:div>
    <w:div w:id="788861858">
      <w:bodyDiv w:val="1"/>
      <w:marLeft w:val="0"/>
      <w:marRight w:val="0"/>
      <w:marTop w:val="0"/>
      <w:marBottom w:val="0"/>
      <w:divBdr>
        <w:top w:val="none" w:sz="0" w:space="0" w:color="auto"/>
        <w:left w:val="none" w:sz="0" w:space="0" w:color="auto"/>
        <w:bottom w:val="none" w:sz="0" w:space="0" w:color="auto"/>
        <w:right w:val="none" w:sz="0" w:space="0" w:color="auto"/>
      </w:divBdr>
    </w:div>
    <w:div w:id="789856194">
      <w:bodyDiv w:val="1"/>
      <w:marLeft w:val="0"/>
      <w:marRight w:val="0"/>
      <w:marTop w:val="0"/>
      <w:marBottom w:val="0"/>
      <w:divBdr>
        <w:top w:val="none" w:sz="0" w:space="0" w:color="auto"/>
        <w:left w:val="none" w:sz="0" w:space="0" w:color="auto"/>
        <w:bottom w:val="none" w:sz="0" w:space="0" w:color="auto"/>
        <w:right w:val="none" w:sz="0" w:space="0" w:color="auto"/>
      </w:divBdr>
    </w:div>
    <w:div w:id="795949597">
      <w:bodyDiv w:val="1"/>
      <w:marLeft w:val="0"/>
      <w:marRight w:val="0"/>
      <w:marTop w:val="0"/>
      <w:marBottom w:val="0"/>
      <w:divBdr>
        <w:top w:val="none" w:sz="0" w:space="0" w:color="auto"/>
        <w:left w:val="none" w:sz="0" w:space="0" w:color="auto"/>
        <w:bottom w:val="none" w:sz="0" w:space="0" w:color="auto"/>
        <w:right w:val="none" w:sz="0" w:space="0" w:color="auto"/>
      </w:divBdr>
    </w:div>
    <w:div w:id="805977643">
      <w:bodyDiv w:val="1"/>
      <w:marLeft w:val="0"/>
      <w:marRight w:val="0"/>
      <w:marTop w:val="0"/>
      <w:marBottom w:val="0"/>
      <w:divBdr>
        <w:top w:val="none" w:sz="0" w:space="0" w:color="auto"/>
        <w:left w:val="none" w:sz="0" w:space="0" w:color="auto"/>
        <w:bottom w:val="none" w:sz="0" w:space="0" w:color="auto"/>
        <w:right w:val="none" w:sz="0" w:space="0" w:color="auto"/>
      </w:divBdr>
    </w:div>
    <w:div w:id="815680032">
      <w:bodyDiv w:val="1"/>
      <w:marLeft w:val="0"/>
      <w:marRight w:val="0"/>
      <w:marTop w:val="0"/>
      <w:marBottom w:val="0"/>
      <w:divBdr>
        <w:top w:val="none" w:sz="0" w:space="0" w:color="auto"/>
        <w:left w:val="none" w:sz="0" w:space="0" w:color="auto"/>
        <w:bottom w:val="none" w:sz="0" w:space="0" w:color="auto"/>
        <w:right w:val="none" w:sz="0" w:space="0" w:color="auto"/>
      </w:divBdr>
    </w:div>
    <w:div w:id="830566178">
      <w:bodyDiv w:val="1"/>
      <w:marLeft w:val="0"/>
      <w:marRight w:val="0"/>
      <w:marTop w:val="0"/>
      <w:marBottom w:val="0"/>
      <w:divBdr>
        <w:top w:val="none" w:sz="0" w:space="0" w:color="auto"/>
        <w:left w:val="none" w:sz="0" w:space="0" w:color="auto"/>
        <w:bottom w:val="none" w:sz="0" w:space="0" w:color="auto"/>
        <w:right w:val="none" w:sz="0" w:space="0" w:color="auto"/>
      </w:divBdr>
    </w:div>
    <w:div w:id="832918115">
      <w:bodyDiv w:val="1"/>
      <w:marLeft w:val="0"/>
      <w:marRight w:val="0"/>
      <w:marTop w:val="0"/>
      <w:marBottom w:val="0"/>
      <w:divBdr>
        <w:top w:val="none" w:sz="0" w:space="0" w:color="auto"/>
        <w:left w:val="none" w:sz="0" w:space="0" w:color="auto"/>
        <w:bottom w:val="none" w:sz="0" w:space="0" w:color="auto"/>
        <w:right w:val="none" w:sz="0" w:space="0" w:color="auto"/>
      </w:divBdr>
    </w:div>
    <w:div w:id="834615191">
      <w:bodyDiv w:val="1"/>
      <w:marLeft w:val="0"/>
      <w:marRight w:val="0"/>
      <w:marTop w:val="0"/>
      <w:marBottom w:val="0"/>
      <w:divBdr>
        <w:top w:val="none" w:sz="0" w:space="0" w:color="auto"/>
        <w:left w:val="none" w:sz="0" w:space="0" w:color="auto"/>
        <w:bottom w:val="none" w:sz="0" w:space="0" w:color="auto"/>
        <w:right w:val="none" w:sz="0" w:space="0" w:color="auto"/>
      </w:divBdr>
    </w:div>
    <w:div w:id="837235940">
      <w:bodyDiv w:val="1"/>
      <w:marLeft w:val="0"/>
      <w:marRight w:val="0"/>
      <w:marTop w:val="0"/>
      <w:marBottom w:val="0"/>
      <w:divBdr>
        <w:top w:val="none" w:sz="0" w:space="0" w:color="auto"/>
        <w:left w:val="none" w:sz="0" w:space="0" w:color="auto"/>
        <w:bottom w:val="none" w:sz="0" w:space="0" w:color="auto"/>
        <w:right w:val="none" w:sz="0" w:space="0" w:color="auto"/>
      </w:divBdr>
    </w:div>
    <w:div w:id="841630564">
      <w:bodyDiv w:val="1"/>
      <w:marLeft w:val="0"/>
      <w:marRight w:val="0"/>
      <w:marTop w:val="0"/>
      <w:marBottom w:val="0"/>
      <w:divBdr>
        <w:top w:val="none" w:sz="0" w:space="0" w:color="auto"/>
        <w:left w:val="none" w:sz="0" w:space="0" w:color="auto"/>
        <w:bottom w:val="none" w:sz="0" w:space="0" w:color="auto"/>
        <w:right w:val="none" w:sz="0" w:space="0" w:color="auto"/>
      </w:divBdr>
    </w:div>
    <w:div w:id="843203487">
      <w:bodyDiv w:val="1"/>
      <w:marLeft w:val="0"/>
      <w:marRight w:val="0"/>
      <w:marTop w:val="0"/>
      <w:marBottom w:val="0"/>
      <w:divBdr>
        <w:top w:val="none" w:sz="0" w:space="0" w:color="auto"/>
        <w:left w:val="none" w:sz="0" w:space="0" w:color="auto"/>
        <w:bottom w:val="none" w:sz="0" w:space="0" w:color="auto"/>
        <w:right w:val="none" w:sz="0" w:space="0" w:color="auto"/>
      </w:divBdr>
    </w:div>
    <w:div w:id="853149375">
      <w:bodyDiv w:val="1"/>
      <w:marLeft w:val="0"/>
      <w:marRight w:val="0"/>
      <w:marTop w:val="0"/>
      <w:marBottom w:val="0"/>
      <w:divBdr>
        <w:top w:val="none" w:sz="0" w:space="0" w:color="auto"/>
        <w:left w:val="none" w:sz="0" w:space="0" w:color="auto"/>
        <w:bottom w:val="none" w:sz="0" w:space="0" w:color="auto"/>
        <w:right w:val="none" w:sz="0" w:space="0" w:color="auto"/>
      </w:divBdr>
    </w:div>
    <w:div w:id="854997369">
      <w:bodyDiv w:val="1"/>
      <w:marLeft w:val="0"/>
      <w:marRight w:val="0"/>
      <w:marTop w:val="0"/>
      <w:marBottom w:val="0"/>
      <w:divBdr>
        <w:top w:val="none" w:sz="0" w:space="0" w:color="auto"/>
        <w:left w:val="none" w:sz="0" w:space="0" w:color="auto"/>
        <w:bottom w:val="none" w:sz="0" w:space="0" w:color="auto"/>
        <w:right w:val="none" w:sz="0" w:space="0" w:color="auto"/>
      </w:divBdr>
    </w:div>
    <w:div w:id="859971744">
      <w:bodyDiv w:val="1"/>
      <w:marLeft w:val="0"/>
      <w:marRight w:val="0"/>
      <w:marTop w:val="0"/>
      <w:marBottom w:val="0"/>
      <w:divBdr>
        <w:top w:val="none" w:sz="0" w:space="0" w:color="auto"/>
        <w:left w:val="none" w:sz="0" w:space="0" w:color="auto"/>
        <w:bottom w:val="none" w:sz="0" w:space="0" w:color="auto"/>
        <w:right w:val="none" w:sz="0" w:space="0" w:color="auto"/>
      </w:divBdr>
    </w:div>
    <w:div w:id="871041971">
      <w:bodyDiv w:val="1"/>
      <w:marLeft w:val="0"/>
      <w:marRight w:val="0"/>
      <w:marTop w:val="0"/>
      <w:marBottom w:val="0"/>
      <w:divBdr>
        <w:top w:val="none" w:sz="0" w:space="0" w:color="auto"/>
        <w:left w:val="none" w:sz="0" w:space="0" w:color="auto"/>
        <w:bottom w:val="none" w:sz="0" w:space="0" w:color="auto"/>
        <w:right w:val="none" w:sz="0" w:space="0" w:color="auto"/>
      </w:divBdr>
    </w:div>
    <w:div w:id="871311203">
      <w:bodyDiv w:val="1"/>
      <w:marLeft w:val="0"/>
      <w:marRight w:val="0"/>
      <w:marTop w:val="0"/>
      <w:marBottom w:val="0"/>
      <w:divBdr>
        <w:top w:val="none" w:sz="0" w:space="0" w:color="auto"/>
        <w:left w:val="none" w:sz="0" w:space="0" w:color="auto"/>
        <w:bottom w:val="none" w:sz="0" w:space="0" w:color="auto"/>
        <w:right w:val="none" w:sz="0" w:space="0" w:color="auto"/>
      </w:divBdr>
    </w:div>
    <w:div w:id="894311903">
      <w:bodyDiv w:val="1"/>
      <w:marLeft w:val="0"/>
      <w:marRight w:val="0"/>
      <w:marTop w:val="0"/>
      <w:marBottom w:val="0"/>
      <w:divBdr>
        <w:top w:val="none" w:sz="0" w:space="0" w:color="auto"/>
        <w:left w:val="none" w:sz="0" w:space="0" w:color="auto"/>
        <w:bottom w:val="none" w:sz="0" w:space="0" w:color="auto"/>
        <w:right w:val="none" w:sz="0" w:space="0" w:color="auto"/>
      </w:divBdr>
    </w:div>
    <w:div w:id="904680419">
      <w:bodyDiv w:val="1"/>
      <w:marLeft w:val="0"/>
      <w:marRight w:val="0"/>
      <w:marTop w:val="0"/>
      <w:marBottom w:val="0"/>
      <w:divBdr>
        <w:top w:val="none" w:sz="0" w:space="0" w:color="auto"/>
        <w:left w:val="none" w:sz="0" w:space="0" w:color="auto"/>
        <w:bottom w:val="none" w:sz="0" w:space="0" w:color="auto"/>
        <w:right w:val="none" w:sz="0" w:space="0" w:color="auto"/>
      </w:divBdr>
      <w:divsChild>
        <w:div w:id="271519052">
          <w:marLeft w:val="0"/>
          <w:marRight w:val="0"/>
          <w:marTop w:val="0"/>
          <w:marBottom w:val="0"/>
          <w:divBdr>
            <w:top w:val="none" w:sz="0" w:space="0" w:color="auto"/>
            <w:left w:val="none" w:sz="0" w:space="0" w:color="auto"/>
            <w:bottom w:val="none" w:sz="0" w:space="0" w:color="auto"/>
            <w:right w:val="none" w:sz="0" w:space="0" w:color="auto"/>
          </w:divBdr>
        </w:div>
      </w:divsChild>
    </w:div>
    <w:div w:id="918707218">
      <w:bodyDiv w:val="1"/>
      <w:marLeft w:val="0"/>
      <w:marRight w:val="0"/>
      <w:marTop w:val="0"/>
      <w:marBottom w:val="0"/>
      <w:divBdr>
        <w:top w:val="none" w:sz="0" w:space="0" w:color="auto"/>
        <w:left w:val="none" w:sz="0" w:space="0" w:color="auto"/>
        <w:bottom w:val="none" w:sz="0" w:space="0" w:color="auto"/>
        <w:right w:val="none" w:sz="0" w:space="0" w:color="auto"/>
      </w:divBdr>
    </w:div>
    <w:div w:id="923076899">
      <w:bodyDiv w:val="1"/>
      <w:marLeft w:val="0"/>
      <w:marRight w:val="0"/>
      <w:marTop w:val="0"/>
      <w:marBottom w:val="0"/>
      <w:divBdr>
        <w:top w:val="none" w:sz="0" w:space="0" w:color="auto"/>
        <w:left w:val="none" w:sz="0" w:space="0" w:color="auto"/>
        <w:bottom w:val="none" w:sz="0" w:space="0" w:color="auto"/>
        <w:right w:val="none" w:sz="0" w:space="0" w:color="auto"/>
      </w:divBdr>
    </w:div>
    <w:div w:id="934828925">
      <w:bodyDiv w:val="1"/>
      <w:marLeft w:val="0"/>
      <w:marRight w:val="0"/>
      <w:marTop w:val="0"/>
      <w:marBottom w:val="0"/>
      <w:divBdr>
        <w:top w:val="none" w:sz="0" w:space="0" w:color="auto"/>
        <w:left w:val="none" w:sz="0" w:space="0" w:color="auto"/>
        <w:bottom w:val="none" w:sz="0" w:space="0" w:color="auto"/>
        <w:right w:val="none" w:sz="0" w:space="0" w:color="auto"/>
      </w:divBdr>
    </w:div>
    <w:div w:id="934942255">
      <w:bodyDiv w:val="1"/>
      <w:marLeft w:val="0"/>
      <w:marRight w:val="0"/>
      <w:marTop w:val="0"/>
      <w:marBottom w:val="0"/>
      <w:divBdr>
        <w:top w:val="none" w:sz="0" w:space="0" w:color="auto"/>
        <w:left w:val="none" w:sz="0" w:space="0" w:color="auto"/>
        <w:bottom w:val="none" w:sz="0" w:space="0" w:color="auto"/>
        <w:right w:val="none" w:sz="0" w:space="0" w:color="auto"/>
      </w:divBdr>
    </w:div>
    <w:div w:id="946501095">
      <w:bodyDiv w:val="1"/>
      <w:marLeft w:val="0"/>
      <w:marRight w:val="0"/>
      <w:marTop w:val="0"/>
      <w:marBottom w:val="0"/>
      <w:divBdr>
        <w:top w:val="none" w:sz="0" w:space="0" w:color="auto"/>
        <w:left w:val="none" w:sz="0" w:space="0" w:color="auto"/>
        <w:bottom w:val="none" w:sz="0" w:space="0" w:color="auto"/>
        <w:right w:val="none" w:sz="0" w:space="0" w:color="auto"/>
      </w:divBdr>
    </w:div>
    <w:div w:id="946886128">
      <w:bodyDiv w:val="1"/>
      <w:marLeft w:val="0"/>
      <w:marRight w:val="0"/>
      <w:marTop w:val="0"/>
      <w:marBottom w:val="0"/>
      <w:divBdr>
        <w:top w:val="none" w:sz="0" w:space="0" w:color="auto"/>
        <w:left w:val="none" w:sz="0" w:space="0" w:color="auto"/>
        <w:bottom w:val="none" w:sz="0" w:space="0" w:color="auto"/>
        <w:right w:val="none" w:sz="0" w:space="0" w:color="auto"/>
      </w:divBdr>
    </w:div>
    <w:div w:id="950749204">
      <w:bodyDiv w:val="1"/>
      <w:marLeft w:val="0"/>
      <w:marRight w:val="0"/>
      <w:marTop w:val="0"/>
      <w:marBottom w:val="0"/>
      <w:divBdr>
        <w:top w:val="none" w:sz="0" w:space="0" w:color="auto"/>
        <w:left w:val="none" w:sz="0" w:space="0" w:color="auto"/>
        <w:bottom w:val="none" w:sz="0" w:space="0" w:color="auto"/>
        <w:right w:val="none" w:sz="0" w:space="0" w:color="auto"/>
      </w:divBdr>
    </w:div>
    <w:div w:id="953942416">
      <w:bodyDiv w:val="1"/>
      <w:marLeft w:val="0"/>
      <w:marRight w:val="0"/>
      <w:marTop w:val="0"/>
      <w:marBottom w:val="0"/>
      <w:divBdr>
        <w:top w:val="none" w:sz="0" w:space="0" w:color="auto"/>
        <w:left w:val="none" w:sz="0" w:space="0" w:color="auto"/>
        <w:bottom w:val="none" w:sz="0" w:space="0" w:color="auto"/>
        <w:right w:val="none" w:sz="0" w:space="0" w:color="auto"/>
      </w:divBdr>
    </w:div>
    <w:div w:id="961808752">
      <w:bodyDiv w:val="1"/>
      <w:marLeft w:val="0"/>
      <w:marRight w:val="0"/>
      <w:marTop w:val="0"/>
      <w:marBottom w:val="0"/>
      <w:divBdr>
        <w:top w:val="none" w:sz="0" w:space="0" w:color="auto"/>
        <w:left w:val="none" w:sz="0" w:space="0" w:color="auto"/>
        <w:bottom w:val="none" w:sz="0" w:space="0" w:color="auto"/>
        <w:right w:val="none" w:sz="0" w:space="0" w:color="auto"/>
      </w:divBdr>
    </w:div>
    <w:div w:id="970942850">
      <w:bodyDiv w:val="1"/>
      <w:marLeft w:val="0"/>
      <w:marRight w:val="0"/>
      <w:marTop w:val="0"/>
      <w:marBottom w:val="0"/>
      <w:divBdr>
        <w:top w:val="none" w:sz="0" w:space="0" w:color="auto"/>
        <w:left w:val="none" w:sz="0" w:space="0" w:color="auto"/>
        <w:bottom w:val="none" w:sz="0" w:space="0" w:color="auto"/>
        <w:right w:val="none" w:sz="0" w:space="0" w:color="auto"/>
      </w:divBdr>
    </w:div>
    <w:div w:id="973563028">
      <w:bodyDiv w:val="1"/>
      <w:marLeft w:val="0"/>
      <w:marRight w:val="0"/>
      <w:marTop w:val="0"/>
      <w:marBottom w:val="0"/>
      <w:divBdr>
        <w:top w:val="none" w:sz="0" w:space="0" w:color="auto"/>
        <w:left w:val="none" w:sz="0" w:space="0" w:color="auto"/>
        <w:bottom w:val="none" w:sz="0" w:space="0" w:color="auto"/>
        <w:right w:val="none" w:sz="0" w:space="0" w:color="auto"/>
      </w:divBdr>
    </w:div>
    <w:div w:id="977418315">
      <w:bodyDiv w:val="1"/>
      <w:marLeft w:val="0"/>
      <w:marRight w:val="0"/>
      <w:marTop w:val="0"/>
      <w:marBottom w:val="0"/>
      <w:divBdr>
        <w:top w:val="none" w:sz="0" w:space="0" w:color="auto"/>
        <w:left w:val="none" w:sz="0" w:space="0" w:color="auto"/>
        <w:bottom w:val="none" w:sz="0" w:space="0" w:color="auto"/>
        <w:right w:val="none" w:sz="0" w:space="0" w:color="auto"/>
      </w:divBdr>
    </w:div>
    <w:div w:id="979111390">
      <w:bodyDiv w:val="1"/>
      <w:marLeft w:val="0"/>
      <w:marRight w:val="0"/>
      <w:marTop w:val="0"/>
      <w:marBottom w:val="0"/>
      <w:divBdr>
        <w:top w:val="none" w:sz="0" w:space="0" w:color="auto"/>
        <w:left w:val="none" w:sz="0" w:space="0" w:color="auto"/>
        <w:bottom w:val="none" w:sz="0" w:space="0" w:color="auto"/>
        <w:right w:val="none" w:sz="0" w:space="0" w:color="auto"/>
      </w:divBdr>
    </w:div>
    <w:div w:id="991758528">
      <w:bodyDiv w:val="1"/>
      <w:marLeft w:val="0"/>
      <w:marRight w:val="0"/>
      <w:marTop w:val="0"/>
      <w:marBottom w:val="0"/>
      <w:divBdr>
        <w:top w:val="none" w:sz="0" w:space="0" w:color="auto"/>
        <w:left w:val="none" w:sz="0" w:space="0" w:color="auto"/>
        <w:bottom w:val="none" w:sz="0" w:space="0" w:color="auto"/>
        <w:right w:val="none" w:sz="0" w:space="0" w:color="auto"/>
      </w:divBdr>
    </w:div>
    <w:div w:id="993295897">
      <w:bodyDiv w:val="1"/>
      <w:marLeft w:val="0"/>
      <w:marRight w:val="0"/>
      <w:marTop w:val="0"/>
      <w:marBottom w:val="0"/>
      <w:divBdr>
        <w:top w:val="none" w:sz="0" w:space="0" w:color="auto"/>
        <w:left w:val="none" w:sz="0" w:space="0" w:color="auto"/>
        <w:bottom w:val="none" w:sz="0" w:space="0" w:color="auto"/>
        <w:right w:val="none" w:sz="0" w:space="0" w:color="auto"/>
      </w:divBdr>
    </w:div>
    <w:div w:id="1012341035">
      <w:bodyDiv w:val="1"/>
      <w:marLeft w:val="0"/>
      <w:marRight w:val="0"/>
      <w:marTop w:val="0"/>
      <w:marBottom w:val="0"/>
      <w:divBdr>
        <w:top w:val="none" w:sz="0" w:space="0" w:color="auto"/>
        <w:left w:val="none" w:sz="0" w:space="0" w:color="auto"/>
        <w:bottom w:val="none" w:sz="0" w:space="0" w:color="auto"/>
        <w:right w:val="none" w:sz="0" w:space="0" w:color="auto"/>
      </w:divBdr>
    </w:div>
    <w:div w:id="1014109282">
      <w:bodyDiv w:val="1"/>
      <w:marLeft w:val="0"/>
      <w:marRight w:val="0"/>
      <w:marTop w:val="0"/>
      <w:marBottom w:val="0"/>
      <w:divBdr>
        <w:top w:val="none" w:sz="0" w:space="0" w:color="auto"/>
        <w:left w:val="none" w:sz="0" w:space="0" w:color="auto"/>
        <w:bottom w:val="none" w:sz="0" w:space="0" w:color="auto"/>
        <w:right w:val="none" w:sz="0" w:space="0" w:color="auto"/>
      </w:divBdr>
    </w:div>
    <w:div w:id="1042940535">
      <w:bodyDiv w:val="1"/>
      <w:marLeft w:val="0"/>
      <w:marRight w:val="0"/>
      <w:marTop w:val="0"/>
      <w:marBottom w:val="0"/>
      <w:divBdr>
        <w:top w:val="none" w:sz="0" w:space="0" w:color="auto"/>
        <w:left w:val="none" w:sz="0" w:space="0" w:color="auto"/>
        <w:bottom w:val="none" w:sz="0" w:space="0" w:color="auto"/>
        <w:right w:val="none" w:sz="0" w:space="0" w:color="auto"/>
      </w:divBdr>
    </w:div>
    <w:div w:id="1050494386">
      <w:bodyDiv w:val="1"/>
      <w:marLeft w:val="0"/>
      <w:marRight w:val="0"/>
      <w:marTop w:val="0"/>
      <w:marBottom w:val="0"/>
      <w:divBdr>
        <w:top w:val="none" w:sz="0" w:space="0" w:color="auto"/>
        <w:left w:val="none" w:sz="0" w:space="0" w:color="auto"/>
        <w:bottom w:val="none" w:sz="0" w:space="0" w:color="auto"/>
        <w:right w:val="none" w:sz="0" w:space="0" w:color="auto"/>
      </w:divBdr>
    </w:div>
    <w:div w:id="1054692323">
      <w:bodyDiv w:val="1"/>
      <w:marLeft w:val="0"/>
      <w:marRight w:val="0"/>
      <w:marTop w:val="0"/>
      <w:marBottom w:val="0"/>
      <w:divBdr>
        <w:top w:val="none" w:sz="0" w:space="0" w:color="auto"/>
        <w:left w:val="none" w:sz="0" w:space="0" w:color="auto"/>
        <w:bottom w:val="none" w:sz="0" w:space="0" w:color="auto"/>
        <w:right w:val="none" w:sz="0" w:space="0" w:color="auto"/>
      </w:divBdr>
    </w:div>
    <w:div w:id="1055422889">
      <w:bodyDiv w:val="1"/>
      <w:marLeft w:val="0"/>
      <w:marRight w:val="0"/>
      <w:marTop w:val="0"/>
      <w:marBottom w:val="0"/>
      <w:divBdr>
        <w:top w:val="none" w:sz="0" w:space="0" w:color="auto"/>
        <w:left w:val="none" w:sz="0" w:space="0" w:color="auto"/>
        <w:bottom w:val="none" w:sz="0" w:space="0" w:color="auto"/>
        <w:right w:val="none" w:sz="0" w:space="0" w:color="auto"/>
      </w:divBdr>
    </w:div>
    <w:div w:id="1055738549">
      <w:bodyDiv w:val="1"/>
      <w:marLeft w:val="0"/>
      <w:marRight w:val="0"/>
      <w:marTop w:val="0"/>
      <w:marBottom w:val="0"/>
      <w:divBdr>
        <w:top w:val="none" w:sz="0" w:space="0" w:color="auto"/>
        <w:left w:val="none" w:sz="0" w:space="0" w:color="auto"/>
        <w:bottom w:val="none" w:sz="0" w:space="0" w:color="auto"/>
        <w:right w:val="none" w:sz="0" w:space="0" w:color="auto"/>
      </w:divBdr>
    </w:div>
    <w:div w:id="1068071992">
      <w:bodyDiv w:val="1"/>
      <w:marLeft w:val="0"/>
      <w:marRight w:val="0"/>
      <w:marTop w:val="0"/>
      <w:marBottom w:val="0"/>
      <w:divBdr>
        <w:top w:val="none" w:sz="0" w:space="0" w:color="auto"/>
        <w:left w:val="none" w:sz="0" w:space="0" w:color="auto"/>
        <w:bottom w:val="none" w:sz="0" w:space="0" w:color="auto"/>
        <w:right w:val="none" w:sz="0" w:space="0" w:color="auto"/>
      </w:divBdr>
    </w:div>
    <w:div w:id="1071150497">
      <w:bodyDiv w:val="1"/>
      <w:marLeft w:val="0"/>
      <w:marRight w:val="0"/>
      <w:marTop w:val="0"/>
      <w:marBottom w:val="0"/>
      <w:divBdr>
        <w:top w:val="none" w:sz="0" w:space="0" w:color="auto"/>
        <w:left w:val="none" w:sz="0" w:space="0" w:color="auto"/>
        <w:bottom w:val="none" w:sz="0" w:space="0" w:color="auto"/>
        <w:right w:val="none" w:sz="0" w:space="0" w:color="auto"/>
      </w:divBdr>
    </w:div>
    <w:div w:id="1084910880">
      <w:bodyDiv w:val="1"/>
      <w:marLeft w:val="0"/>
      <w:marRight w:val="0"/>
      <w:marTop w:val="0"/>
      <w:marBottom w:val="0"/>
      <w:divBdr>
        <w:top w:val="none" w:sz="0" w:space="0" w:color="auto"/>
        <w:left w:val="none" w:sz="0" w:space="0" w:color="auto"/>
        <w:bottom w:val="none" w:sz="0" w:space="0" w:color="auto"/>
        <w:right w:val="none" w:sz="0" w:space="0" w:color="auto"/>
      </w:divBdr>
    </w:div>
    <w:div w:id="1093670647">
      <w:bodyDiv w:val="1"/>
      <w:marLeft w:val="0"/>
      <w:marRight w:val="0"/>
      <w:marTop w:val="0"/>
      <w:marBottom w:val="0"/>
      <w:divBdr>
        <w:top w:val="none" w:sz="0" w:space="0" w:color="auto"/>
        <w:left w:val="none" w:sz="0" w:space="0" w:color="auto"/>
        <w:bottom w:val="none" w:sz="0" w:space="0" w:color="auto"/>
        <w:right w:val="none" w:sz="0" w:space="0" w:color="auto"/>
      </w:divBdr>
    </w:div>
    <w:div w:id="1117985997">
      <w:bodyDiv w:val="1"/>
      <w:marLeft w:val="0"/>
      <w:marRight w:val="0"/>
      <w:marTop w:val="0"/>
      <w:marBottom w:val="0"/>
      <w:divBdr>
        <w:top w:val="none" w:sz="0" w:space="0" w:color="auto"/>
        <w:left w:val="none" w:sz="0" w:space="0" w:color="auto"/>
        <w:bottom w:val="none" w:sz="0" w:space="0" w:color="auto"/>
        <w:right w:val="none" w:sz="0" w:space="0" w:color="auto"/>
      </w:divBdr>
    </w:div>
    <w:div w:id="1128862134">
      <w:bodyDiv w:val="1"/>
      <w:marLeft w:val="0"/>
      <w:marRight w:val="0"/>
      <w:marTop w:val="0"/>
      <w:marBottom w:val="0"/>
      <w:divBdr>
        <w:top w:val="none" w:sz="0" w:space="0" w:color="auto"/>
        <w:left w:val="none" w:sz="0" w:space="0" w:color="auto"/>
        <w:bottom w:val="none" w:sz="0" w:space="0" w:color="auto"/>
        <w:right w:val="none" w:sz="0" w:space="0" w:color="auto"/>
      </w:divBdr>
    </w:div>
    <w:div w:id="1132334470">
      <w:bodyDiv w:val="1"/>
      <w:marLeft w:val="0"/>
      <w:marRight w:val="0"/>
      <w:marTop w:val="0"/>
      <w:marBottom w:val="0"/>
      <w:divBdr>
        <w:top w:val="none" w:sz="0" w:space="0" w:color="auto"/>
        <w:left w:val="none" w:sz="0" w:space="0" w:color="auto"/>
        <w:bottom w:val="none" w:sz="0" w:space="0" w:color="auto"/>
        <w:right w:val="none" w:sz="0" w:space="0" w:color="auto"/>
      </w:divBdr>
    </w:div>
    <w:div w:id="1134445023">
      <w:bodyDiv w:val="1"/>
      <w:marLeft w:val="0"/>
      <w:marRight w:val="0"/>
      <w:marTop w:val="0"/>
      <w:marBottom w:val="0"/>
      <w:divBdr>
        <w:top w:val="none" w:sz="0" w:space="0" w:color="auto"/>
        <w:left w:val="none" w:sz="0" w:space="0" w:color="auto"/>
        <w:bottom w:val="none" w:sz="0" w:space="0" w:color="auto"/>
        <w:right w:val="none" w:sz="0" w:space="0" w:color="auto"/>
      </w:divBdr>
    </w:div>
    <w:div w:id="1134953909">
      <w:bodyDiv w:val="1"/>
      <w:marLeft w:val="0"/>
      <w:marRight w:val="0"/>
      <w:marTop w:val="0"/>
      <w:marBottom w:val="0"/>
      <w:divBdr>
        <w:top w:val="none" w:sz="0" w:space="0" w:color="auto"/>
        <w:left w:val="none" w:sz="0" w:space="0" w:color="auto"/>
        <w:bottom w:val="none" w:sz="0" w:space="0" w:color="auto"/>
        <w:right w:val="none" w:sz="0" w:space="0" w:color="auto"/>
      </w:divBdr>
    </w:div>
    <w:div w:id="1136340882">
      <w:bodyDiv w:val="1"/>
      <w:marLeft w:val="0"/>
      <w:marRight w:val="0"/>
      <w:marTop w:val="0"/>
      <w:marBottom w:val="0"/>
      <w:divBdr>
        <w:top w:val="none" w:sz="0" w:space="0" w:color="auto"/>
        <w:left w:val="none" w:sz="0" w:space="0" w:color="auto"/>
        <w:bottom w:val="none" w:sz="0" w:space="0" w:color="auto"/>
        <w:right w:val="none" w:sz="0" w:space="0" w:color="auto"/>
      </w:divBdr>
    </w:div>
    <w:div w:id="1137449439">
      <w:bodyDiv w:val="1"/>
      <w:marLeft w:val="0"/>
      <w:marRight w:val="0"/>
      <w:marTop w:val="0"/>
      <w:marBottom w:val="0"/>
      <w:divBdr>
        <w:top w:val="none" w:sz="0" w:space="0" w:color="auto"/>
        <w:left w:val="none" w:sz="0" w:space="0" w:color="auto"/>
        <w:bottom w:val="none" w:sz="0" w:space="0" w:color="auto"/>
        <w:right w:val="none" w:sz="0" w:space="0" w:color="auto"/>
      </w:divBdr>
    </w:div>
    <w:div w:id="1138063992">
      <w:bodyDiv w:val="1"/>
      <w:marLeft w:val="0"/>
      <w:marRight w:val="0"/>
      <w:marTop w:val="0"/>
      <w:marBottom w:val="0"/>
      <w:divBdr>
        <w:top w:val="none" w:sz="0" w:space="0" w:color="auto"/>
        <w:left w:val="none" w:sz="0" w:space="0" w:color="auto"/>
        <w:bottom w:val="none" w:sz="0" w:space="0" w:color="auto"/>
        <w:right w:val="none" w:sz="0" w:space="0" w:color="auto"/>
      </w:divBdr>
    </w:div>
    <w:div w:id="1146163529">
      <w:bodyDiv w:val="1"/>
      <w:marLeft w:val="0"/>
      <w:marRight w:val="0"/>
      <w:marTop w:val="0"/>
      <w:marBottom w:val="0"/>
      <w:divBdr>
        <w:top w:val="none" w:sz="0" w:space="0" w:color="auto"/>
        <w:left w:val="none" w:sz="0" w:space="0" w:color="auto"/>
        <w:bottom w:val="none" w:sz="0" w:space="0" w:color="auto"/>
        <w:right w:val="none" w:sz="0" w:space="0" w:color="auto"/>
      </w:divBdr>
    </w:div>
    <w:div w:id="1153061449">
      <w:bodyDiv w:val="1"/>
      <w:marLeft w:val="0"/>
      <w:marRight w:val="0"/>
      <w:marTop w:val="0"/>
      <w:marBottom w:val="0"/>
      <w:divBdr>
        <w:top w:val="none" w:sz="0" w:space="0" w:color="auto"/>
        <w:left w:val="none" w:sz="0" w:space="0" w:color="auto"/>
        <w:bottom w:val="none" w:sz="0" w:space="0" w:color="auto"/>
        <w:right w:val="none" w:sz="0" w:space="0" w:color="auto"/>
      </w:divBdr>
    </w:div>
    <w:div w:id="1161510335">
      <w:bodyDiv w:val="1"/>
      <w:marLeft w:val="0"/>
      <w:marRight w:val="0"/>
      <w:marTop w:val="0"/>
      <w:marBottom w:val="0"/>
      <w:divBdr>
        <w:top w:val="none" w:sz="0" w:space="0" w:color="auto"/>
        <w:left w:val="none" w:sz="0" w:space="0" w:color="auto"/>
        <w:bottom w:val="none" w:sz="0" w:space="0" w:color="auto"/>
        <w:right w:val="none" w:sz="0" w:space="0" w:color="auto"/>
      </w:divBdr>
    </w:div>
    <w:div w:id="1163279256">
      <w:bodyDiv w:val="1"/>
      <w:marLeft w:val="0"/>
      <w:marRight w:val="0"/>
      <w:marTop w:val="0"/>
      <w:marBottom w:val="0"/>
      <w:divBdr>
        <w:top w:val="none" w:sz="0" w:space="0" w:color="auto"/>
        <w:left w:val="none" w:sz="0" w:space="0" w:color="auto"/>
        <w:bottom w:val="none" w:sz="0" w:space="0" w:color="auto"/>
        <w:right w:val="none" w:sz="0" w:space="0" w:color="auto"/>
      </w:divBdr>
    </w:div>
    <w:div w:id="1185098355">
      <w:bodyDiv w:val="1"/>
      <w:marLeft w:val="0"/>
      <w:marRight w:val="0"/>
      <w:marTop w:val="0"/>
      <w:marBottom w:val="0"/>
      <w:divBdr>
        <w:top w:val="none" w:sz="0" w:space="0" w:color="auto"/>
        <w:left w:val="none" w:sz="0" w:space="0" w:color="auto"/>
        <w:bottom w:val="none" w:sz="0" w:space="0" w:color="auto"/>
        <w:right w:val="none" w:sz="0" w:space="0" w:color="auto"/>
      </w:divBdr>
    </w:div>
    <w:div w:id="1198740012">
      <w:bodyDiv w:val="1"/>
      <w:marLeft w:val="0"/>
      <w:marRight w:val="0"/>
      <w:marTop w:val="0"/>
      <w:marBottom w:val="0"/>
      <w:divBdr>
        <w:top w:val="none" w:sz="0" w:space="0" w:color="auto"/>
        <w:left w:val="none" w:sz="0" w:space="0" w:color="auto"/>
        <w:bottom w:val="none" w:sz="0" w:space="0" w:color="auto"/>
        <w:right w:val="none" w:sz="0" w:space="0" w:color="auto"/>
      </w:divBdr>
    </w:div>
    <w:div w:id="1205369123">
      <w:bodyDiv w:val="1"/>
      <w:marLeft w:val="0"/>
      <w:marRight w:val="0"/>
      <w:marTop w:val="0"/>
      <w:marBottom w:val="0"/>
      <w:divBdr>
        <w:top w:val="none" w:sz="0" w:space="0" w:color="auto"/>
        <w:left w:val="none" w:sz="0" w:space="0" w:color="auto"/>
        <w:bottom w:val="none" w:sz="0" w:space="0" w:color="auto"/>
        <w:right w:val="none" w:sz="0" w:space="0" w:color="auto"/>
      </w:divBdr>
    </w:div>
    <w:div w:id="1206404366">
      <w:bodyDiv w:val="1"/>
      <w:marLeft w:val="0"/>
      <w:marRight w:val="0"/>
      <w:marTop w:val="0"/>
      <w:marBottom w:val="0"/>
      <w:divBdr>
        <w:top w:val="none" w:sz="0" w:space="0" w:color="auto"/>
        <w:left w:val="none" w:sz="0" w:space="0" w:color="auto"/>
        <w:bottom w:val="none" w:sz="0" w:space="0" w:color="auto"/>
        <w:right w:val="none" w:sz="0" w:space="0" w:color="auto"/>
      </w:divBdr>
    </w:div>
    <w:div w:id="1208448906">
      <w:bodyDiv w:val="1"/>
      <w:marLeft w:val="0"/>
      <w:marRight w:val="0"/>
      <w:marTop w:val="0"/>
      <w:marBottom w:val="0"/>
      <w:divBdr>
        <w:top w:val="none" w:sz="0" w:space="0" w:color="auto"/>
        <w:left w:val="none" w:sz="0" w:space="0" w:color="auto"/>
        <w:bottom w:val="none" w:sz="0" w:space="0" w:color="auto"/>
        <w:right w:val="none" w:sz="0" w:space="0" w:color="auto"/>
      </w:divBdr>
    </w:div>
    <w:div w:id="1230966385">
      <w:bodyDiv w:val="1"/>
      <w:marLeft w:val="0"/>
      <w:marRight w:val="0"/>
      <w:marTop w:val="0"/>
      <w:marBottom w:val="0"/>
      <w:divBdr>
        <w:top w:val="none" w:sz="0" w:space="0" w:color="auto"/>
        <w:left w:val="none" w:sz="0" w:space="0" w:color="auto"/>
        <w:bottom w:val="none" w:sz="0" w:space="0" w:color="auto"/>
        <w:right w:val="none" w:sz="0" w:space="0" w:color="auto"/>
      </w:divBdr>
    </w:div>
    <w:div w:id="1239749286">
      <w:bodyDiv w:val="1"/>
      <w:marLeft w:val="0"/>
      <w:marRight w:val="0"/>
      <w:marTop w:val="0"/>
      <w:marBottom w:val="0"/>
      <w:divBdr>
        <w:top w:val="none" w:sz="0" w:space="0" w:color="auto"/>
        <w:left w:val="none" w:sz="0" w:space="0" w:color="auto"/>
        <w:bottom w:val="none" w:sz="0" w:space="0" w:color="auto"/>
        <w:right w:val="none" w:sz="0" w:space="0" w:color="auto"/>
      </w:divBdr>
    </w:div>
    <w:div w:id="1257447844">
      <w:bodyDiv w:val="1"/>
      <w:marLeft w:val="0"/>
      <w:marRight w:val="0"/>
      <w:marTop w:val="0"/>
      <w:marBottom w:val="0"/>
      <w:divBdr>
        <w:top w:val="none" w:sz="0" w:space="0" w:color="auto"/>
        <w:left w:val="none" w:sz="0" w:space="0" w:color="auto"/>
        <w:bottom w:val="none" w:sz="0" w:space="0" w:color="auto"/>
        <w:right w:val="none" w:sz="0" w:space="0" w:color="auto"/>
      </w:divBdr>
    </w:div>
    <w:div w:id="1258441593">
      <w:bodyDiv w:val="1"/>
      <w:marLeft w:val="0"/>
      <w:marRight w:val="0"/>
      <w:marTop w:val="0"/>
      <w:marBottom w:val="0"/>
      <w:divBdr>
        <w:top w:val="none" w:sz="0" w:space="0" w:color="auto"/>
        <w:left w:val="none" w:sz="0" w:space="0" w:color="auto"/>
        <w:bottom w:val="none" w:sz="0" w:space="0" w:color="auto"/>
        <w:right w:val="none" w:sz="0" w:space="0" w:color="auto"/>
      </w:divBdr>
    </w:div>
    <w:div w:id="1259562986">
      <w:bodyDiv w:val="1"/>
      <w:marLeft w:val="0"/>
      <w:marRight w:val="0"/>
      <w:marTop w:val="0"/>
      <w:marBottom w:val="0"/>
      <w:divBdr>
        <w:top w:val="none" w:sz="0" w:space="0" w:color="auto"/>
        <w:left w:val="none" w:sz="0" w:space="0" w:color="auto"/>
        <w:bottom w:val="none" w:sz="0" w:space="0" w:color="auto"/>
        <w:right w:val="none" w:sz="0" w:space="0" w:color="auto"/>
      </w:divBdr>
    </w:div>
    <w:div w:id="1267038669">
      <w:bodyDiv w:val="1"/>
      <w:marLeft w:val="0"/>
      <w:marRight w:val="0"/>
      <w:marTop w:val="0"/>
      <w:marBottom w:val="0"/>
      <w:divBdr>
        <w:top w:val="none" w:sz="0" w:space="0" w:color="auto"/>
        <w:left w:val="none" w:sz="0" w:space="0" w:color="auto"/>
        <w:bottom w:val="none" w:sz="0" w:space="0" w:color="auto"/>
        <w:right w:val="none" w:sz="0" w:space="0" w:color="auto"/>
      </w:divBdr>
    </w:div>
    <w:div w:id="1284773920">
      <w:bodyDiv w:val="1"/>
      <w:marLeft w:val="0"/>
      <w:marRight w:val="0"/>
      <w:marTop w:val="0"/>
      <w:marBottom w:val="0"/>
      <w:divBdr>
        <w:top w:val="none" w:sz="0" w:space="0" w:color="auto"/>
        <w:left w:val="none" w:sz="0" w:space="0" w:color="auto"/>
        <w:bottom w:val="none" w:sz="0" w:space="0" w:color="auto"/>
        <w:right w:val="none" w:sz="0" w:space="0" w:color="auto"/>
      </w:divBdr>
    </w:div>
    <w:div w:id="1291739494">
      <w:bodyDiv w:val="1"/>
      <w:marLeft w:val="0"/>
      <w:marRight w:val="0"/>
      <w:marTop w:val="0"/>
      <w:marBottom w:val="0"/>
      <w:divBdr>
        <w:top w:val="none" w:sz="0" w:space="0" w:color="auto"/>
        <w:left w:val="none" w:sz="0" w:space="0" w:color="auto"/>
        <w:bottom w:val="none" w:sz="0" w:space="0" w:color="auto"/>
        <w:right w:val="none" w:sz="0" w:space="0" w:color="auto"/>
      </w:divBdr>
    </w:div>
    <w:div w:id="1292396413">
      <w:bodyDiv w:val="1"/>
      <w:marLeft w:val="0"/>
      <w:marRight w:val="0"/>
      <w:marTop w:val="0"/>
      <w:marBottom w:val="0"/>
      <w:divBdr>
        <w:top w:val="none" w:sz="0" w:space="0" w:color="auto"/>
        <w:left w:val="none" w:sz="0" w:space="0" w:color="auto"/>
        <w:bottom w:val="none" w:sz="0" w:space="0" w:color="auto"/>
        <w:right w:val="none" w:sz="0" w:space="0" w:color="auto"/>
      </w:divBdr>
    </w:div>
    <w:div w:id="1318725462">
      <w:bodyDiv w:val="1"/>
      <w:marLeft w:val="0"/>
      <w:marRight w:val="0"/>
      <w:marTop w:val="0"/>
      <w:marBottom w:val="0"/>
      <w:divBdr>
        <w:top w:val="none" w:sz="0" w:space="0" w:color="auto"/>
        <w:left w:val="none" w:sz="0" w:space="0" w:color="auto"/>
        <w:bottom w:val="none" w:sz="0" w:space="0" w:color="auto"/>
        <w:right w:val="none" w:sz="0" w:space="0" w:color="auto"/>
      </w:divBdr>
    </w:div>
    <w:div w:id="1321420321">
      <w:bodyDiv w:val="1"/>
      <w:marLeft w:val="0"/>
      <w:marRight w:val="0"/>
      <w:marTop w:val="0"/>
      <w:marBottom w:val="0"/>
      <w:divBdr>
        <w:top w:val="none" w:sz="0" w:space="0" w:color="auto"/>
        <w:left w:val="none" w:sz="0" w:space="0" w:color="auto"/>
        <w:bottom w:val="none" w:sz="0" w:space="0" w:color="auto"/>
        <w:right w:val="none" w:sz="0" w:space="0" w:color="auto"/>
      </w:divBdr>
      <w:divsChild>
        <w:div w:id="1162740237">
          <w:marLeft w:val="0"/>
          <w:marRight w:val="0"/>
          <w:marTop w:val="0"/>
          <w:marBottom w:val="0"/>
          <w:divBdr>
            <w:top w:val="none" w:sz="0" w:space="0" w:color="auto"/>
            <w:left w:val="none" w:sz="0" w:space="0" w:color="auto"/>
            <w:bottom w:val="none" w:sz="0" w:space="0" w:color="auto"/>
            <w:right w:val="none" w:sz="0" w:space="0" w:color="auto"/>
          </w:divBdr>
        </w:div>
      </w:divsChild>
    </w:div>
    <w:div w:id="1323699399">
      <w:bodyDiv w:val="1"/>
      <w:marLeft w:val="0"/>
      <w:marRight w:val="0"/>
      <w:marTop w:val="0"/>
      <w:marBottom w:val="0"/>
      <w:divBdr>
        <w:top w:val="none" w:sz="0" w:space="0" w:color="auto"/>
        <w:left w:val="none" w:sz="0" w:space="0" w:color="auto"/>
        <w:bottom w:val="none" w:sz="0" w:space="0" w:color="auto"/>
        <w:right w:val="none" w:sz="0" w:space="0" w:color="auto"/>
      </w:divBdr>
    </w:div>
    <w:div w:id="1331374772">
      <w:bodyDiv w:val="1"/>
      <w:marLeft w:val="0"/>
      <w:marRight w:val="0"/>
      <w:marTop w:val="0"/>
      <w:marBottom w:val="0"/>
      <w:divBdr>
        <w:top w:val="none" w:sz="0" w:space="0" w:color="auto"/>
        <w:left w:val="none" w:sz="0" w:space="0" w:color="auto"/>
        <w:bottom w:val="none" w:sz="0" w:space="0" w:color="auto"/>
        <w:right w:val="none" w:sz="0" w:space="0" w:color="auto"/>
      </w:divBdr>
    </w:div>
    <w:div w:id="1334798050">
      <w:bodyDiv w:val="1"/>
      <w:marLeft w:val="0"/>
      <w:marRight w:val="0"/>
      <w:marTop w:val="0"/>
      <w:marBottom w:val="0"/>
      <w:divBdr>
        <w:top w:val="none" w:sz="0" w:space="0" w:color="auto"/>
        <w:left w:val="none" w:sz="0" w:space="0" w:color="auto"/>
        <w:bottom w:val="none" w:sz="0" w:space="0" w:color="auto"/>
        <w:right w:val="none" w:sz="0" w:space="0" w:color="auto"/>
      </w:divBdr>
    </w:div>
    <w:div w:id="1337003467">
      <w:bodyDiv w:val="1"/>
      <w:marLeft w:val="0"/>
      <w:marRight w:val="0"/>
      <w:marTop w:val="0"/>
      <w:marBottom w:val="0"/>
      <w:divBdr>
        <w:top w:val="none" w:sz="0" w:space="0" w:color="auto"/>
        <w:left w:val="none" w:sz="0" w:space="0" w:color="auto"/>
        <w:bottom w:val="none" w:sz="0" w:space="0" w:color="auto"/>
        <w:right w:val="none" w:sz="0" w:space="0" w:color="auto"/>
      </w:divBdr>
    </w:div>
    <w:div w:id="1345398867">
      <w:bodyDiv w:val="1"/>
      <w:marLeft w:val="0"/>
      <w:marRight w:val="0"/>
      <w:marTop w:val="0"/>
      <w:marBottom w:val="0"/>
      <w:divBdr>
        <w:top w:val="none" w:sz="0" w:space="0" w:color="auto"/>
        <w:left w:val="none" w:sz="0" w:space="0" w:color="auto"/>
        <w:bottom w:val="none" w:sz="0" w:space="0" w:color="auto"/>
        <w:right w:val="none" w:sz="0" w:space="0" w:color="auto"/>
      </w:divBdr>
    </w:div>
    <w:div w:id="1352874220">
      <w:bodyDiv w:val="1"/>
      <w:marLeft w:val="0"/>
      <w:marRight w:val="0"/>
      <w:marTop w:val="0"/>
      <w:marBottom w:val="0"/>
      <w:divBdr>
        <w:top w:val="none" w:sz="0" w:space="0" w:color="auto"/>
        <w:left w:val="none" w:sz="0" w:space="0" w:color="auto"/>
        <w:bottom w:val="none" w:sz="0" w:space="0" w:color="auto"/>
        <w:right w:val="none" w:sz="0" w:space="0" w:color="auto"/>
      </w:divBdr>
    </w:div>
    <w:div w:id="1380547271">
      <w:bodyDiv w:val="1"/>
      <w:marLeft w:val="0"/>
      <w:marRight w:val="0"/>
      <w:marTop w:val="0"/>
      <w:marBottom w:val="0"/>
      <w:divBdr>
        <w:top w:val="none" w:sz="0" w:space="0" w:color="auto"/>
        <w:left w:val="none" w:sz="0" w:space="0" w:color="auto"/>
        <w:bottom w:val="none" w:sz="0" w:space="0" w:color="auto"/>
        <w:right w:val="none" w:sz="0" w:space="0" w:color="auto"/>
      </w:divBdr>
    </w:div>
    <w:div w:id="1382095393">
      <w:bodyDiv w:val="1"/>
      <w:marLeft w:val="0"/>
      <w:marRight w:val="0"/>
      <w:marTop w:val="0"/>
      <w:marBottom w:val="0"/>
      <w:divBdr>
        <w:top w:val="none" w:sz="0" w:space="0" w:color="auto"/>
        <w:left w:val="none" w:sz="0" w:space="0" w:color="auto"/>
        <w:bottom w:val="none" w:sz="0" w:space="0" w:color="auto"/>
        <w:right w:val="none" w:sz="0" w:space="0" w:color="auto"/>
      </w:divBdr>
    </w:div>
    <w:div w:id="1385713548">
      <w:bodyDiv w:val="1"/>
      <w:marLeft w:val="0"/>
      <w:marRight w:val="0"/>
      <w:marTop w:val="0"/>
      <w:marBottom w:val="0"/>
      <w:divBdr>
        <w:top w:val="none" w:sz="0" w:space="0" w:color="auto"/>
        <w:left w:val="none" w:sz="0" w:space="0" w:color="auto"/>
        <w:bottom w:val="none" w:sz="0" w:space="0" w:color="auto"/>
        <w:right w:val="none" w:sz="0" w:space="0" w:color="auto"/>
      </w:divBdr>
    </w:div>
    <w:div w:id="1391229484">
      <w:bodyDiv w:val="1"/>
      <w:marLeft w:val="0"/>
      <w:marRight w:val="0"/>
      <w:marTop w:val="0"/>
      <w:marBottom w:val="0"/>
      <w:divBdr>
        <w:top w:val="none" w:sz="0" w:space="0" w:color="auto"/>
        <w:left w:val="none" w:sz="0" w:space="0" w:color="auto"/>
        <w:bottom w:val="none" w:sz="0" w:space="0" w:color="auto"/>
        <w:right w:val="none" w:sz="0" w:space="0" w:color="auto"/>
      </w:divBdr>
    </w:div>
    <w:div w:id="1394618384">
      <w:bodyDiv w:val="1"/>
      <w:marLeft w:val="0"/>
      <w:marRight w:val="0"/>
      <w:marTop w:val="0"/>
      <w:marBottom w:val="0"/>
      <w:divBdr>
        <w:top w:val="none" w:sz="0" w:space="0" w:color="auto"/>
        <w:left w:val="none" w:sz="0" w:space="0" w:color="auto"/>
        <w:bottom w:val="none" w:sz="0" w:space="0" w:color="auto"/>
        <w:right w:val="none" w:sz="0" w:space="0" w:color="auto"/>
      </w:divBdr>
    </w:div>
    <w:div w:id="1396472116">
      <w:bodyDiv w:val="1"/>
      <w:marLeft w:val="0"/>
      <w:marRight w:val="0"/>
      <w:marTop w:val="0"/>
      <w:marBottom w:val="0"/>
      <w:divBdr>
        <w:top w:val="none" w:sz="0" w:space="0" w:color="auto"/>
        <w:left w:val="none" w:sz="0" w:space="0" w:color="auto"/>
        <w:bottom w:val="none" w:sz="0" w:space="0" w:color="auto"/>
        <w:right w:val="none" w:sz="0" w:space="0" w:color="auto"/>
      </w:divBdr>
      <w:divsChild>
        <w:div w:id="1045132947">
          <w:marLeft w:val="0"/>
          <w:marRight w:val="0"/>
          <w:marTop w:val="0"/>
          <w:marBottom w:val="0"/>
          <w:divBdr>
            <w:top w:val="none" w:sz="0" w:space="0" w:color="auto"/>
            <w:left w:val="none" w:sz="0" w:space="0" w:color="auto"/>
            <w:bottom w:val="none" w:sz="0" w:space="0" w:color="auto"/>
            <w:right w:val="none" w:sz="0" w:space="0" w:color="auto"/>
          </w:divBdr>
        </w:div>
      </w:divsChild>
    </w:div>
    <w:div w:id="1401292482">
      <w:bodyDiv w:val="1"/>
      <w:marLeft w:val="0"/>
      <w:marRight w:val="0"/>
      <w:marTop w:val="0"/>
      <w:marBottom w:val="0"/>
      <w:divBdr>
        <w:top w:val="none" w:sz="0" w:space="0" w:color="auto"/>
        <w:left w:val="none" w:sz="0" w:space="0" w:color="auto"/>
        <w:bottom w:val="none" w:sz="0" w:space="0" w:color="auto"/>
        <w:right w:val="none" w:sz="0" w:space="0" w:color="auto"/>
      </w:divBdr>
    </w:div>
    <w:div w:id="1409882326">
      <w:bodyDiv w:val="1"/>
      <w:marLeft w:val="0"/>
      <w:marRight w:val="0"/>
      <w:marTop w:val="0"/>
      <w:marBottom w:val="0"/>
      <w:divBdr>
        <w:top w:val="none" w:sz="0" w:space="0" w:color="auto"/>
        <w:left w:val="none" w:sz="0" w:space="0" w:color="auto"/>
        <w:bottom w:val="none" w:sz="0" w:space="0" w:color="auto"/>
        <w:right w:val="none" w:sz="0" w:space="0" w:color="auto"/>
      </w:divBdr>
    </w:div>
    <w:div w:id="1423137522">
      <w:bodyDiv w:val="1"/>
      <w:marLeft w:val="0"/>
      <w:marRight w:val="0"/>
      <w:marTop w:val="0"/>
      <w:marBottom w:val="0"/>
      <w:divBdr>
        <w:top w:val="none" w:sz="0" w:space="0" w:color="auto"/>
        <w:left w:val="none" w:sz="0" w:space="0" w:color="auto"/>
        <w:bottom w:val="none" w:sz="0" w:space="0" w:color="auto"/>
        <w:right w:val="none" w:sz="0" w:space="0" w:color="auto"/>
      </w:divBdr>
      <w:divsChild>
        <w:div w:id="806319249">
          <w:marLeft w:val="0"/>
          <w:marRight w:val="0"/>
          <w:marTop w:val="0"/>
          <w:marBottom w:val="0"/>
          <w:divBdr>
            <w:top w:val="none" w:sz="0" w:space="0" w:color="auto"/>
            <w:left w:val="none" w:sz="0" w:space="0" w:color="auto"/>
            <w:bottom w:val="none" w:sz="0" w:space="0" w:color="auto"/>
            <w:right w:val="none" w:sz="0" w:space="0" w:color="auto"/>
          </w:divBdr>
        </w:div>
      </w:divsChild>
    </w:div>
    <w:div w:id="1429036426">
      <w:bodyDiv w:val="1"/>
      <w:marLeft w:val="0"/>
      <w:marRight w:val="0"/>
      <w:marTop w:val="0"/>
      <w:marBottom w:val="0"/>
      <w:divBdr>
        <w:top w:val="none" w:sz="0" w:space="0" w:color="auto"/>
        <w:left w:val="none" w:sz="0" w:space="0" w:color="auto"/>
        <w:bottom w:val="none" w:sz="0" w:space="0" w:color="auto"/>
        <w:right w:val="none" w:sz="0" w:space="0" w:color="auto"/>
      </w:divBdr>
    </w:div>
    <w:div w:id="1435174102">
      <w:bodyDiv w:val="1"/>
      <w:marLeft w:val="0"/>
      <w:marRight w:val="0"/>
      <w:marTop w:val="0"/>
      <w:marBottom w:val="0"/>
      <w:divBdr>
        <w:top w:val="none" w:sz="0" w:space="0" w:color="auto"/>
        <w:left w:val="none" w:sz="0" w:space="0" w:color="auto"/>
        <w:bottom w:val="none" w:sz="0" w:space="0" w:color="auto"/>
        <w:right w:val="none" w:sz="0" w:space="0" w:color="auto"/>
      </w:divBdr>
    </w:div>
    <w:div w:id="1447693899">
      <w:bodyDiv w:val="1"/>
      <w:marLeft w:val="0"/>
      <w:marRight w:val="0"/>
      <w:marTop w:val="0"/>
      <w:marBottom w:val="0"/>
      <w:divBdr>
        <w:top w:val="none" w:sz="0" w:space="0" w:color="auto"/>
        <w:left w:val="none" w:sz="0" w:space="0" w:color="auto"/>
        <w:bottom w:val="none" w:sz="0" w:space="0" w:color="auto"/>
        <w:right w:val="none" w:sz="0" w:space="0" w:color="auto"/>
      </w:divBdr>
    </w:div>
    <w:div w:id="1466316798">
      <w:bodyDiv w:val="1"/>
      <w:marLeft w:val="0"/>
      <w:marRight w:val="0"/>
      <w:marTop w:val="0"/>
      <w:marBottom w:val="0"/>
      <w:divBdr>
        <w:top w:val="none" w:sz="0" w:space="0" w:color="auto"/>
        <w:left w:val="none" w:sz="0" w:space="0" w:color="auto"/>
        <w:bottom w:val="none" w:sz="0" w:space="0" w:color="auto"/>
        <w:right w:val="none" w:sz="0" w:space="0" w:color="auto"/>
      </w:divBdr>
    </w:div>
    <w:div w:id="1476526929">
      <w:bodyDiv w:val="1"/>
      <w:marLeft w:val="0"/>
      <w:marRight w:val="0"/>
      <w:marTop w:val="0"/>
      <w:marBottom w:val="0"/>
      <w:divBdr>
        <w:top w:val="none" w:sz="0" w:space="0" w:color="auto"/>
        <w:left w:val="none" w:sz="0" w:space="0" w:color="auto"/>
        <w:bottom w:val="none" w:sz="0" w:space="0" w:color="auto"/>
        <w:right w:val="none" w:sz="0" w:space="0" w:color="auto"/>
      </w:divBdr>
    </w:div>
    <w:div w:id="1476992344">
      <w:bodyDiv w:val="1"/>
      <w:marLeft w:val="0"/>
      <w:marRight w:val="0"/>
      <w:marTop w:val="0"/>
      <w:marBottom w:val="0"/>
      <w:divBdr>
        <w:top w:val="none" w:sz="0" w:space="0" w:color="auto"/>
        <w:left w:val="none" w:sz="0" w:space="0" w:color="auto"/>
        <w:bottom w:val="none" w:sz="0" w:space="0" w:color="auto"/>
        <w:right w:val="none" w:sz="0" w:space="0" w:color="auto"/>
      </w:divBdr>
    </w:div>
    <w:div w:id="1480685583">
      <w:bodyDiv w:val="1"/>
      <w:marLeft w:val="0"/>
      <w:marRight w:val="0"/>
      <w:marTop w:val="0"/>
      <w:marBottom w:val="0"/>
      <w:divBdr>
        <w:top w:val="none" w:sz="0" w:space="0" w:color="auto"/>
        <w:left w:val="none" w:sz="0" w:space="0" w:color="auto"/>
        <w:bottom w:val="none" w:sz="0" w:space="0" w:color="auto"/>
        <w:right w:val="none" w:sz="0" w:space="0" w:color="auto"/>
      </w:divBdr>
    </w:div>
    <w:div w:id="1491025626">
      <w:bodyDiv w:val="1"/>
      <w:marLeft w:val="0"/>
      <w:marRight w:val="0"/>
      <w:marTop w:val="0"/>
      <w:marBottom w:val="0"/>
      <w:divBdr>
        <w:top w:val="none" w:sz="0" w:space="0" w:color="auto"/>
        <w:left w:val="none" w:sz="0" w:space="0" w:color="auto"/>
        <w:bottom w:val="none" w:sz="0" w:space="0" w:color="auto"/>
        <w:right w:val="none" w:sz="0" w:space="0" w:color="auto"/>
      </w:divBdr>
    </w:div>
    <w:div w:id="1504392573">
      <w:bodyDiv w:val="1"/>
      <w:marLeft w:val="0"/>
      <w:marRight w:val="0"/>
      <w:marTop w:val="0"/>
      <w:marBottom w:val="0"/>
      <w:divBdr>
        <w:top w:val="none" w:sz="0" w:space="0" w:color="auto"/>
        <w:left w:val="none" w:sz="0" w:space="0" w:color="auto"/>
        <w:bottom w:val="none" w:sz="0" w:space="0" w:color="auto"/>
        <w:right w:val="none" w:sz="0" w:space="0" w:color="auto"/>
      </w:divBdr>
    </w:div>
    <w:div w:id="1523937741">
      <w:bodyDiv w:val="1"/>
      <w:marLeft w:val="0"/>
      <w:marRight w:val="0"/>
      <w:marTop w:val="0"/>
      <w:marBottom w:val="0"/>
      <w:divBdr>
        <w:top w:val="none" w:sz="0" w:space="0" w:color="auto"/>
        <w:left w:val="none" w:sz="0" w:space="0" w:color="auto"/>
        <w:bottom w:val="none" w:sz="0" w:space="0" w:color="auto"/>
        <w:right w:val="none" w:sz="0" w:space="0" w:color="auto"/>
      </w:divBdr>
      <w:divsChild>
        <w:div w:id="759445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567665">
      <w:bodyDiv w:val="1"/>
      <w:marLeft w:val="0"/>
      <w:marRight w:val="0"/>
      <w:marTop w:val="0"/>
      <w:marBottom w:val="0"/>
      <w:divBdr>
        <w:top w:val="none" w:sz="0" w:space="0" w:color="auto"/>
        <w:left w:val="none" w:sz="0" w:space="0" w:color="auto"/>
        <w:bottom w:val="none" w:sz="0" w:space="0" w:color="auto"/>
        <w:right w:val="none" w:sz="0" w:space="0" w:color="auto"/>
      </w:divBdr>
    </w:div>
    <w:div w:id="1546747055">
      <w:bodyDiv w:val="1"/>
      <w:marLeft w:val="0"/>
      <w:marRight w:val="0"/>
      <w:marTop w:val="0"/>
      <w:marBottom w:val="0"/>
      <w:divBdr>
        <w:top w:val="none" w:sz="0" w:space="0" w:color="auto"/>
        <w:left w:val="none" w:sz="0" w:space="0" w:color="auto"/>
        <w:bottom w:val="none" w:sz="0" w:space="0" w:color="auto"/>
        <w:right w:val="none" w:sz="0" w:space="0" w:color="auto"/>
      </w:divBdr>
    </w:div>
    <w:div w:id="1546790385">
      <w:bodyDiv w:val="1"/>
      <w:marLeft w:val="0"/>
      <w:marRight w:val="0"/>
      <w:marTop w:val="0"/>
      <w:marBottom w:val="0"/>
      <w:divBdr>
        <w:top w:val="none" w:sz="0" w:space="0" w:color="auto"/>
        <w:left w:val="none" w:sz="0" w:space="0" w:color="auto"/>
        <w:bottom w:val="none" w:sz="0" w:space="0" w:color="auto"/>
        <w:right w:val="none" w:sz="0" w:space="0" w:color="auto"/>
      </w:divBdr>
    </w:div>
    <w:div w:id="1590693858">
      <w:bodyDiv w:val="1"/>
      <w:marLeft w:val="0"/>
      <w:marRight w:val="0"/>
      <w:marTop w:val="0"/>
      <w:marBottom w:val="0"/>
      <w:divBdr>
        <w:top w:val="none" w:sz="0" w:space="0" w:color="auto"/>
        <w:left w:val="none" w:sz="0" w:space="0" w:color="auto"/>
        <w:bottom w:val="none" w:sz="0" w:space="0" w:color="auto"/>
        <w:right w:val="none" w:sz="0" w:space="0" w:color="auto"/>
      </w:divBdr>
    </w:div>
    <w:div w:id="1617518202">
      <w:bodyDiv w:val="1"/>
      <w:marLeft w:val="0"/>
      <w:marRight w:val="0"/>
      <w:marTop w:val="0"/>
      <w:marBottom w:val="0"/>
      <w:divBdr>
        <w:top w:val="none" w:sz="0" w:space="0" w:color="auto"/>
        <w:left w:val="none" w:sz="0" w:space="0" w:color="auto"/>
        <w:bottom w:val="none" w:sz="0" w:space="0" w:color="auto"/>
        <w:right w:val="none" w:sz="0" w:space="0" w:color="auto"/>
      </w:divBdr>
    </w:div>
    <w:div w:id="1622106945">
      <w:bodyDiv w:val="1"/>
      <w:marLeft w:val="0"/>
      <w:marRight w:val="0"/>
      <w:marTop w:val="0"/>
      <w:marBottom w:val="0"/>
      <w:divBdr>
        <w:top w:val="none" w:sz="0" w:space="0" w:color="auto"/>
        <w:left w:val="none" w:sz="0" w:space="0" w:color="auto"/>
        <w:bottom w:val="none" w:sz="0" w:space="0" w:color="auto"/>
        <w:right w:val="none" w:sz="0" w:space="0" w:color="auto"/>
      </w:divBdr>
    </w:div>
    <w:div w:id="1624380415">
      <w:bodyDiv w:val="1"/>
      <w:marLeft w:val="0"/>
      <w:marRight w:val="0"/>
      <w:marTop w:val="0"/>
      <w:marBottom w:val="0"/>
      <w:divBdr>
        <w:top w:val="none" w:sz="0" w:space="0" w:color="auto"/>
        <w:left w:val="none" w:sz="0" w:space="0" w:color="auto"/>
        <w:bottom w:val="none" w:sz="0" w:space="0" w:color="auto"/>
        <w:right w:val="none" w:sz="0" w:space="0" w:color="auto"/>
      </w:divBdr>
      <w:divsChild>
        <w:div w:id="269748271">
          <w:marLeft w:val="0"/>
          <w:marRight w:val="0"/>
          <w:marTop w:val="0"/>
          <w:marBottom w:val="0"/>
          <w:divBdr>
            <w:top w:val="none" w:sz="0" w:space="0" w:color="auto"/>
            <w:left w:val="none" w:sz="0" w:space="0" w:color="auto"/>
            <w:bottom w:val="none" w:sz="0" w:space="0" w:color="auto"/>
            <w:right w:val="none" w:sz="0" w:space="0" w:color="auto"/>
          </w:divBdr>
        </w:div>
      </w:divsChild>
    </w:div>
    <w:div w:id="1629163668">
      <w:bodyDiv w:val="1"/>
      <w:marLeft w:val="0"/>
      <w:marRight w:val="0"/>
      <w:marTop w:val="0"/>
      <w:marBottom w:val="0"/>
      <w:divBdr>
        <w:top w:val="none" w:sz="0" w:space="0" w:color="auto"/>
        <w:left w:val="none" w:sz="0" w:space="0" w:color="auto"/>
        <w:bottom w:val="none" w:sz="0" w:space="0" w:color="auto"/>
        <w:right w:val="none" w:sz="0" w:space="0" w:color="auto"/>
      </w:divBdr>
    </w:div>
    <w:div w:id="1633900335">
      <w:bodyDiv w:val="1"/>
      <w:marLeft w:val="0"/>
      <w:marRight w:val="0"/>
      <w:marTop w:val="0"/>
      <w:marBottom w:val="0"/>
      <w:divBdr>
        <w:top w:val="none" w:sz="0" w:space="0" w:color="auto"/>
        <w:left w:val="none" w:sz="0" w:space="0" w:color="auto"/>
        <w:bottom w:val="none" w:sz="0" w:space="0" w:color="auto"/>
        <w:right w:val="none" w:sz="0" w:space="0" w:color="auto"/>
      </w:divBdr>
    </w:div>
    <w:div w:id="1638486272">
      <w:bodyDiv w:val="1"/>
      <w:marLeft w:val="0"/>
      <w:marRight w:val="0"/>
      <w:marTop w:val="0"/>
      <w:marBottom w:val="0"/>
      <w:divBdr>
        <w:top w:val="none" w:sz="0" w:space="0" w:color="auto"/>
        <w:left w:val="none" w:sz="0" w:space="0" w:color="auto"/>
        <w:bottom w:val="none" w:sz="0" w:space="0" w:color="auto"/>
        <w:right w:val="none" w:sz="0" w:space="0" w:color="auto"/>
      </w:divBdr>
    </w:div>
    <w:div w:id="1643460854">
      <w:bodyDiv w:val="1"/>
      <w:marLeft w:val="0"/>
      <w:marRight w:val="0"/>
      <w:marTop w:val="0"/>
      <w:marBottom w:val="0"/>
      <w:divBdr>
        <w:top w:val="none" w:sz="0" w:space="0" w:color="auto"/>
        <w:left w:val="none" w:sz="0" w:space="0" w:color="auto"/>
        <w:bottom w:val="none" w:sz="0" w:space="0" w:color="auto"/>
        <w:right w:val="none" w:sz="0" w:space="0" w:color="auto"/>
      </w:divBdr>
    </w:div>
    <w:div w:id="1654288469">
      <w:bodyDiv w:val="1"/>
      <w:marLeft w:val="0"/>
      <w:marRight w:val="0"/>
      <w:marTop w:val="0"/>
      <w:marBottom w:val="0"/>
      <w:divBdr>
        <w:top w:val="none" w:sz="0" w:space="0" w:color="auto"/>
        <w:left w:val="none" w:sz="0" w:space="0" w:color="auto"/>
        <w:bottom w:val="none" w:sz="0" w:space="0" w:color="auto"/>
        <w:right w:val="none" w:sz="0" w:space="0" w:color="auto"/>
      </w:divBdr>
    </w:div>
    <w:div w:id="1658876098">
      <w:bodyDiv w:val="1"/>
      <w:marLeft w:val="0"/>
      <w:marRight w:val="0"/>
      <w:marTop w:val="0"/>
      <w:marBottom w:val="0"/>
      <w:divBdr>
        <w:top w:val="none" w:sz="0" w:space="0" w:color="auto"/>
        <w:left w:val="none" w:sz="0" w:space="0" w:color="auto"/>
        <w:bottom w:val="none" w:sz="0" w:space="0" w:color="auto"/>
        <w:right w:val="none" w:sz="0" w:space="0" w:color="auto"/>
      </w:divBdr>
    </w:div>
    <w:div w:id="1665278901">
      <w:bodyDiv w:val="1"/>
      <w:marLeft w:val="0"/>
      <w:marRight w:val="0"/>
      <w:marTop w:val="0"/>
      <w:marBottom w:val="0"/>
      <w:divBdr>
        <w:top w:val="none" w:sz="0" w:space="0" w:color="auto"/>
        <w:left w:val="none" w:sz="0" w:space="0" w:color="auto"/>
        <w:bottom w:val="none" w:sz="0" w:space="0" w:color="auto"/>
        <w:right w:val="none" w:sz="0" w:space="0" w:color="auto"/>
      </w:divBdr>
    </w:div>
    <w:div w:id="1669602708">
      <w:bodyDiv w:val="1"/>
      <w:marLeft w:val="0"/>
      <w:marRight w:val="0"/>
      <w:marTop w:val="0"/>
      <w:marBottom w:val="0"/>
      <w:divBdr>
        <w:top w:val="none" w:sz="0" w:space="0" w:color="auto"/>
        <w:left w:val="none" w:sz="0" w:space="0" w:color="auto"/>
        <w:bottom w:val="none" w:sz="0" w:space="0" w:color="auto"/>
        <w:right w:val="none" w:sz="0" w:space="0" w:color="auto"/>
      </w:divBdr>
    </w:div>
    <w:div w:id="1670019492">
      <w:bodyDiv w:val="1"/>
      <w:marLeft w:val="0"/>
      <w:marRight w:val="0"/>
      <w:marTop w:val="0"/>
      <w:marBottom w:val="0"/>
      <w:divBdr>
        <w:top w:val="none" w:sz="0" w:space="0" w:color="auto"/>
        <w:left w:val="none" w:sz="0" w:space="0" w:color="auto"/>
        <w:bottom w:val="none" w:sz="0" w:space="0" w:color="auto"/>
        <w:right w:val="none" w:sz="0" w:space="0" w:color="auto"/>
      </w:divBdr>
    </w:div>
    <w:div w:id="1680236079">
      <w:bodyDiv w:val="1"/>
      <w:marLeft w:val="0"/>
      <w:marRight w:val="0"/>
      <w:marTop w:val="0"/>
      <w:marBottom w:val="0"/>
      <w:divBdr>
        <w:top w:val="none" w:sz="0" w:space="0" w:color="auto"/>
        <w:left w:val="none" w:sz="0" w:space="0" w:color="auto"/>
        <w:bottom w:val="none" w:sz="0" w:space="0" w:color="auto"/>
        <w:right w:val="none" w:sz="0" w:space="0" w:color="auto"/>
      </w:divBdr>
    </w:div>
    <w:div w:id="1681083198">
      <w:bodyDiv w:val="1"/>
      <w:marLeft w:val="0"/>
      <w:marRight w:val="0"/>
      <w:marTop w:val="0"/>
      <w:marBottom w:val="0"/>
      <w:divBdr>
        <w:top w:val="none" w:sz="0" w:space="0" w:color="auto"/>
        <w:left w:val="none" w:sz="0" w:space="0" w:color="auto"/>
        <w:bottom w:val="none" w:sz="0" w:space="0" w:color="auto"/>
        <w:right w:val="none" w:sz="0" w:space="0" w:color="auto"/>
      </w:divBdr>
    </w:div>
    <w:div w:id="1695229419">
      <w:bodyDiv w:val="1"/>
      <w:marLeft w:val="0"/>
      <w:marRight w:val="0"/>
      <w:marTop w:val="0"/>
      <w:marBottom w:val="0"/>
      <w:divBdr>
        <w:top w:val="none" w:sz="0" w:space="0" w:color="auto"/>
        <w:left w:val="none" w:sz="0" w:space="0" w:color="auto"/>
        <w:bottom w:val="none" w:sz="0" w:space="0" w:color="auto"/>
        <w:right w:val="none" w:sz="0" w:space="0" w:color="auto"/>
      </w:divBdr>
    </w:div>
    <w:div w:id="1707753421">
      <w:bodyDiv w:val="1"/>
      <w:marLeft w:val="0"/>
      <w:marRight w:val="0"/>
      <w:marTop w:val="0"/>
      <w:marBottom w:val="0"/>
      <w:divBdr>
        <w:top w:val="none" w:sz="0" w:space="0" w:color="auto"/>
        <w:left w:val="none" w:sz="0" w:space="0" w:color="auto"/>
        <w:bottom w:val="none" w:sz="0" w:space="0" w:color="auto"/>
        <w:right w:val="none" w:sz="0" w:space="0" w:color="auto"/>
      </w:divBdr>
    </w:div>
    <w:div w:id="1716852156">
      <w:bodyDiv w:val="1"/>
      <w:marLeft w:val="0"/>
      <w:marRight w:val="0"/>
      <w:marTop w:val="0"/>
      <w:marBottom w:val="0"/>
      <w:divBdr>
        <w:top w:val="none" w:sz="0" w:space="0" w:color="auto"/>
        <w:left w:val="none" w:sz="0" w:space="0" w:color="auto"/>
        <w:bottom w:val="none" w:sz="0" w:space="0" w:color="auto"/>
        <w:right w:val="none" w:sz="0" w:space="0" w:color="auto"/>
      </w:divBdr>
    </w:div>
    <w:div w:id="1720083055">
      <w:bodyDiv w:val="1"/>
      <w:marLeft w:val="0"/>
      <w:marRight w:val="0"/>
      <w:marTop w:val="0"/>
      <w:marBottom w:val="0"/>
      <w:divBdr>
        <w:top w:val="none" w:sz="0" w:space="0" w:color="auto"/>
        <w:left w:val="none" w:sz="0" w:space="0" w:color="auto"/>
        <w:bottom w:val="none" w:sz="0" w:space="0" w:color="auto"/>
        <w:right w:val="none" w:sz="0" w:space="0" w:color="auto"/>
      </w:divBdr>
    </w:div>
    <w:div w:id="1739403140">
      <w:bodyDiv w:val="1"/>
      <w:marLeft w:val="0"/>
      <w:marRight w:val="0"/>
      <w:marTop w:val="0"/>
      <w:marBottom w:val="0"/>
      <w:divBdr>
        <w:top w:val="none" w:sz="0" w:space="0" w:color="auto"/>
        <w:left w:val="none" w:sz="0" w:space="0" w:color="auto"/>
        <w:bottom w:val="none" w:sz="0" w:space="0" w:color="auto"/>
        <w:right w:val="none" w:sz="0" w:space="0" w:color="auto"/>
      </w:divBdr>
    </w:div>
    <w:div w:id="1744909650">
      <w:bodyDiv w:val="1"/>
      <w:marLeft w:val="0"/>
      <w:marRight w:val="0"/>
      <w:marTop w:val="0"/>
      <w:marBottom w:val="0"/>
      <w:divBdr>
        <w:top w:val="none" w:sz="0" w:space="0" w:color="auto"/>
        <w:left w:val="none" w:sz="0" w:space="0" w:color="auto"/>
        <w:bottom w:val="none" w:sz="0" w:space="0" w:color="auto"/>
        <w:right w:val="none" w:sz="0" w:space="0" w:color="auto"/>
      </w:divBdr>
    </w:div>
    <w:div w:id="1760132958">
      <w:bodyDiv w:val="1"/>
      <w:marLeft w:val="0"/>
      <w:marRight w:val="0"/>
      <w:marTop w:val="0"/>
      <w:marBottom w:val="0"/>
      <w:divBdr>
        <w:top w:val="none" w:sz="0" w:space="0" w:color="auto"/>
        <w:left w:val="none" w:sz="0" w:space="0" w:color="auto"/>
        <w:bottom w:val="none" w:sz="0" w:space="0" w:color="auto"/>
        <w:right w:val="none" w:sz="0" w:space="0" w:color="auto"/>
      </w:divBdr>
    </w:div>
    <w:div w:id="1768111358">
      <w:bodyDiv w:val="1"/>
      <w:marLeft w:val="0"/>
      <w:marRight w:val="0"/>
      <w:marTop w:val="0"/>
      <w:marBottom w:val="0"/>
      <w:divBdr>
        <w:top w:val="none" w:sz="0" w:space="0" w:color="auto"/>
        <w:left w:val="none" w:sz="0" w:space="0" w:color="auto"/>
        <w:bottom w:val="none" w:sz="0" w:space="0" w:color="auto"/>
        <w:right w:val="none" w:sz="0" w:space="0" w:color="auto"/>
      </w:divBdr>
    </w:div>
    <w:div w:id="1774281404">
      <w:bodyDiv w:val="1"/>
      <w:marLeft w:val="0"/>
      <w:marRight w:val="0"/>
      <w:marTop w:val="0"/>
      <w:marBottom w:val="0"/>
      <w:divBdr>
        <w:top w:val="none" w:sz="0" w:space="0" w:color="auto"/>
        <w:left w:val="none" w:sz="0" w:space="0" w:color="auto"/>
        <w:bottom w:val="none" w:sz="0" w:space="0" w:color="auto"/>
        <w:right w:val="none" w:sz="0" w:space="0" w:color="auto"/>
      </w:divBdr>
    </w:div>
    <w:div w:id="1775517973">
      <w:bodyDiv w:val="1"/>
      <w:marLeft w:val="0"/>
      <w:marRight w:val="0"/>
      <w:marTop w:val="0"/>
      <w:marBottom w:val="0"/>
      <w:divBdr>
        <w:top w:val="none" w:sz="0" w:space="0" w:color="auto"/>
        <w:left w:val="none" w:sz="0" w:space="0" w:color="auto"/>
        <w:bottom w:val="none" w:sz="0" w:space="0" w:color="auto"/>
        <w:right w:val="none" w:sz="0" w:space="0" w:color="auto"/>
      </w:divBdr>
      <w:divsChild>
        <w:div w:id="1318416121">
          <w:marLeft w:val="0"/>
          <w:marRight w:val="0"/>
          <w:marTop w:val="0"/>
          <w:marBottom w:val="0"/>
          <w:divBdr>
            <w:top w:val="none" w:sz="0" w:space="0" w:color="auto"/>
            <w:left w:val="none" w:sz="0" w:space="0" w:color="auto"/>
            <w:bottom w:val="none" w:sz="0" w:space="0" w:color="auto"/>
            <w:right w:val="none" w:sz="0" w:space="0" w:color="auto"/>
          </w:divBdr>
        </w:div>
      </w:divsChild>
    </w:div>
    <w:div w:id="1778519854">
      <w:bodyDiv w:val="1"/>
      <w:marLeft w:val="0"/>
      <w:marRight w:val="0"/>
      <w:marTop w:val="0"/>
      <w:marBottom w:val="0"/>
      <w:divBdr>
        <w:top w:val="none" w:sz="0" w:space="0" w:color="auto"/>
        <w:left w:val="none" w:sz="0" w:space="0" w:color="auto"/>
        <w:bottom w:val="none" w:sz="0" w:space="0" w:color="auto"/>
        <w:right w:val="none" w:sz="0" w:space="0" w:color="auto"/>
      </w:divBdr>
    </w:div>
    <w:div w:id="1788622326">
      <w:bodyDiv w:val="1"/>
      <w:marLeft w:val="0"/>
      <w:marRight w:val="0"/>
      <w:marTop w:val="0"/>
      <w:marBottom w:val="0"/>
      <w:divBdr>
        <w:top w:val="none" w:sz="0" w:space="0" w:color="auto"/>
        <w:left w:val="none" w:sz="0" w:space="0" w:color="auto"/>
        <w:bottom w:val="none" w:sz="0" w:space="0" w:color="auto"/>
        <w:right w:val="none" w:sz="0" w:space="0" w:color="auto"/>
      </w:divBdr>
    </w:div>
    <w:div w:id="1797332610">
      <w:bodyDiv w:val="1"/>
      <w:marLeft w:val="0"/>
      <w:marRight w:val="0"/>
      <w:marTop w:val="0"/>
      <w:marBottom w:val="0"/>
      <w:divBdr>
        <w:top w:val="none" w:sz="0" w:space="0" w:color="auto"/>
        <w:left w:val="none" w:sz="0" w:space="0" w:color="auto"/>
        <w:bottom w:val="none" w:sz="0" w:space="0" w:color="auto"/>
        <w:right w:val="none" w:sz="0" w:space="0" w:color="auto"/>
      </w:divBdr>
    </w:div>
    <w:div w:id="1801874821">
      <w:bodyDiv w:val="1"/>
      <w:marLeft w:val="0"/>
      <w:marRight w:val="0"/>
      <w:marTop w:val="0"/>
      <w:marBottom w:val="0"/>
      <w:divBdr>
        <w:top w:val="none" w:sz="0" w:space="0" w:color="auto"/>
        <w:left w:val="none" w:sz="0" w:space="0" w:color="auto"/>
        <w:bottom w:val="none" w:sz="0" w:space="0" w:color="auto"/>
        <w:right w:val="none" w:sz="0" w:space="0" w:color="auto"/>
      </w:divBdr>
    </w:div>
    <w:div w:id="1802527543">
      <w:bodyDiv w:val="1"/>
      <w:marLeft w:val="0"/>
      <w:marRight w:val="0"/>
      <w:marTop w:val="0"/>
      <w:marBottom w:val="0"/>
      <w:divBdr>
        <w:top w:val="none" w:sz="0" w:space="0" w:color="auto"/>
        <w:left w:val="none" w:sz="0" w:space="0" w:color="auto"/>
        <w:bottom w:val="none" w:sz="0" w:space="0" w:color="auto"/>
        <w:right w:val="none" w:sz="0" w:space="0" w:color="auto"/>
      </w:divBdr>
    </w:div>
    <w:div w:id="1805275341">
      <w:bodyDiv w:val="1"/>
      <w:marLeft w:val="0"/>
      <w:marRight w:val="0"/>
      <w:marTop w:val="0"/>
      <w:marBottom w:val="0"/>
      <w:divBdr>
        <w:top w:val="none" w:sz="0" w:space="0" w:color="auto"/>
        <w:left w:val="none" w:sz="0" w:space="0" w:color="auto"/>
        <w:bottom w:val="none" w:sz="0" w:space="0" w:color="auto"/>
        <w:right w:val="none" w:sz="0" w:space="0" w:color="auto"/>
      </w:divBdr>
    </w:div>
    <w:div w:id="1814979514">
      <w:bodyDiv w:val="1"/>
      <w:marLeft w:val="0"/>
      <w:marRight w:val="0"/>
      <w:marTop w:val="0"/>
      <w:marBottom w:val="0"/>
      <w:divBdr>
        <w:top w:val="none" w:sz="0" w:space="0" w:color="auto"/>
        <w:left w:val="none" w:sz="0" w:space="0" w:color="auto"/>
        <w:bottom w:val="none" w:sz="0" w:space="0" w:color="auto"/>
        <w:right w:val="none" w:sz="0" w:space="0" w:color="auto"/>
      </w:divBdr>
    </w:div>
    <w:div w:id="1821844936">
      <w:bodyDiv w:val="1"/>
      <w:marLeft w:val="0"/>
      <w:marRight w:val="0"/>
      <w:marTop w:val="0"/>
      <w:marBottom w:val="0"/>
      <w:divBdr>
        <w:top w:val="none" w:sz="0" w:space="0" w:color="auto"/>
        <w:left w:val="none" w:sz="0" w:space="0" w:color="auto"/>
        <w:bottom w:val="none" w:sz="0" w:space="0" w:color="auto"/>
        <w:right w:val="none" w:sz="0" w:space="0" w:color="auto"/>
      </w:divBdr>
    </w:div>
    <w:div w:id="1826044913">
      <w:bodyDiv w:val="1"/>
      <w:marLeft w:val="0"/>
      <w:marRight w:val="0"/>
      <w:marTop w:val="0"/>
      <w:marBottom w:val="0"/>
      <w:divBdr>
        <w:top w:val="none" w:sz="0" w:space="0" w:color="auto"/>
        <w:left w:val="none" w:sz="0" w:space="0" w:color="auto"/>
        <w:bottom w:val="none" w:sz="0" w:space="0" w:color="auto"/>
        <w:right w:val="none" w:sz="0" w:space="0" w:color="auto"/>
      </w:divBdr>
    </w:div>
    <w:div w:id="1831171676">
      <w:bodyDiv w:val="1"/>
      <w:marLeft w:val="0"/>
      <w:marRight w:val="0"/>
      <w:marTop w:val="0"/>
      <w:marBottom w:val="0"/>
      <w:divBdr>
        <w:top w:val="none" w:sz="0" w:space="0" w:color="auto"/>
        <w:left w:val="none" w:sz="0" w:space="0" w:color="auto"/>
        <w:bottom w:val="none" w:sz="0" w:space="0" w:color="auto"/>
        <w:right w:val="none" w:sz="0" w:space="0" w:color="auto"/>
      </w:divBdr>
    </w:div>
    <w:div w:id="1831628920">
      <w:bodyDiv w:val="1"/>
      <w:marLeft w:val="0"/>
      <w:marRight w:val="0"/>
      <w:marTop w:val="0"/>
      <w:marBottom w:val="0"/>
      <w:divBdr>
        <w:top w:val="none" w:sz="0" w:space="0" w:color="auto"/>
        <w:left w:val="none" w:sz="0" w:space="0" w:color="auto"/>
        <w:bottom w:val="none" w:sz="0" w:space="0" w:color="auto"/>
        <w:right w:val="none" w:sz="0" w:space="0" w:color="auto"/>
      </w:divBdr>
    </w:div>
    <w:div w:id="1837718815">
      <w:bodyDiv w:val="1"/>
      <w:marLeft w:val="0"/>
      <w:marRight w:val="0"/>
      <w:marTop w:val="0"/>
      <w:marBottom w:val="0"/>
      <w:divBdr>
        <w:top w:val="none" w:sz="0" w:space="0" w:color="auto"/>
        <w:left w:val="none" w:sz="0" w:space="0" w:color="auto"/>
        <w:bottom w:val="none" w:sz="0" w:space="0" w:color="auto"/>
        <w:right w:val="none" w:sz="0" w:space="0" w:color="auto"/>
      </w:divBdr>
    </w:div>
    <w:div w:id="1853255470">
      <w:bodyDiv w:val="1"/>
      <w:marLeft w:val="0"/>
      <w:marRight w:val="0"/>
      <w:marTop w:val="0"/>
      <w:marBottom w:val="0"/>
      <w:divBdr>
        <w:top w:val="none" w:sz="0" w:space="0" w:color="auto"/>
        <w:left w:val="none" w:sz="0" w:space="0" w:color="auto"/>
        <w:bottom w:val="none" w:sz="0" w:space="0" w:color="auto"/>
        <w:right w:val="none" w:sz="0" w:space="0" w:color="auto"/>
      </w:divBdr>
    </w:div>
    <w:div w:id="1853759109">
      <w:bodyDiv w:val="1"/>
      <w:marLeft w:val="0"/>
      <w:marRight w:val="0"/>
      <w:marTop w:val="0"/>
      <w:marBottom w:val="0"/>
      <w:divBdr>
        <w:top w:val="none" w:sz="0" w:space="0" w:color="auto"/>
        <w:left w:val="none" w:sz="0" w:space="0" w:color="auto"/>
        <w:bottom w:val="none" w:sz="0" w:space="0" w:color="auto"/>
        <w:right w:val="none" w:sz="0" w:space="0" w:color="auto"/>
      </w:divBdr>
    </w:div>
    <w:div w:id="1856575314">
      <w:bodyDiv w:val="1"/>
      <w:marLeft w:val="0"/>
      <w:marRight w:val="0"/>
      <w:marTop w:val="0"/>
      <w:marBottom w:val="0"/>
      <w:divBdr>
        <w:top w:val="none" w:sz="0" w:space="0" w:color="auto"/>
        <w:left w:val="none" w:sz="0" w:space="0" w:color="auto"/>
        <w:bottom w:val="none" w:sz="0" w:space="0" w:color="auto"/>
        <w:right w:val="none" w:sz="0" w:space="0" w:color="auto"/>
      </w:divBdr>
    </w:div>
    <w:div w:id="1864125761">
      <w:bodyDiv w:val="1"/>
      <w:marLeft w:val="0"/>
      <w:marRight w:val="0"/>
      <w:marTop w:val="0"/>
      <w:marBottom w:val="0"/>
      <w:divBdr>
        <w:top w:val="none" w:sz="0" w:space="0" w:color="auto"/>
        <w:left w:val="none" w:sz="0" w:space="0" w:color="auto"/>
        <w:bottom w:val="none" w:sz="0" w:space="0" w:color="auto"/>
        <w:right w:val="none" w:sz="0" w:space="0" w:color="auto"/>
      </w:divBdr>
    </w:div>
    <w:div w:id="1867283259">
      <w:bodyDiv w:val="1"/>
      <w:marLeft w:val="0"/>
      <w:marRight w:val="0"/>
      <w:marTop w:val="0"/>
      <w:marBottom w:val="0"/>
      <w:divBdr>
        <w:top w:val="none" w:sz="0" w:space="0" w:color="auto"/>
        <w:left w:val="none" w:sz="0" w:space="0" w:color="auto"/>
        <w:bottom w:val="none" w:sz="0" w:space="0" w:color="auto"/>
        <w:right w:val="none" w:sz="0" w:space="0" w:color="auto"/>
      </w:divBdr>
    </w:div>
    <w:div w:id="1871602912">
      <w:bodyDiv w:val="1"/>
      <w:marLeft w:val="0"/>
      <w:marRight w:val="0"/>
      <w:marTop w:val="0"/>
      <w:marBottom w:val="0"/>
      <w:divBdr>
        <w:top w:val="none" w:sz="0" w:space="0" w:color="auto"/>
        <w:left w:val="none" w:sz="0" w:space="0" w:color="auto"/>
        <w:bottom w:val="none" w:sz="0" w:space="0" w:color="auto"/>
        <w:right w:val="none" w:sz="0" w:space="0" w:color="auto"/>
      </w:divBdr>
      <w:divsChild>
        <w:div w:id="1940405392">
          <w:marLeft w:val="0"/>
          <w:marRight w:val="0"/>
          <w:marTop w:val="0"/>
          <w:marBottom w:val="0"/>
          <w:divBdr>
            <w:top w:val="none" w:sz="0" w:space="0" w:color="auto"/>
            <w:left w:val="none" w:sz="0" w:space="0" w:color="auto"/>
            <w:bottom w:val="none" w:sz="0" w:space="0" w:color="auto"/>
            <w:right w:val="none" w:sz="0" w:space="0" w:color="auto"/>
          </w:divBdr>
        </w:div>
      </w:divsChild>
    </w:div>
    <w:div w:id="1871844183">
      <w:bodyDiv w:val="1"/>
      <w:marLeft w:val="0"/>
      <w:marRight w:val="0"/>
      <w:marTop w:val="0"/>
      <w:marBottom w:val="0"/>
      <w:divBdr>
        <w:top w:val="none" w:sz="0" w:space="0" w:color="auto"/>
        <w:left w:val="none" w:sz="0" w:space="0" w:color="auto"/>
        <w:bottom w:val="none" w:sz="0" w:space="0" w:color="auto"/>
        <w:right w:val="none" w:sz="0" w:space="0" w:color="auto"/>
      </w:divBdr>
    </w:div>
    <w:div w:id="1874345342">
      <w:bodyDiv w:val="1"/>
      <w:marLeft w:val="0"/>
      <w:marRight w:val="0"/>
      <w:marTop w:val="0"/>
      <w:marBottom w:val="0"/>
      <w:divBdr>
        <w:top w:val="none" w:sz="0" w:space="0" w:color="auto"/>
        <w:left w:val="none" w:sz="0" w:space="0" w:color="auto"/>
        <w:bottom w:val="none" w:sz="0" w:space="0" w:color="auto"/>
        <w:right w:val="none" w:sz="0" w:space="0" w:color="auto"/>
      </w:divBdr>
    </w:div>
    <w:div w:id="1875194701">
      <w:bodyDiv w:val="1"/>
      <w:marLeft w:val="0"/>
      <w:marRight w:val="0"/>
      <w:marTop w:val="0"/>
      <w:marBottom w:val="0"/>
      <w:divBdr>
        <w:top w:val="none" w:sz="0" w:space="0" w:color="auto"/>
        <w:left w:val="none" w:sz="0" w:space="0" w:color="auto"/>
        <w:bottom w:val="none" w:sz="0" w:space="0" w:color="auto"/>
        <w:right w:val="none" w:sz="0" w:space="0" w:color="auto"/>
      </w:divBdr>
    </w:div>
    <w:div w:id="1879539604">
      <w:bodyDiv w:val="1"/>
      <w:marLeft w:val="0"/>
      <w:marRight w:val="0"/>
      <w:marTop w:val="0"/>
      <w:marBottom w:val="0"/>
      <w:divBdr>
        <w:top w:val="none" w:sz="0" w:space="0" w:color="auto"/>
        <w:left w:val="none" w:sz="0" w:space="0" w:color="auto"/>
        <w:bottom w:val="none" w:sz="0" w:space="0" w:color="auto"/>
        <w:right w:val="none" w:sz="0" w:space="0" w:color="auto"/>
      </w:divBdr>
    </w:div>
    <w:div w:id="1881748998">
      <w:bodyDiv w:val="1"/>
      <w:marLeft w:val="0"/>
      <w:marRight w:val="0"/>
      <w:marTop w:val="0"/>
      <w:marBottom w:val="0"/>
      <w:divBdr>
        <w:top w:val="none" w:sz="0" w:space="0" w:color="auto"/>
        <w:left w:val="none" w:sz="0" w:space="0" w:color="auto"/>
        <w:bottom w:val="none" w:sz="0" w:space="0" w:color="auto"/>
        <w:right w:val="none" w:sz="0" w:space="0" w:color="auto"/>
      </w:divBdr>
    </w:div>
    <w:div w:id="1886991231">
      <w:bodyDiv w:val="1"/>
      <w:marLeft w:val="0"/>
      <w:marRight w:val="0"/>
      <w:marTop w:val="0"/>
      <w:marBottom w:val="0"/>
      <w:divBdr>
        <w:top w:val="none" w:sz="0" w:space="0" w:color="auto"/>
        <w:left w:val="none" w:sz="0" w:space="0" w:color="auto"/>
        <w:bottom w:val="none" w:sz="0" w:space="0" w:color="auto"/>
        <w:right w:val="none" w:sz="0" w:space="0" w:color="auto"/>
      </w:divBdr>
    </w:div>
    <w:div w:id="1894191511">
      <w:bodyDiv w:val="1"/>
      <w:marLeft w:val="0"/>
      <w:marRight w:val="0"/>
      <w:marTop w:val="0"/>
      <w:marBottom w:val="0"/>
      <w:divBdr>
        <w:top w:val="none" w:sz="0" w:space="0" w:color="auto"/>
        <w:left w:val="none" w:sz="0" w:space="0" w:color="auto"/>
        <w:bottom w:val="none" w:sz="0" w:space="0" w:color="auto"/>
        <w:right w:val="none" w:sz="0" w:space="0" w:color="auto"/>
      </w:divBdr>
    </w:div>
    <w:div w:id="1902868514">
      <w:bodyDiv w:val="1"/>
      <w:marLeft w:val="0"/>
      <w:marRight w:val="0"/>
      <w:marTop w:val="0"/>
      <w:marBottom w:val="0"/>
      <w:divBdr>
        <w:top w:val="none" w:sz="0" w:space="0" w:color="auto"/>
        <w:left w:val="none" w:sz="0" w:space="0" w:color="auto"/>
        <w:bottom w:val="none" w:sz="0" w:space="0" w:color="auto"/>
        <w:right w:val="none" w:sz="0" w:space="0" w:color="auto"/>
      </w:divBdr>
    </w:div>
    <w:div w:id="1915822189">
      <w:bodyDiv w:val="1"/>
      <w:marLeft w:val="0"/>
      <w:marRight w:val="0"/>
      <w:marTop w:val="0"/>
      <w:marBottom w:val="0"/>
      <w:divBdr>
        <w:top w:val="none" w:sz="0" w:space="0" w:color="auto"/>
        <w:left w:val="none" w:sz="0" w:space="0" w:color="auto"/>
        <w:bottom w:val="none" w:sz="0" w:space="0" w:color="auto"/>
        <w:right w:val="none" w:sz="0" w:space="0" w:color="auto"/>
      </w:divBdr>
    </w:div>
    <w:div w:id="1921057092">
      <w:bodyDiv w:val="1"/>
      <w:marLeft w:val="0"/>
      <w:marRight w:val="0"/>
      <w:marTop w:val="0"/>
      <w:marBottom w:val="0"/>
      <w:divBdr>
        <w:top w:val="none" w:sz="0" w:space="0" w:color="auto"/>
        <w:left w:val="none" w:sz="0" w:space="0" w:color="auto"/>
        <w:bottom w:val="none" w:sz="0" w:space="0" w:color="auto"/>
        <w:right w:val="none" w:sz="0" w:space="0" w:color="auto"/>
      </w:divBdr>
    </w:div>
    <w:div w:id="1927810207">
      <w:bodyDiv w:val="1"/>
      <w:marLeft w:val="0"/>
      <w:marRight w:val="0"/>
      <w:marTop w:val="0"/>
      <w:marBottom w:val="0"/>
      <w:divBdr>
        <w:top w:val="none" w:sz="0" w:space="0" w:color="auto"/>
        <w:left w:val="none" w:sz="0" w:space="0" w:color="auto"/>
        <w:bottom w:val="none" w:sz="0" w:space="0" w:color="auto"/>
        <w:right w:val="none" w:sz="0" w:space="0" w:color="auto"/>
      </w:divBdr>
    </w:div>
    <w:div w:id="1933852290">
      <w:bodyDiv w:val="1"/>
      <w:marLeft w:val="0"/>
      <w:marRight w:val="0"/>
      <w:marTop w:val="0"/>
      <w:marBottom w:val="0"/>
      <w:divBdr>
        <w:top w:val="none" w:sz="0" w:space="0" w:color="auto"/>
        <w:left w:val="none" w:sz="0" w:space="0" w:color="auto"/>
        <w:bottom w:val="none" w:sz="0" w:space="0" w:color="auto"/>
        <w:right w:val="none" w:sz="0" w:space="0" w:color="auto"/>
      </w:divBdr>
    </w:div>
    <w:div w:id="1934043851">
      <w:bodyDiv w:val="1"/>
      <w:marLeft w:val="0"/>
      <w:marRight w:val="0"/>
      <w:marTop w:val="0"/>
      <w:marBottom w:val="0"/>
      <w:divBdr>
        <w:top w:val="none" w:sz="0" w:space="0" w:color="auto"/>
        <w:left w:val="none" w:sz="0" w:space="0" w:color="auto"/>
        <w:bottom w:val="none" w:sz="0" w:space="0" w:color="auto"/>
        <w:right w:val="none" w:sz="0" w:space="0" w:color="auto"/>
      </w:divBdr>
    </w:div>
    <w:div w:id="1944606938">
      <w:bodyDiv w:val="1"/>
      <w:marLeft w:val="0"/>
      <w:marRight w:val="0"/>
      <w:marTop w:val="0"/>
      <w:marBottom w:val="0"/>
      <w:divBdr>
        <w:top w:val="none" w:sz="0" w:space="0" w:color="auto"/>
        <w:left w:val="none" w:sz="0" w:space="0" w:color="auto"/>
        <w:bottom w:val="none" w:sz="0" w:space="0" w:color="auto"/>
        <w:right w:val="none" w:sz="0" w:space="0" w:color="auto"/>
      </w:divBdr>
    </w:div>
    <w:div w:id="1944848339">
      <w:bodyDiv w:val="1"/>
      <w:marLeft w:val="0"/>
      <w:marRight w:val="0"/>
      <w:marTop w:val="0"/>
      <w:marBottom w:val="0"/>
      <w:divBdr>
        <w:top w:val="none" w:sz="0" w:space="0" w:color="auto"/>
        <w:left w:val="none" w:sz="0" w:space="0" w:color="auto"/>
        <w:bottom w:val="none" w:sz="0" w:space="0" w:color="auto"/>
        <w:right w:val="none" w:sz="0" w:space="0" w:color="auto"/>
      </w:divBdr>
    </w:div>
    <w:div w:id="1948652480">
      <w:bodyDiv w:val="1"/>
      <w:marLeft w:val="0"/>
      <w:marRight w:val="0"/>
      <w:marTop w:val="0"/>
      <w:marBottom w:val="0"/>
      <w:divBdr>
        <w:top w:val="none" w:sz="0" w:space="0" w:color="auto"/>
        <w:left w:val="none" w:sz="0" w:space="0" w:color="auto"/>
        <w:bottom w:val="none" w:sz="0" w:space="0" w:color="auto"/>
        <w:right w:val="none" w:sz="0" w:space="0" w:color="auto"/>
      </w:divBdr>
    </w:div>
    <w:div w:id="1957062176">
      <w:bodyDiv w:val="1"/>
      <w:marLeft w:val="0"/>
      <w:marRight w:val="0"/>
      <w:marTop w:val="0"/>
      <w:marBottom w:val="0"/>
      <w:divBdr>
        <w:top w:val="none" w:sz="0" w:space="0" w:color="auto"/>
        <w:left w:val="none" w:sz="0" w:space="0" w:color="auto"/>
        <w:bottom w:val="none" w:sz="0" w:space="0" w:color="auto"/>
        <w:right w:val="none" w:sz="0" w:space="0" w:color="auto"/>
      </w:divBdr>
    </w:div>
    <w:div w:id="1959801595">
      <w:bodyDiv w:val="1"/>
      <w:marLeft w:val="0"/>
      <w:marRight w:val="0"/>
      <w:marTop w:val="0"/>
      <w:marBottom w:val="0"/>
      <w:divBdr>
        <w:top w:val="none" w:sz="0" w:space="0" w:color="auto"/>
        <w:left w:val="none" w:sz="0" w:space="0" w:color="auto"/>
        <w:bottom w:val="none" w:sz="0" w:space="0" w:color="auto"/>
        <w:right w:val="none" w:sz="0" w:space="0" w:color="auto"/>
      </w:divBdr>
    </w:div>
    <w:div w:id="1965891396">
      <w:bodyDiv w:val="1"/>
      <w:marLeft w:val="0"/>
      <w:marRight w:val="0"/>
      <w:marTop w:val="0"/>
      <w:marBottom w:val="0"/>
      <w:divBdr>
        <w:top w:val="none" w:sz="0" w:space="0" w:color="auto"/>
        <w:left w:val="none" w:sz="0" w:space="0" w:color="auto"/>
        <w:bottom w:val="none" w:sz="0" w:space="0" w:color="auto"/>
        <w:right w:val="none" w:sz="0" w:space="0" w:color="auto"/>
      </w:divBdr>
    </w:div>
    <w:div w:id="1968776189">
      <w:bodyDiv w:val="1"/>
      <w:marLeft w:val="0"/>
      <w:marRight w:val="0"/>
      <w:marTop w:val="0"/>
      <w:marBottom w:val="0"/>
      <w:divBdr>
        <w:top w:val="none" w:sz="0" w:space="0" w:color="auto"/>
        <w:left w:val="none" w:sz="0" w:space="0" w:color="auto"/>
        <w:bottom w:val="none" w:sz="0" w:space="0" w:color="auto"/>
        <w:right w:val="none" w:sz="0" w:space="0" w:color="auto"/>
      </w:divBdr>
    </w:div>
    <w:div w:id="1980651408">
      <w:bodyDiv w:val="1"/>
      <w:marLeft w:val="0"/>
      <w:marRight w:val="0"/>
      <w:marTop w:val="0"/>
      <w:marBottom w:val="0"/>
      <w:divBdr>
        <w:top w:val="none" w:sz="0" w:space="0" w:color="auto"/>
        <w:left w:val="none" w:sz="0" w:space="0" w:color="auto"/>
        <w:bottom w:val="none" w:sz="0" w:space="0" w:color="auto"/>
        <w:right w:val="none" w:sz="0" w:space="0" w:color="auto"/>
      </w:divBdr>
      <w:divsChild>
        <w:div w:id="692847404">
          <w:marLeft w:val="0"/>
          <w:marRight w:val="0"/>
          <w:marTop w:val="0"/>
          <w:marBottom w:val="0"/>
          <w:divBdr>
            <w:top w:val="none" w:sz="0" w:space="0" w:color="auto"/>
            <w:left w:val="none" w:sz="0" w:space="0" w:color="auto"/>
            <w:bottom w:val="none" w:sz="0" w:space="0" w:color="auto"/>
            <w:right w:val="none" w:sz="0" w:space="0" w:color="auto"/>
          </w:divBdr>
        </w:div>
      </w:divsChild>
    </w:div>
    <w:div w:id="1984506617">
      <w:bodyDiv w:val="1"/>
      <w:marLeft w:val="0"/>
      <w:marRight w:val="0"/>
      <w:marTop w:val="0"/>
      <w:marBottom w:val="0"/>
      <w:divBdr>
        <w:top w:val="none" w:sz="0" w:space="0" w:color="auto"/>
        <w:left w:val="none" w:sz="0" w:space="0" w:color="auto"/>
        <w:bottom w:val="none" w:sz="0" w:space="0" w:color="auto"/>
        <w:right w:val="none" w:sz="0" w:space="0" w:color="auto"/>
      </w:divBdr>
    </w:div>
    <w:div w:id="1989748755">
      <w:bodyDiv w:val="1"/>
      <w:marLeft w:val="0"/>
      <w:marRight w:val="0"/>
      <w:marTop w:val="0"/>
      <w:marBottom w:val="0"/>
      <w:divBdr>
        <w:top w:val="none" w:sz="0" w:space="0" w:color="auto"/>
        <w:left w:val="none" w:sz="0" w:space="0" w:color="auto"/>
        <w:bottom w:val="none" w:sz="0" w:space="0" w:color="auto"/>
        <w:right w:val="none" w:sz="0" w:space="0" w:color="auto"/>
      </w:divBdr>
    </w:div>
    <w:div w:id="1993094947">
      <w:bodyDiv w:val="1"/>
      <w:marLeft w:val="0"/>
      <w:marRight w:val="0"/>
      <w:marTop w:val="0"/>
      <w:marBottom w:val="0"/>
      <w:divBdr>
        <w:top w:val="none" w:sz="0" w:space="0" w:color="auto"/>
        <w:left w:val="none" w:sz="0" w:space="0" w:color="auto"/>
        <w:bottom w:val="none" w:sz="0" w:space="0" w:color="auto"/>
        <w:right w:val="none" w:sz="0" w:space="0" w:color="auto"/>
      </w:divBdr>
    </w:div>
    <w:div w:id="1993829684">
      <w:bodyDiv w:val="1"/>
      <w:marLeft w:val="0"/>
      <w:marRight w:val="0"/>
      <w:marTop w:val="0"/>
      <w:marBottom w:val="0"/>
      <w:divBdr>
        <w:top w:val="none" w:sz="0" w:space="0" w:color="auto"/>
        <w:left w:val="none" w:sz="0" w:space="0" w:color="auto"/>
        <w:bottom w:val="none" w:sz="0" w:space="0" w:color="auto"/>
        <w:right w:val="none" w:sz="0" w:space="0" w:color="auto"/>
      </w:divBdr>
    </w:div>
    <w:div w:id="2005205855">
      <w:bodyDiv w:val="1"/>
      <w:marLeft w:val="0"/>
      <w:marRight w:val="0"/>
      <w:marTop w:val="0"/>
      <w:marBottom w:val="0"/>
      <w:divBdr>
        <w:top w:val="none" w:sz="0" w:space="0" w:color="auto"/>
        <w:left w:val="none" w:sz="0" w:space="0" w:color="auto"/>
        <w:bottom w:val="none" w:sz="0" w:space="0" w:color="auto"/>
        <w:right w:val="none" w:sz="0" w:space="0" w:color="auto"/>
      </w:divBdr>
    </w:div>
    <w:div w:id="2007661815">
      <w:bodyDiv w:val="1"/>
      <w:marLeft w:val="0"/>
      <w:marRight w:val="0"/>
      <w:marTop w:val="0"/>
      <w:marBottom w:val="0"/>
      <w:divBdr>
        <w:top w:val="none" w:sz="0" w:space="0" w:color="auto"/>
        <w:left w:val="none" w:sz="0" w:space="0" w:color="auto"/>
        <w:bottom w:val="none" w:sz="0" w:space="0" w:color="auto"/>
        <w:right w:val="none" w:sz="0" w:space="0" w:color="auto"/>
      </w:divBdr>
    </w:div>
    <w:div w:id="2008745808">
      <w:bodyDiv w:val="1"/>
      <w:marLeft w:val="0"/>
      <w:marRight w:val="0"/>
      <w:marTop w:val="0"/>
      <w:marBottom w:val="0"/>
      <w:divBdr>
        <w:top w:val="none" w:sz="0" w:space="0" w:color="auto"/>
        <w:left w:val="none" w:sz="0" w:space="0" w:color="auto"/>
        <w:bottom w:val="none" w:sz="0" w:space="0" w:color="auto"/>
        <w:right w:val="none" w:sz="0" w:space="0" w:color="auto"/>
      </w:divBdr>
    </w:div>
    <w:div w:id="2023244807">
      <w:bodyDiv w:val="1"/>
      <w:marLeft w:val="0"/>
      <w:marRight w:val="0"/>
      <w:marTop w:val="0"/>
      <w:marBottom w:val="0"/>
      <w:divBdr>
        <w:top w:val="none" w:sz="0" w:space="0" w:color="auto"/>
        <w:left w:val="none" w:sz="0" w:space="0" w:color="auto"/>
        <w:bottom w:val="none" w:sz="0" w:space="0" w:color="auto"/>
        <w:right w:val="none" w:sz="0" w:space="0" w:color="auto"/>
      </w:divBdr>
    </w:div>
    <w:div w:id="2036541371">
      <w:bodyDiv w:val="1"/>
      <w:marLeft w:val="0"/>
      <w:marRight w:val="0"/>
      <w:marTop w:val="0"/>
      <w:marBottom w:val="0"/>
      <w:divBdr>
        <w:top w:val="none" w:sz="0" w:space="0" w:color="auto"/>
        <w:left w:val="none" w:sz="0" w:space="0" w:color="auto"/>
        <w:bottom w:val="none" w:sz="0" w:space="0" w:color="auto"/>
        <w:right w:val="none" w:sz="0" w:space="0" w:color="auto"/>
      </w:divBdr>
    </w:div>
    <w:div w:id="2046170253">
      <w:bodyDiv w:val="1"/>
      <w:marLeft w:val="0"/>
      <w:marRight w:val="0"/>
      <w:marTop w:val="0"/>
      <w:marBottom w:val="0"/>
      <w:divBdr>
        <w:top w:val="none" w:sz="0" w:space="0" w:color="auto"/>
        <w:left w:val="none" w:sz="0" w:space="0" w:color="auto"/>
        <w:bottom w:val="none" w:sz="0" w:space="0" w:color="auto"/>
        <w:right w:val="none" w:sz="0" w:space="0" w:color="auto"/>
      </w:divBdr>
    </w:div>
    <w:div w:id="2057701242">
      <w:bodyDiv w:val="1"/>
      <w:marLeft w:val="0"/>
      <w:marRight w:val="0"/>
      <w:marTop w:val="0"/>
      <w:marBottom w:val="0"/>
      <w:divBdr>
        <w:top w:val="none" w:sz="0" w:space="0" w:color="auto"/>
        <w:left w:val="none" w:sz="0" w:space="0" w:color="auto"/>
        <w:bottom w:val="none" w:sz="0" w:space="0" w:color="auto"/>
        <w:right w:val="none" w:sz="0" w:space="0" w:color="auto"/>
      </w:divBdr>
    </w:div>
    <w:div w:id="2069575317">
      <w:bodyDiv w:val="1"/>
      <w:marLeft w:val="0"/>
      <w:marRight w:val="0"/>
      <w:marTop w:val="0"/>
      <w:marBottom w:val="0"/>
      <w:divBdr>
        <w:top w:val="none" w:sz="0" w:space="0" w:color="auto"/>
        <w:left w:val="none" w:sz="0" w:space="0" w:color="auto"/>
        <w:bottom w:val="none" w:sz="0" w:space="0" w:color="auto"/>
        <w:right w:val="none" w:sz="0" w:space="0" w:color="auto"/>
      </w:divBdr>
    </w:div>
    <w:div w:id="2072538606">
      <w:bodyDiv w:val="1"/>
      <w:marLeft w:val="0"/>
      <w:marRight w:val="0"/>
      <w:marTop w:val="0"/>
      <w:marBottom w:val="0"/>
      <w:divBdr>
        <w:top w:val="none" w:sz="0" w:space="0" w:color="auto"/>
        <w:left w:val="none" w:sz="0" w:space="0" w:color="auto"/>
        <w:bottom w:val="none" w:sz="0" w:space="0" w:color="auto"/>
        <w:right w:val="none" w:sz="0" w:space="0" w:color="auto"/>
      </w:divBdr>
    </w:div>
    <w:div w:id="2078359867">
      <w:bodyDiv w:val="1"/>
      <w:marLeft w:val="0"/>
      <w:marRight w:val="0"/>
      <w:marTop w:val="0"/>
      <w:marBottom w:val="0"/>
      <w:divBdr>
        <w:top w:val="none" w:sz="0" w:space="0" w:color="auto"/>
        <w:left w:val="none" w:sz="0" w:space="0" w:color="auto"/>
        <w:bottom w:val="none" w:sz="0" w:space="0" w:color="auto"/>
        <w:right w:val="none" w:sz="0" w:space="0" w:color="auto"/>
      </w:divBdr>
    </w:div>
    <w:div w:id="2103187505">
      <w:bodyDiv w:val="1"/>
      <w:marLeft w:val="0"/>
      <w:marRight w:val="0"/>
      <w:marTop w:val="0"/>
      <w:marBottom w:val="0"/>
      <w:divBdr>
        <w:top w:val="none" w:sz="0" w:space="0" w:color="auto"/>
        <w:left w:val="none" w:sz="0" w:space="0" w:color="auto"/>
        <w:bottom w:val="none" w:sz="0" w:space="0" w:color="auto"/>
        <w:right w:val="none" w:sz="0" w:space="0" w:color="auto"/>
      </w:divBdr>
    </w:div>
    <w:div w:id="2103721321">
      <w:bodyDiv w:val="1"/>
      <w:marLeft w:val="0"/>
      <w:marRight w:val="0"/>
      <w:marTop w:val="0"/>
      <w:marBottom w:val="0"/>
      <w:divBdr>
        <w:top w:val="none" w:sz="0" w:space="0" w:color="auto"/>
        <w:left w:val="none" w:sz="0" w:space="0" w:color="auto"/>
        <w:bottom w:val="none" w:sz="0" w:space="0" w:color="auto"/>
        <w:right w:val="none" w:sz="0" w:space="0" w:color="auto"/>
      </w:divBdr>
    </w:div>
    <w:div w:id="2109426814">
      <w:bodyDiv w:val="1"/>
      <w:marLeft w:val="0"/>
      <w:marRight w:val="0"/>
      <w:marTop w:val="0"/>
      <w:marBottom w:val="0"/>
      <w:divBdr>
        <w:top w:val="none" w:sz="0" w:space="0" w:color="auto"/>
        <w:left w:val="none" w:sz="0" w:space="0" w:color="auto"/>
        <w:bottom w:val="none" w:sz="0" w:space="0" w:color="auto"/>
        <w:right w:val="none" w:sz="0" w:space="0" w:color="auto"/>
      </w:divBdr>
    </w:div>
    <w:div w:id="2111310953">
      <w:bodyDiv w:val="1"/>
      <w:marLeft w:val="0"/>
      <w:marRight w:val="0"/>
      <w:marTop w:val="0"/>
      <w:marBottom w:val="0"/>
      <w:divBdr>
        <w:top w:val="none" w:sz="0" w:space="0" w:color="auto"/>
        <w:left w:val="none" w:sz="0" w:space="0" w:color="auto"/>
        <w:bottom w:val="none" w:sz="0" w:space="0" w:color="auto"/>
        <w:right w:val="none" w:sz="0" w:space="0" w:color="auto"/>
      </w:divBdr>
    </w:div>
    <w:div w:id="2119252704">
      <w:bodyDiv w:val="1"/>
      <w:marLeft w:val="0"/>
      <w:marRight w:val="0"/>
      <w:marTop w:val="0"/>
      <w:marBottom w:val="0"/>
      <w:divBdr>
        <w:top w:val="none" w:sz="0" w:space="0" w:color="auto"/>
        <w:left w:val="none" w:sz="0" w:space="0" w:color="auto"/>
        <w:bottom w:val="none" w:sz="0" w:space="0" w:color="auto"/>
        <w:right w:val="none" w:sz="0" w:space="0" w:color="auto"/>
      </w:divBdr>
    </w:div>
    <w:div w:id="2121029506">
      <w:bodyDiv w:val="1"/>
      <w:marLeft w:val="0"/>
      <w:marRight w:val="0"/>
      <w:marTop w:val="0"/>
      <w:marBottom w:val="0"/>
      <w:divBdr>
        <w:top w:val="none" w:sz="0" w:space="0" w:color="auto"/>
        <w:left w:val="none" w:sz="0" w:space="0" w:color="auto"/>
        <w:bottom w:val="none" w:sz="0" w:space="0" w:color="auto"/>
        <w:right w:val="none" w:sz="0" w:space="0" w:color="auto"/>
      </w:divBdr>
    </w:div>
    <w:div w:id="2126463971">
      <w:bodyDiv w:val="1"/>
      <w:marLeft w:val="0"/>
      <w:marRight w:val="0"/>
      <w:marTop w:val="0"/>
      <w:marBottom w:val="0"/>
      <w:divBdr>
        <w:top w:val="none" w:sz="0" w:space="0" w:color="auto"/>
        <w:left w:val="none" w:sz="0" w:space="0" w:color="auto"/>
        <w:bottom w:val="none" w:sz="0" w:space="0" w:color="auto"/>
        <w:right w:val="none" w:sz="0" w:space="0" w:color="auto"/>
      </w:divBdr>
    </w:div>
    <w:div w:id="2132553461">
      <w:bodyDiv w:val="1"/>
      <w:marLeft w:val="0"/>
      <w:marRight w:val="0"/>
      <w:marTop w:val="0"/>
      <w:marBottom w:val="0"/>
      <w:divBdr>
        <w:top w:val="none" w:sz="0" w:space="0" w:color="auto"/>
        <w:left w:val="none" w:sz="0" w:space="0" w:color="auto"/>
        <w:bottom w:val="none" w:sz="0" w:space="0" w:color="auto"/>
        <w:right w:val="none" w:sz="0" w:space="0" w:color="auto"/>
      </w:divBdr>
    </w:div>
    <w:div w:id="2135976186">
      <w:bodyDiv w:val="1"/>
      <w:marLeft w:val="0"/>
      <w:marRight w:val="0"/>
      <w:marTop w:val="0"/>
      <w:marBottom w:val="0"/>
      <w:divBdr>
        <w:top w:val="none" w:sz="0" w:space="0" w:color="auto"/>
        <w:left w:val="none" w:sz="0" w:space="0" w:color="auto"/>
        <w:bottom w:val="none" w:sz="0" w:space="0" w:color="auto"/>
        <w:right w:val="none" w:sz="0" w:space="0" w:color="auto"/>
      </w:divBdr>
    </w:div>
    <w:div w:id="2141142901">
      <w:bodyDiv w:val="1"/>
      <w:marLeft w:val="0"/>
      <w:marRight w:val="0"/>
      <w:marTop w:val="0"/>
      <w:marBottom w:val="0"/>
      <w:divBdr>
        <w:top w:val="none" w:sz="0" w:space="0" w:color="auto"/>
        <w:left w:val="none" w:sz="0" w:space="0" w:color="auto"/>
        <w:bottom w:val="none" w:sz="0" w:space="0" w:color="auto"/>
        <w:right w:val="none" w:sz="0" w:space="0" w:color="auto"/>
      </w:divBdr>
    </w:div>
    <w:div w:id="2144695404">
      <w:bodyDiv w:val="1"/>
      <w:marLeft w:val="0"/>
      <w:marRight w:val="0"/>
      <w:marTop w:val="0"/>
      <w:marBottom w:val="0"/>
      <w:divBdr>
        <w:top w:val="none" w:sz="0" w:space="0" w:color="auto"/>
        <w:left w:val="none" w:sz="0" w:space="0" w:color="auto"/>
        <w:bottom w:val="none" w:sz="0" w:space="0" w:color="auto"/>
        <w:right w:val="none" w:sz="0" w:space="0" w:color="auto"/>
      </w:divBdr>
    </w:div>
    <w:div w:id="2146123292">
      <w:bodyDiv w:val="1"/>
      <w:marLeft w:val="0"/>
      <w:marRight w:val="0"/>
      <w:marTop w:val="0"/>
      <w:marBottom w:val="0"/>
      <w:divBdr>
        <w:top w:val="none" w:sz="0" w:space="0" w:color="auto"/>
        <w:left w:val="none" w:sz="0" w:space="0" w:color="auto"/>
        <w:bottom w:val="none" w:sz="0" w:space="0" w:color="auto"/>
        <w:right w:val="none" w:sz="0" w:space="0" w:color="auto"/>
      </w:divBdr>
    </w:div>
    <w:div w:id="214716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1800-306X"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akabbeck/Paper-repository-Almost-is-not-perfect-" TargetMode="Externa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orcid.org/0000-0002-4282-4281"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65E8CF39-EBC9-4C70-A2E2-C88882FB3585}"/>
      </w:docPartPr>
      <w:docPartBody>
        <w:p w:rsidR="00D23797" w:rsidRDefault="002A569C">
          <w:r w:rsidRPr="00E123F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9C"/>
    <w:rsid w:val="000024EA"/>
    <w:rsid w:val="000140DA"/>
    <w:rsid w:val="00014104"/>
    <w:rsid w:val="000379D2"/>
    <w:rsid w:val="000A5341"/>
    <w:rsid w:val="000C08F0"/>
    <w:rsid w:val="001000F4"/>
    <w:rsid w:val="001615D9"/>
    <w:rsid w:val="00186DCE"/>
    <w:rsid w:val="001E22D9"/>
    <w:rsid w:val="001F09A6"/>
    <w:rsid w:val="002129AD"/>
    <w:rsid w:val="00237A41"/>
    <w:rsid w:val="002A569C"/>
    <w:rsid w:val="00311625"/>
    <w:rsid w:val="00332D0D"/>
    <w:rsid w:val="00334BB0"/>
    <w:rsid w:val="003406C8"/>
    <w:rsid w:val="003507D1"/>
    <w:rsid w:val="00350C76"/>
    <w:rsid w:val="003616AA"/>
    <w:rsid w:val="003629E6"/>
    <w:rsid w:val="00392A4E"/>
    <w:rsid w:val="0039797D"/>
    <w:rsid w:val="00430236"/>
    <w:rsid w:val="00441091"/>
    <w:rsid w:val="0044475B"/>
    <w:rsid w:val="00475B15"/>
    <w:rsid w:val="00483522"/>
    <w:rsid w:val="004849A5"/>
    <w:rsid w:val="00494A0C"/>
    <w:rsid w:val="00497698"/>
    <w:rsid w:val="00523BE3"/>
    <w:rsid w:val="00536042"/>
    <w:rsid w:val="005446F8"/>
    <w:rsid w:val="00544EA9"/>
    <w:rsid w:val="005D1DCF"/>
    <w:rsid w:val="00680B8B"/>
    <w:rsid w:val="006958E8"/>
    <w:rsid w:val="007307FE"/>
    <w:rsid w:val="00772FB1"/>
    <w:rsid w:val="007B22F7"/>
    <w:rsid w:val="007D7A61"/>
    <w:rsid w:val="0082044F"/>
    <w:rsid w:val="008458CA"/>
    <w:rsid w:val="008507AC"/>
    <w:rsid w:val="008651D3"/>
    <w:rsid w:val="00885E5B"/>
    <w:rsid w:val="008A61D4"/>
    <w:rsid w:val="008B20BB"/>
    <w:rsid w:val="009026D8"/>
    <w:rsid w:val="00913407"/>
    <w:rsid w:val="00933C8A"/>
    <w:rsid w:val="0096445F"/>
    <w:rsid w:val="009739FE"/>
    <w:rsid w:val="009F7931"/>
    <w:rsid w:val="00A33A41"/>
    <w:rsid w:val="00A847B6"/>
    <w:rsid w:val="00AB2CBA"/>
    <w:rsid w:val="00AE3BC7"/>
    <w:rsid w:val="00AF652D"/>
    <w:rsid w:val="00AF65E1"/>
    <w:rsid w:val="00B609BE"/>
    <w:rsid w:val="00B67D54"/>
    <w:rsid w:val="00BB314A"/>
    <w:rsid w:val="00BB3BE2"/>
    <w:rsid w:val="00BB79DD"/>
    <w:rsid w:val="00BF77C2"/>
    <w:rsid w:val="00C11D7C"/>
    <w:rsid w:val="00C94CAC"/>
    <w:rsid w:val="00CA0629"/>
    <w:rsid w:val="00CE6CC5"/>
    <w:rsid w:val="00D14C06"/>
    <w:rsid w:val="00D23797"/>
    <w:rsid w:val="00D50495"/>
    <w:rsid w:val="00DB1F96"/>
    <w:rsid w:val="00DC18B0"/>
    <w:rsid w:val="00DD29CF"/>
    <w:rsid w:val="00DD3E07"/>
    <w:rsid w:val="00E10598"/>
    <w:rsid w:val="00E223AA"/>
    <w:rsid w:val="00E600E4"/>
    <w:rsid w:val="00E70B87"/>
    <w:rsid w:val="00E85FBE"/>
    <w:rsid w:val="00E879B6"/>
    <w:rsid w:val="00EB6679"/>
    <w:rsid w:val="00ED366B"/>
    <w:rsid w:val="00EE1CAE"/>
    <w:rsid w:val="00EE76A1"/>
    <w:rsid w:val="00F20BA5"/>
    <w:rsid w:val="00F4281F"/>
    <w:rsid w:val="00F51CAC"/>
    <w:rsid w:val="00F6480A"/>
    <w:rsid w:val="00F65F39"/>
    <w:rsid w:val="00FA3D25"/>
    <w:rsid w:val="00FC24FD"/>
    <w:rsid w:val="00FD082F"/>
    <w:rsid w:val="00FD5451"/>
    <w:rsid w:val="00FE5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A569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7B6C20-0BEB-4A1F-B6F5-E0AFF3E126FD}">
  <we:reference id="wa200002891" version="2021.3.29.10" store="de-DE" storeType="OMEX"/>
  <we:alternateReferences>
    <we:reference id="wa200002891" version="2021.3.29.10" store="WA200002891" storeType="OMEX"/>
  </we:alternateReferences>
  <we:properties>
    <we:property name="CitaviDocumentProperty_1001" value="&quot;1&quot;"/>
    <we:property name="CitaviDocumentProperty_1007" value="&quot;d4de647b-93f8-b7fb-5827-f46ae17c449b&quot;"/>
    <we:property name="CitaviDocumentProperty_1008" value="&quot;references&quot;"/>
    <we:property name="CitaviDocumentProperty_18" value="&quot;7&quot;"/>
    <we:property name="CitaviDocumentProperty_31" value="&quot;umjpfjgdm05fk4olp3czjdahhf1eonqckqczky3x&quot;"/>
    <we:property name="CitaviDocumentProperty_33" value="&quot;{\&quot;CitationSystem\&quot;:1,\&quot;FileName\&quot;:\&quot;American Psychological Association (APA), 7th ed.ccs\&quot;,\&quot;Name\&quot;:\&quot;APA American Psychological Association, 7th ed. (English)\&quot;,\&quot;Id\&quot;:\&quot;a497688b-32bf-4a30-a6ed-cca847fabde3\&quot;,\&quot;Version\&quot;:75,\&quot;preview\&quot;:{\&quot;book\&quot;:\&quot;&lt;div&gt;&lt;p style=\\\&quot;margin:0pt 0pt 0pt 36pt; text-indent:-36pt\\\&quot;&gt;&lt;span style=\\\&quot;\\\&quot;&gt;Sukowski, R. W. (2009). &lt;/span&gt;&lt;span style=\\\&quot;; font-style:italic\\\&quot;&gt;Golden rules for writing well&lt;/span&gt;&lt;span style=\\\&quot;\\\&quot;&gt; (2nd ed.). University Press. &lt;/span&gt;&lt;/p&gt;&lt;/div&gt;\&quot;,\&quot;contribution\&quot;:\&quot;&lt;div&gt;&lt;p style=\\\&quot;margin:0pt 0pt 0pt 36pt; text-indent:-36pt\\\&quot;&gt;&lt;span style=\\\&quot;\\\&quot;&gt;Twain, E., &amp;amp; Singer, P. (2004). Structuring your knowledge. In F. Frey (Ed.), &lt;/span&gt;&lt;span style=\\\&quot;; font-style:italic\\\&quot;&gt;Scientific Publishing: Vol. 14. The art of writing &lt;/span&gt;&lt;span style=\\\&quot;\\\&quot;&gt;(2nd ed., Vol. 1, pp.&lt;/span&gt;&lt;span style=\\\&quot;\\\&quot;&gt;&amp;#xa0;&lt;/span&gt;&lt;span style=\\\&quot;\\\&quot;&gt;88–170). Quickpress.&lt;/span&gt;&lt;/p&gt;&lt;/div&gt;\&quot;,\&quot;footnote\&quot;:\&quot;\&quot;,\&quot;intext\&quot;:\&quot;&lt;div&gt;&lt;p style=\\\&quot;margin:0pt 0pt 6pt\\\&quot;&gt;&lt;span style=\\\&quot;\\\&quot;&gt;(Brown et al., 2007, pp.&lt;/span&gt;&lt;span style=\\\&quot;\\\&quot;&gt;&amp;#xa0;&lt;/span&gt;&lt;span style=\\\&quot;\\\&quot;&gt;11–13)&lt;/span&gt;&lt;/p&gt;&lt;/div&gt;\&quot;,\&quot;article\&quot;:\&quot;&lt;div&gt;&lt;p style=\\\&quot;margin:0pt 0pt 0pt 36pt; text-indent:-36pt\\\&quot;&gt;&lt;span style=\\\&quot;\\\&quot;&gt;Brown, C., Trefil, J., &amp;amp; Caringella, P. (2007). Citing is easy. &lt;/span&gt;&lt;span style=\\\&quot;; font-style:italic\\\&quot;&gt;Style Review&lt;/span&gt;&lt;span style=\\\&quot;\\\&quot;&gt;, &lt;/span&gt;&lt;span style=\\\&quot;; font-style:italic\\\&quot;&gt;24&lt;/span&gt;&lt;span style=\\\&quot;\\\&quot;&gt;(2), 10–19. http://www.writewell.edu&lt;/span&gt;&lt;/p&gt;&lt;/div&gt;\&quot;},\&quot;helpContext\&quot;:\&quot;&lt;span style=\\\&quot;  \\\&quot; class=\\\&quot;ms-fontWeight-semibold\\\&quot;&gt;Distinctive Feature:&lt;/span&gt;&lt;br style=\\\&quot;\\\&quot;&gt;&lt;span style=\\\&quot;  font-weight:normal\\\&quot;&gt;The bibliography is sorted alphabetically. The author's last name, the year of publication, and the page numbers cited are used for in-text citations. &lt;/span&gt;&lt;br/&gt;&lt;span style=\\\&quot;  font-weight:normal\\\&quot;&gt;For detailed instructions see &lt;a class='wordbreak' href=\\\&quot;http://www.citavi.com/style/apa7\\\&quot; title=\\\&quot;http://www.citavi.com/style/apa7\\\&quot;&gt;http://www.citavi.com/style/apa7&lt;/a&gt;&lt;/span&gt;&lt;br/&gt;&lt;br/&gt;&lt;span style=\\\&quot;  \\\&quot; class=\\\&quot;ms-fontWeight-semibold\\\&quot;&gt;Source:&lt;/span&gt;&lt;span style=\\\&quot;  font-weight:normal\\\&quot;&gt; &lt;/span&gt;&lt;br style=\\\&quot;\\\&quot;&gt;&lt;span style=\\\&quot;  font-weight:normal\\\&quot;&gt;American Psychological Association. (2019). &lt;/span&gt;&lt;span style=\\\&quot;  font-weight:normal; font-style:italic\\\&quot;&gt;Publication manual of the American Psychological Association&lt;/span&gt;&lt;span style=\\\&quot;  font-weight:normal; font-style:normal\\\&quot;&gt; (7th ed.). Washington, DC: American Psychological Association.&lt;/span&gt;&lt;br/&gt;\&quot;}&quot;"/>
    <we:property name="CitaviDocumentProperty_34" value="69"/>
    <we:property name="CitaviDocumentProperty_7" value="&quot;ErrKogPaper&quot;"/>
    <we:property name="CitaviDocumentProperty_8" value="&quot;WestEurope&quot;"/>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12F06-94B3-4D00-B923-EF3C86CD5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27497</Words>
  <Characters>156735</Characters>
  <Application>Microsoft Office Word</Application>
  <DocSecurity>0</DocSecurity>
  <Lines>1306</Lines>
  <Paragraphs>367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Erlenbusch</dc:creator>
  <cp:keywords/>
  <dc:description/>
  <cp:lastModifiedBy>Anna Erlenbusch</cp:lastModifiedBy>
  <cp:revision>2</cp:revision>
  <cp:lastPrinted>2026-07-27T15:11:00Z</cp:lastPrinted>
  <dcterms:created xsi:type="dcterms:W3CDTF">2026-10-01T16:13:00Z</dcterms:created>
  <dcterms:modified xsi:type="dcterms:W3CDTF">2026-10-01T16:13:00Z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61ab31c5-83e6-4c8a-802c-3f51fba9f074</vt:lpwstr>
  </property>
  <property fmtid="{D5CDD505-2E9C-101B-9397-08002B2CF9AE}" pid="3" name="CitaviDocumentProperty_0">
    <vt:lpwstr>a497688b-32bf-4a30-a6ed-cca847fabde3</vt:lpwstr>
  </property>
  <property fmtid="{D5CDD505-2E9C-101B-9397-08002B2CF9AE}" pid="4" name="CitaviDocumentProperty_8">
    <vt:lpwstr>CloudProjectKey=uml0b10pqazqt4g1jb33yfof9ak8rp07x03ett; ProjectName=DPP</vt:lpwstr>
  </property>
  <property fmtid="{D5CDD505-2E9C-101B-9397-08002B2CF9AE}" pid="5" name="CitaviDocumentProperty_7">
    <vt:lpwstr>DPP</vt:lpwstr>
  </property>
  <property fmtid="{D5CDD505-2E9C-101B-9397-08002B2CF9AE}" pid="6" name="CitaviDocumentProperty_1">
    <vt:lpwstr>6.19.0.0</vt:lpwstr>
  </property>
  <property fmtid="{D5CDD505-2E9C-101B-9397-08002B2CF9AE}" pid="7" name="ZOTERO_PREF_1">
    <vt:lpwstr>&lt;data data-version="3" zotero-version="9.0.2"&gt;&lt;session id="r6gcellV"/&gt;&lt;style id="http://www.zotero.org/styles/apa" locale="de-DE" hasBibliography="1" bibliographyStyleHasBeenSet="0"/&gt;&lt;prefs&gt;&lt;pref name="fieldType" value="Field"/&gt;&lt;pref name="automaticJourna</vt:lpwstr>
  </property>
  <property fmtid="{D5CDD505-2E9C-101B-9397-08002B2CF9AE}" pid="8" name="ZOTERO_PREF_2">
    <vt:lpwstr>lAbbreviations" value="true"/&gt;&lt;/prefs&gt;&lt;/data&gt;</vt:lpwstr>
  </property>
</Properties>
</file>