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u w:val="none"/>
        </w:rPr>
        <w:t>Министерство науки и высшего образования Российской Федерации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u w:val="none"/>
        </w:rPr>
        <w:t>Федеральное государственное автономное образовательное учреждение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u w:val="none"/>
        </w:rPr>
        <w:t>высшего образования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u w:val="none"/>
        </w:rPr>
        <w:t>«Московский государственный технический университет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u w:val="none"/>
        </w:rPr>
        <w:t>имени Н. Э. Баумана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u w:val="none"/>
        </w:rPr>
        <w:t>(национальный исследовательский университет)»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u w:val="none"/>
        </w:rPr>
        <w:t>(МГТУ им. Н. Э. Баумана)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  <w:u w:val="none"/>
        </w:rPr>
        <w:t>ФАКУЛЬТЕТ «ИНФОРМАТИКА И СИСТЕМЫ УПРАВЛЕНИЯ»</w:t>
      </w:r>
    </w:p>
    <w:p>
      <w:pPr>
        <w:spacing w:line="24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  <w:u w:val="none"/>
        </w:rPr>
        <w:t>КАФЕДРА «СИСТЕМЫ ОБРАБОТКИ ИНФОРМАЦИИ И УПРАВЛЕНИЯ»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44"/>
          <w:u w:val="none"/>
        </w:rPr>
        <w:t>РАСЧЕТНО-ПОЯСНИТЕЛЬНАЯ ЗАПИСКА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/>
          <w:color w:val="000000"/>
          <w:sz w:val="40"/>
          <w:u w:val="none"/>
        </w:rPr>
        <w:t>К ДОМАШНЕМУ ЗАДАНИЮ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/>
          <w:color w:val="000000"/>
          <w:sz w:val="40"/>
          <w:u w:val="none"/>
        </w:rPr>
        <w:t>НА ТЕМУ: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/>
          <w:color w:val="000000"/>
          <w:sz w:val="32"/>
          <w:u w:val="single"/>
        </w:rPr>
        <w:t>Оценка возраста находок по аномальным паттернам дендрошкалы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</w:p>
    <w:tbl>
      <w:tblPr>
        <w:tblW w:type="dxa" w:w="940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1800"/>
        <w:gridCol w:w="2800"/>
        <w:gridCol w:w="2600"/>
      </w:tblGrid>
      <w:tr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  <w:u w:val="none"/>
              </w:rPr>
              <w:t>Студент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  <w:u w:val="none"/>
              </w:rPr>
              <w:t>ИУ5-51Б</w:t>
            </w:r>
          </w:p>
        </w:tc>
        <w:tc>
          <w:tcPr>
            <w:tcW w:type="dxa" w:w="28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  <w:u w:val="none"/>
              </w:rPr>
              <w:t>__________________</w:t>
            </w:r>
          </w:p>
        </w:tc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  <w:u w:val="none"/>
              </w:rPr>
              <w:t>И. О. Фамилия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(Группа)</w:t>
            </w:r>
          </w:p>
        </w:tc>
        <w:tc>
          <w:tcPr>
            <w:tcW w:type="dxa" w:w="28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(Подпись, дата)</w:t>
            </w:r>
          </w:p>
        </w:tc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(И.О. Фамилия)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tbl>
      <w:tblPr>
        <w:tblW w:type="dxa" w:w="940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1800"/>
        <w:gridCol w:w="2800"/>
        <w:gridCol w:w="2600"/>
      </w:tblGrid>
      <w:tr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  <w:u w:val="none"/>
              </w:rPr>
              <w:t>Руководитель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</w:p>
        </w:tc>
        <w:tc>
          <w:tcPr>
            <w:tcW w:type="dxa" w:w="28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  <w:u w:val="none"/>
              </w:rPr>
              <w:t>__________________</w:t>
            </w:r>
          </w:p>
        </w:tc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  <w:u w:val="none"/>
              </w:rPr>
              <w:t>А. И. Канев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</w:p>
        </w:tc>
        <w:tc>
          <w:tcPr>
            <w:tcW w:type="dxa" w:w="28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(Подпись, дата)</w:t>
            </w:r>
          </w:p>
        </w:tc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(И.О. Фамилия)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  <w:u w:val="none"/>
        </w:rPr>
        <w:t>2026 г.</w:t>
      </w:r>
    </w:p>
    <w:p>
      <w:pPr>
        <w:sectPr>
          <w:footerReference w:type="default" r:id="rId9"/>
          <w:headerReference w:type="default" r:id="rId10"/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>
      <w:pPr>
        <w:pageBreakBefore w:val="0"/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  <w:u w:val="none"/>
        </w:rPr>
        <w:t>ДИАГРАММЫ СИСТЕМЫ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Система Dendro Age предназначена для публикации карточек аномальных паттернов дендрошкалы и оценки возраста находок по году начала события и числу годичных колец. В системе работают гость и создатель — авторизованный исследователь, который создаёт, публикует и удаляет свои карточки, а также ставит лайки. Ниже приведены диаграммы, разработанные в ходе лабораторных работ № 2–4.</w:t>
      </w:r>
    </w:p>
    <w:p>
      <w:pPr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  <w:u w:val="none"/>
        </w:rPr>
        <w:t>1. Структура базы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Структура данных отражена на ER-диаграмме (рисунок 1). База данных PostgreSQL состоит из трёх таблиц: dendro_researchers (исследователи), dendro_scale_patterns (паттерны дендрошкалы) и dendro_pattern_likes (лайки — связь многие-ко-многим между исследователями и паттернами). Каскадное удаление не используется: паттерны удаляются логически через смену статуса на deleted. При создании черновика обязательны название, статус, дата создания и идентификатор создателя. Адрес фото, адрес видео, описания, год начала, число колец и дата формирования в таблице допускают пустое значение. Год начала и число колец становятся обязательными только в методе публикации.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800" w:hRule="atLeast"/>
        </w:trPr>
        <w:tc>
          <w:tcPr>
            <w:tcW w:type="dxa" w:w="9360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fill="F4F4F4" w:val="clear"/>
          </w:tcPr>
          <w:p>
            <w:pPr>
              <w:spacing w:line="276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u w:val="none"/>
              </w:rPr>
              <w:t>Рисунок 1. ER-диаграмма: dendro_researchers, dendro_scale_patterns, dendro_pattern_likes</w:t>
            </w:r>
          </w:p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u w:val="none"/>
              </w:rPr>
            </w:r>
          </w:p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u w:val="none"/>
              </w:rPr>
              <w:t>Вставьте рисунок из StarUML вместо этого блока.</w:t>
            </w:r>
          </w:p>
        </w:tc>
      </w:tr>
    </w:tbl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Рисунок 1 – ER-диаграмма базы данных</w:t>
      </w:r>
    </w:p>
    <w:p>
      <w:pPr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  <w:u w:val="none"/>
        </w:rPr>
        <w:t>2. Структура бэкенда и клиента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Структура системы приведена на диаграмме классов (рисунок 2). Клиент Postman и страницы серверной вёрстки «Лента», «Добавление» и «Плитка» обращаются к двум доменам веб-сервиса через интерфейсы API DendroScalePatterns и API DendroResearchers. Домены используют модели DendroResearcher, DendroScalePattern и DendroPatternLike, которые соответствуют таблицам базы данных. Создатель в методах черновика, публикации, удаления и лайка определяется по JWT, а не передаётся в адресе запроса.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800" w:hRule="atLeast"/>
        </w:trPr>
        <w:tc>
          <w:tcPr>
            <w:tcW w:type="dxa" w:w="9360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fill="F4F4F4" w:val="clear"/>
          </w:tcPr>
          <w:p>
            <w:pPr>
              <w:spacing w:line="276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u w:val="none"/>
              </w:rPr>
              <w:t>Рисунок 2. Диаграмма классов: Postman, домены, модели, таблицы</w:t>
            </w:r>
          </w:p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u w:val="none"/>
              </w:rPr>
            </w:r>
          </w:p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u w:val="none"/>
              </w:rPr>
              <w:t>Вставьте рисунок из StarUML вместо этого блока.</w:t>
            </w:r>
          </w:p>
        </w:tc>
      </w:tr>
    </w:tbl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Рисунок 2 – Диаграмма классов</w:t>
      </w:r>
    </w:p>
    <w:p>
      <w:pPr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  <w:u w:val="none"/>
        </w:rPr>
        <w:t>3. Последовательность HTTP-запросов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Порядок взаимодействия клиента с веб-сервисом показан на диаграмме последовательности (рисунок 3). Создатель проходит аутентификацию и получает JWT, просматривает список опубликованных паттернов с фильтром по календарным датам, создаёт черновик с изображением и видео, получает поля черновика, публикует паттерн, просматривает ленту без идентификатора и по идентификатору с параметром next=true, после чего ставит или снимает лайк.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800" w:hRule="atLeast"/>
        </w:trPr>
        <w:tc>
          <w:tcPr>
            <w:tcW w:type="dxa" w:w="9360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fill="F4F4F4" w:val="clear"/>
          </w:tcPr>
          <w:p>
            <w:pPr>
              <w:spacing w:line="276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u w:val="none"/>
              </w:rPr>
              <w:t>Рисунок 3. Диаграмма последовательности: вход, список, черновик, публикация, лента, лайк</w:t>
            </w:r>
          </w:p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u w:val="none"/>
              </w:rPr>
            </w:r>
          </w:p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u w:val="none"/>
              </w:rPr>
              <w:t>Вставьте рисунок из StarUML вместо этого блока.</w:t>
            </w:r>
          </w:p>
        </w:tc>
      </w:tr>
    </w:tbl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Рисунок 3 – Диаграмма последовательности</w:t>
      </w:r>
    </w:p>
    <w:p>
      <w:pPr>
        <w:pageBreakBefore/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  <w:u w:val="none"/>
        </w:rPr>
        <w:t>ПРИЛОЖЕНИЕ А. ТЕХНИЧЕСКОЕ ЗАДАНИЕ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МОСКОВСКИЙ ГОСУДАРСТВЕННЫЙ ТЕХНИЧЕСКИЙ УНИВЕРСИТЕТ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им. Н. Э. Баумана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Кафедра «Системы обработки информации и управления»</w:t>
      </w:r>
    </w:p>
    <w:p>
      <w:pPr>
        <w:spacing w:line="240" w:lineRule="auto" w:before="0" w:after="0"/>
        <w:ind w:firstLine="0"/>
        <w:jc w:val="left"/>
      </w:pPr>
    </w:p>
    <w:tbl>
      <w:tblPr>
        <w:tblW w:type="dxa" w:w="9400"/>
        <w:jc w:val="center"/>
        <w:tblLayout w:type="fixed"/>
        <w:tblLook w:firstColumn="1" w:firstRow="1" w:lastColumn="0" w:lastRow="0" w:noHBand="0" w:noVBand="1" w:val="04A0"/>
      </w:tblPr>
      <w:tblGrid>
        <w:gridCol w:w="4700"/>
        <w:gridCol w:w="4700"/>
      </w:tblGrid>
      <w:tr>
        <w:tc>
          <w:tcPr>
            <w:tcW w:type="dxa" w:w="47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u w:val="none"/>
              </w:rPr>
              <w:t>Утверждаю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u w:val="none"/>
              </w:rPr>
              <w:t>Заведующий кафедрой ИУ-5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u w:val="none"/>
              </w:rPr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u w:val="none"/>
              </w:rPr>
              <w:t>____________ В. И. Терехов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u w:val="none"/>
              </w:rPr>
              <w:t>«____» ______________ 2026 г.</w:t>
            </w:r>
          </w:p>
        </w:tc>
        <w:tc>
          <w:tcPr>
            <w:tcW w:type="dxa" w:w="47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u w:val="none"/>
              </w:rPr>
              <w:t>Согласовано</w:t>
            </w:r>
          </w:p>
          <w:p>
            <w:pPr>
              <w:spacing w:line="240" w:lineRule="auto" w:before="0" w:after="0"/>
              <w:ind w:firstLine="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u w:val="none"/>
              </w:rPr>
              <w:t>Научный руководитель</w:t>
            </w:r>
          </w:p>
          <w:p>
            <w:pPr>
              <w:spacing w:line="240" w:lineRule="auto" w:before="0" w:after="0"/>
              <w:ind w:firstLine="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u w:val="none"/>
              </w:rPr>
            </w:r>
          </w:p>
          <w:p>
            <w:pPr>
              <w:spacing w:line="240" w:lineRule="auto" w:before="0" w:after="0"/>
              <w:ind w:firstLine="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u w:val="none"/>
              </w:rPr>
              <w:t>____________ А. И. Канев</w:t>
            </w:r>
          </w:p>
          <w:p>
            <w:pPr>
              <w:spacing w:line="240" w:lineRule="auto" w:before="0" w:after="0"/>
              <w:ind w:firstLine="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u w:val="none"/>
              </w:rPr>
              <w:t>«____» ______________ 2026 г.</w:t>
            </w:r>
          </w:p>
        </w:tc>
      </w:tr>
      <w:tr>
        <w:tc>
          <w:tcPr>
            <w:tcW w:type="dxa" w:w="47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</w:p>
        </w:tc>
        <w:tc>
          <w:tcPr>
            <w:tcW w:type="dxa" w:w="47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  <w:u w:val="none"/>
        </w:rPr>
        <w:t>Оценка возраста находок по аномальным паттернам дендрошкалы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Техническое задание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u w:val="none"/>
        </w:rPr>
        <w:t>(вид документа)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писчая бумага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u w:val="none"/>
        </w:rPr>
        <w:t>(вид носителя)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7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u w:val="none"/>
        </w:rPr>
        <w:t>(количество листов)</w:t>
      </w:r>
    </w:p>
    <w:p>
      <w:pPr>
        <w:spacing w:line="240" w:lineRule="auto" w:before="0" w:after="0"/>
        <w:ind w:firstLine="0"/>
        <w:jc w:val="left"/>
      </w:pPr>
    </w:p>
    <w:tbl>
      <w:tblPr>
        <w:tblW w:type="dxa" w:w="5000"/>
        <w:jc w:val="center"/>
        <w:tblLayout w:type="fixed"/>
        <w:tblLook w:firstColumn="1" w:firstRow="1" w:lastColumn="0" w:lastRow="0" w:noHBand="0" w:noVBand="1" w:val="04A0"/>
      </w:tblPr>
      <w:tblGrid>
        <w:gridCol w:w="5000"/>
      </w:tblGrid>
      <w:tr>
        <w:tc>
          <w:tcPr>
            <w:tcW w:type="dxa" w:w="50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  <w:u w:val="none"/>
              </w:rPr>
              <w:t>ИСПОЛНИТЕЛЬ:</w:t>
            </w:r>
          </w:p>
        </w:tc>
      </w:tr>
      <w:tr>
        <w:tc>
          <w:tcPr>
            <w:tcW w:type="dxa" w:w="50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  <w:u w:val="none"/>
              </w:rPr>
              <w:t>И. О. Фамилия</w:t>
            </w:r>
          </w:p>
        </w:tc>
      </w:tr>
      <w:tr>
        <w:tc>
          <w:tcPr>
            <w:tcW w:type="dxa" w:w="50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  <w:u w:val="none"/>
              </w:rPr>
              <w:t>«____» ______________ 2026 г.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240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Москва – 2026</w:t>
      </w:r>
    </w:p>
    <w:p>
      <w:pPr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1. Цель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Веб-сервис для просмотра и публикации аномальных паттернов дендрошкалы: год начала события и число годичных колец. Сервис включает серверную часть на языке Go и, на последующих этапах, одностраничное приложение для гостя и создателя.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2. Назначение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Сервис хранит карточки паттернов, фото и видео, ленту и плитку. В системе работают две группы пользователей:</w:t>
      </w:r>
    </w:p>
    <w:p>
      <w:pPr>
        <w:spacing w:line="360" w:lineRule="auto" w:before="0" w:after="0"/>
        <w:ind w:left="1276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2.1 Гость читает опубликованные паттерны: плитку с фильтром по календарным датам и ленту.</w:t>
      </w:r>
    </w:p>
    <w:p>
      <w:pPr>
        <w:spacing w:line="360" w:lineRule="auto" w:before="0" w:after="0"/>
        <w:ind w:left="1276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2.2 Создатель регистрируется, входит по JWT и ведёт свой черновик: создаёт карточку с фото и видео, публикует, удаляет и ставит лайк.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3. Задачи</w:t>
      </w:r>
    </w:p>
    <w:p>
      <w:pPr>
        <w:spacing w:line="360" w:lineRule="auto" w:before="0" w:after="0"/>
        <w:ind w:left="1276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3.1 Страницы ленты, плитки и добавления на сервере. Технологии: Go, Gin, HTML-шаблоны, CSS.</w:t>
      </w:r>
    </w:p>
    <w:p>
      <w:pPr>
        <w:spacing w:line="360" w:lineRule="auto" w:before="0" w:after="0"/>
        <w:ind w:left="1276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3.2 База данных и файлы. Технологии: PostgreSQL 16, GORM, Adminer, MinIO, Docker Compose.</w:t>
      </w:r>
    </w:p>
    <w:p>
      <w:pPr>
        <w:spacing w:line="360" w:lineRule="auto" w:before="0" w:after="0"/>
        <w:ind w:left="1276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3.3 REST API карточек и исследователей. Технологии: Go, Gin, префикс /api, Postman.</w:t>
      </w:r>
    </w:p>
    <w:p>
      <w:pPr>
        <w:spacing w:line="360" w:lineRule="auto" w:before="0" w:after="0"/>
        <w:ind w:left="1276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3.4 Аутентификация и авторизация создателя. Технологии: JWT HS256, Redis (чёрный список отозванных токенов), Swagger.</w:t>
      </w:r>
    </w:p>
    <w:p>
      <w:pPr>
        <w:spacing w:line="360" w:lineRule="auto" w:before="0" w:after="0"/>
        <w:ind w:left="1276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3.5 SPA гостя: лента и плитка на mock-данных. Технологии: React, TypeScript, React-Bootstrap.</w:t>
      </w:r>
    </w:p>
    <w:p>
      <w:pPr>
        <w:spacing w:line="360" w:lineRule="auto" w:before="0" w:after="0"/>
        <w:ind w:left="1276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3.6 SPA с живым API, лайками и добавлением. Технологии: React, Redux Toolkit, axios, код из Swagger.</w:t>
      </w:r>
    </w:p>
    <w:p>
      <w:pPr>
        <w:spacing w:line="360" w:lineRule="auto" w:before="0" w:after="0"/>
        <w:ind w:left="1276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3.7 Завершение фронтенда создателя и гостя поверх того же API.</w:t>
      </w:r>
    </w:p>
    <w:p>
      <w:pPr>
        <w:spacing w:line="360" w:lineRule="auto" w:before="0" w:after="0"/>
        <w:ind w:left="1276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3.8 Демонстрация страниц. Технологии: GitHub Pages, HTTPS.</w:t>
      </w:r>
    </w:p>
    <w:p>
      <w:pPr>
        <w:spacing w:line="360" w:lineRule="auto" w:before="0" w:after="0"/>
        <w:ind w:left="1276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3.9 Документация: ER-диаграмма, диаграмма классов, диаграмма последовательности, техническое задание, расчётно-пояснительная записка. Технологии: StarUML, Microsoft Word.</w:t>
      </w:r>
    </w:p>
    <w:p>
      <w:pPr>
        <w:spacing w:line="360" w:lineRule="auto" w:before="0" w:after="0"/>
        <w:ind w:left="1276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3.10 Репозиторий Git с веткой по теме и описанием в README. Технологии: Git, GitHub.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 Функциональные требования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4.1 Методы HTTP</w:t>
      </w:r>
    </w:p>
    <w:p>
      <w:pPr>
        <w:spacing w:line="360" w:lineRule="auto" w:before="0" w:after="0"/>
        <w:ind w:left="2126" w:hanging="85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4.1.1 GET /api/dendro_scale_patterns?date_from=&amp;date_to= — список опубликованных паттернов. Гость и создатель. Удалённые карточки не отдаются. Из календарных дат берётся год и сравнивается с годом начала события.</w:t>
      </w:r>
    </w:p>
    <w:p>
      <w:pPr>
        <w:spacing w:line="360" w:lineRule="auto" w:before="0" w:after="0"/>
        <w:ind w:left="2126" w:hanging="85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4.1.2 GET /api/dendro_scale_patterns/feed — лента без идентификатора: первый опубликованный паттерн. Гость и создатель.</w:t>
      </w:r>
    </w:p>
    <w:p>
      <w:pPr>
        <w:spacing w:line="360" w:lineRule="auto" w:before="0" w:after="0"/>
        <w:ind w:left="2126" w:hanging="85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4.1.3 GET /api/dendro_scale_patterns/feed/:id?next=true — лента с указанного идентификатора или следующий паттерн при next=true. Гость и создатель.</w:t>
      </w:r>
    </w:p>
    <w:p>
      <w:pPr>
        <w:spacing w:line="360" w:lineRule="auto" w:before="0" w:after="0"/>
        <w:ind w:left="2126" w:hanging="85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4.1.4 POST /api/dendro_researchers/register — регистрация. Гость. Тело: login, password, full_name.</w:t>
      </w:r>
    </w:p>
    <w:p>
      <w:pPr>
        <w:spacing w:line="360" w:lineRule="auto" w:before="0" w:after="0"/>
        <w:ind w:left="2126" w:hanging="85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4.1.5 POST /api/dendro_researchers/login — аутентификация. Гость. Ответ содержит access_token.</w:t>
      </w:r>
    </w:p>
    <w:p>
      <w:pPr>
        <w:spacing w:line="360" w:lineRule="auto" w:before="0" w:after="0"/>
        <w:ind w:left="2126" w:hanging="85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4.1.6 POST /api/dendro_scale_patterns — черновик с фото и видео. Только создатель. Идентификатор создателя берётся из JWT. Файлы сохраняются в MinIO.</w:t>
      </w:r>
    </w:p>
    <w:p>
      <w:pPr>
        <w:spacing w:line="360" w:lineRule="auto" w:before="0" w:after="0"/>
        <w:ind w:left="2126" w:hanging="85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4.1.7 GET /api/dendro_scale_patterns/draft — черновик текущего создателя. Идентификатор в адресе не передаётся. Только создатель.</w:t>
      </w:r>
    </w:p>
    <w:p>
      <w:pPr>
        <w:spacing w:line="360" w:lineRule="auto" w:before="0" w:after="0"/>
        <w:ind w:left="2126" w:hanging="85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4.1.8 PUT /api/dendro_scale_patterns/publish — публикация. Только создатель. Требуются краткое описание, год начала и число колец. Гость получает ответ 401.</w:t>
      </w:r>
    </w:p>
    <w:p>
      <w:pPr>
        <w:spacing w:line="360" w:lineRule="auto" w:before="0" w:after="0"/>
        <w:ind w:left="2126" w:hanging="85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4.1.9 DELETE /api/dendro_scale_patterns/:id — логическое удаление, статус deleted. Только создатель.</w:t>
      </w:r>
    </w:p>
    <w:p>
      <w:pPr>
        <w:spacing w:line="360" w:lineRule="auto" w:before="0" w:after="0"/>
        <w:ind w:left="2126" w:hanging="85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4.1.10 POST /api/dendro_scale_patterns/:id/like — тело {"like":1} ставит лайк, {"like":0} снимает. Только создатель.</w:t>
      </w:r>
    </w:p>
    <w:p>
      <w:pPr>
        <w:spacing w:line="360" w:lineRule="auto" w:before="0" w:after="0"/>
        <w:ind w:left="2126" w:hanging="85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4.1.11 POST /api/dendro_researchers/logout — токен помещается в чёрный список Redis. Только создатель. Повторный запрос с тем же токеном получает ответ 403.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4.2 Меню</w:t>
      </w:r>
    </w:p>
    <w:p>
      <w:pPr>
        <w:spacing w:line="360" w:lineRule="auto" w:before="0" w:after="0"/>
        <w:ind w:left="2126" w:hanging="85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4.2.1 HTML-страницы: лента, добавление, плитка. Панель вкладок расположена внизу страницы.</w:t>
      </w:r>
    </w:p>
    <w:p>
      <w:pPr>
        <w:spacing w:line="360" w:lineRule="auto" w:before="0" w:after="0"/>
        <w:ind w:left="2126" w:hanging="85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4.2.2 Будущее одностраничное приложение: лента, добавление, плитка, вход. Гостю доступны лента и плитка.</w:t>
      </w:r>
    </w:p>
    <w:p>
      <w:pPr>
        <w:spacing w:line="360" w:lineRule="auto" w:before="0" w:after="0"/>
        <w:ind w:left="2976" w:hanging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4.2.2.1 Лента — переход к требованиям 4.5.</w:t>
      </w:r>
    </w:p>
    <w:p>
      <w:pPr>
        <w:spacing w:line="360" w:lineRule="auto" w:before="0" w:after="0"/>
        <w:ind w:left="2976" w:hanging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4.2.2.2 Добавление (доступно создателю) — переход к требованиям 4.6.</w:t>
      </w:r>
    </w:p>
    <w:p>
      <w:pPr>
        <w:spacing w:line="360" w:lineRule="auto" w:before="0" w:after="0"/>
        <w:ind w:left="2976" w:hanging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4.2.2.3 Плитка — переход к требованиям 4.4.</w:t>
      </w:r>
    </w:p>
    <w:p>
      <w:pPr>
        <w:spacing w:line="360" w:lineRule="auto" w:before="0" w:after="0"/>
        <w:ind w:left="2976" w:hanging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4.2.2.4 Вход (доступно гостю) — переход к требованиям 4.3.</w:t>
      </w:r>
    </w:p>
    <w:p>
      <w:pPr>
        <w:spacing w:line="360" w:lineRule="auto" w:before="0" w:after="0"/>
        <w:ind w:left="2976" w:hanging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4.2.2.5 Выход (доступно создателю) — вызов метода 4.1.11 и переход в режим гостя.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4.3 Аутентификация</w:t>
      </w:r>
    </w:p>
    <w:p>
      <w:pPr>
        <w:spacing w:line="360" w:lineRule="auto" w:before="0" w:after="0"/>
        <w:ind w:left="2126" w:hanging="85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4.3.1 Доступна гостю.</w:t>
      </w:r>
    </w:p>
    <w:p>
      <w:pPr>
        <w:spacing w:line="360" w:lineRule="auto" w:before="0" w:after="0"/>
        <w:ind w:left="2126" w:hanging="85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4.3.2 Гость вводит логин и пароль. Вызывается метод 4.1.5.</w:t>
      </w:r>
    </w:p>
    <w:p>
      <w:pPr>
        <w:spacing w:line="360" w:lineRule="auto" w:before="0" w:after="0"/>
        <w:ind w:left="2126" w:hanging="85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4.3.3 Отображает форму входа:</w:t>
      </w:r>
    </w:p>
    <w:p>
      <w:pPr>
        <w:spacing w:line="360" w:lineRule="auto" w:before="0" w:after="0"/>
        <w:ind w:left="2976" w:hanging="113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4.3.3.1 Поле логина.</w:t>
      </w:r>
    </w:p>
    <w:p>
      <w:pPr>
        <w:spacing w:line="360" w:lineRule="auto" w:before="0" w:after="0"/>
        <w:ind w:left="2976" w:hanging="113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4.3.3.2 Поле пароля.</w:t>
      </w:r>
    </w:p>
    <w:p>
      <w:pPr>
        <w:spacing w:line="360" w:lineRule="auto" w:before="0" w:after="0"/>
        <w:ind w:left="2126" w:hanging="85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4.3.4 Действия:</w:t>
      </w:r>
    </w:p>
    <w:p>
      <w:pPr>
        <w:spacing w:line="360" w:lineRule="auto" w:before="0" w:after="0"/>
        <w:ind w:left="2976" w:hanging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4.3.4.1 Войти — вызов метода 4.1.5, сохранение access_token, переход в интерфейс создателя.</w:t>
      </w:r>
    </w:p>
    <w:p>
      <w:pPr>
        <w:spacing w:line="360" w:lineRule="auto" w:before="0" w:after="0"/>
        <w:ind w:left="2976" w:hanging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4.3.4.2 Зарегистрироваться — вызов метода 4.1.4.</w:t>
      </w:r>
    </w:p>
    <w:p>
      <w:pPr>
        <w:spacing w:line="360" w:lineRule="auto" w:before="0" w:after="0"/>
        <w:ind w:left="2126" w:hanging="85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4.3.5 Создатель передаёт заголовок Authorization: Bearer и вызывает методы черновика, публикации, удаления, лайка и выхода.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4.4 Плитка</w:t>
      </w:r>
    </w:p>
    <w:p>
      <w:pPr>
        <w:spacing w:line="360" w:lineRule="auto" w:before="0" w:after="0"/>
        <w:ind w:left="2126" w:hanging="85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4.4.1 Доступна гостю и создателю.</w:t>
      </w:r>
    </w:p>
    <w:p>
      <w:pPr>
        <w:spacing w:line="360" w:lineRule="auto" w:before="0" w:after="0"/>
        <w:ind w:left="2126" w:hanging="85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4.4.2 Отображает карточки опубликованных паттернов (вызов метода 4.1.1):</w:t>
      </w:r>
    </w:p>
    <w:p>
      <w:pPr>
        <w:spacing w:line="360" w:lineRule="auto" w:before="0" w:after="0"/>
        <w:ind w:left="2976" w:hanging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4.4.2.1 Изображение паттерна. Если файл не загружен, показывается изображение по умолчанию из каталога static, а не из MinIO.</w:t>
      </w:r>
    </w:p>
    <w:p>
      <w:pPr>
        <w:spacing w:line="360" w:lineRule="auto" w:before="0" w:after="0"/>
        <w:ind w:left="2976" w:hanging="113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4.4.2.2 Название паттерна.</w:t>
      </w:r>
    </w:p>
    <w:p>
      <w:pPr>
        <w:spacing w:line="360" w:lineRule="auto" w:before="0" w:after="0"/>
        <w:ind w:left="2976" w:hanging="113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4.4.2.3 Год начала события и число колец.</w:t>
      </w:r>
    </w:p>
    <w:p>
      <w:pPr>
        <w:spacing w:line="360" w:lineRule="auto" w:before="0" w:after="0"/>
        <w:ind w:left="2976" w:hanging="113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4.4.2.4 Количество лайков.</w:t>
      </w:r>
    </w:p>
    <w:p>
      <w:pPr>
        <w:spacing w:line="360" w:lineRule="auto" w:before="0" w:after="0"/>
        <w:ind w:left="2126" w:hanging="85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4.4.3 Действия:</w:t>
      </w:r>
    </w:p>
    <w:p>
      <w:pPr>
        <w:spacing w:line="360" w:lineRule="auto" w:before="0" w:after="0"/>
        <w:ind w:left="2976" w:hanging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4.4.3.1 Фильтр по календарным датам date_from и date_to и кнопка «Найти» — вызов метода 4.1.1. Сервер берёт год из даты.</w:t>
      </w:r>
    </w:p>
    <w:p>
      <w:pPr>
        <w:spacing w:line="360" w:lineRule="auto" w:before="0" w:after="0"/>
        <w:ind w:left="2976" w:hanging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4.4.3.2 Удалить (доступно создателю) — вызов метода 4.1.9.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4.5 Лента</w:t>
      </w:r>
    </w:p>
    <w:p>
      <w:pPr>
        <w:spacing w:line="360" w:lineRule="auto" w:before="0" w:after="0"/>
        <w:ind w:left="2126" w:hanging="85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4.5.1 Доступна гостю и создателю.</w:t>
      </w:r>
    </w:p>
    <w:p>
      <w:pPr>
        <w:spacing w:line="360" w:lineRule="auto" w:before="0" w:after="0"/>
        <w:ind w:left="2126" w:hanging="85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4.5.2 Отображает один паттерн (вызов методов 4.1.2 и 4.1.3):</w:t>
      </w:r>
    </w:p>
    <w:p>
      <w:pPr>
        <w:spacing w:line="360" w:lineRule="auto" w:before="0" w:after="0"/>
        <w:ind w:left="2976" w:hanging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4.5.2.1 Видео паттерна. Если файл не загружен, показывается видео по умолчанию из каталога static.</w:t>
      </w:r>
    </w:p>
    <w:p>
      <w:pPr>
        <w:spacing w:line="360" w:lineRule="auto" w:before="0" w:after="0"/>
        <w:ind w:left="2976" w:hanging="113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4.5.2.2 Название и краткое описание.</w:t>
      </w:r>
    </w:p>
    <w:p>
      <w:pPr>
        <w:spacing w:line="360" w:lineRule="auto" w:before="0" w:after="0"/>
        <w:ind w:left="2976" w:hanging="113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4.5.2.3 Год начала и число колец.</w:t>
      </w:r>
    </w:p>
    <w:p>
      <w:pPr>
        <w:spacing w:line="360" w:lineRule="auto" w:before="0" w:after="0"/>
        <w:ind w:left="2976" w:hanging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4.5.2.4 Два разных числа: like_count — сколько лайков всего, liked — 0 или 1, поставил ли лайк исследователь из токена. Без токена liked равен 0.</w:t>
      </w:r>
    </w:p>
    <w:p>
      <w:pPr>
        <w:spacing w:line="360" w:lineRule="auto" w:before="0" w:after="0"/>
        <w:ind w:left="2126" w:hanging="85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4.5.3 Действия:</w:t>
      </w:r>
    </w:p>
    <w:p>
      <w:pPr>
        <w:spacing w:line="360" w:lineRule="auto" w:before="0" w:after="0"/>
        <w:ind w:left="2976" w:hanging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4.5.3.1 Следующий паттерн — вызов метода 4.1.3 с параметром next=true.</w:t>
      </w:r>
    </w:p>
    <w:p>
      <w:pPr>
        <w:spacing w:line="360" w:lineRule="auto" w:before="0" w:after="0"/>
        <w:ind w:left="2976" w:hanging="113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4.5.3.2 Лайк (доступно создателю) — вызов метода 4.1.10 со значением like = 1, повторное нажатие — like = 0.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4.6 Добавление паттерна</w:t>
      </w:r>
    </w:p>
    <w:p>
      <w:pPr>
        <w:spacing w:line="360" w:lineRule="auto" w:before="0" w:after="0"/>
        <w:ind w:left="2126" w:hanging="85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4.6.1 Доступно создателю.</w:t>
      </w:r>
    </w:p>
    <w:p>
      <w:pPr>
        <w:spacing w:line="360" w:lineRule="auto" w:before="0" w:after="0"/>
        <w:ind w:left="2126" w:hanging="85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4.6.2 На первом шаге создатель указывает название, фото и видео. Фото и видео расположены друг под другом. Выбор файла доступен до нажатия «Далее».</w:t>
      </w:r>
    </w:p>
    <w:p>
      <w:pPr>
        <w:spacing w:line="360" w:lineRule="auto" w:before="0" w:after="0"/>
        <w:ind w:left="2126" w:hanging="85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4.6.3 Действие «Далее» — вызов метода 4.1.6, создание черновика.</w:t>
      </w:r>
    </w:p>
    <w:p>
      <w:pPr>
        <w:spacing w:line="360" w:lineRule="auto" w:before="0" w:after="0"/>
        <w:ind w:left="2126" w:hanging="85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4.6.4 Страница черновика читает метод 4.1.7. Идентификатор черновика в адресе не передаётся.</w:t>
      </w:r>
    </w:p>
    <w:p>
      <w:pPr>
        <w:spacing w:line="360" w:lineRule="auto" w:before="0" w:after="0"/>
        <w:ind w:left="2126" w:hanging="85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4.6.5 На втором шаге создатель заполняет краткое описание, год начала и число колец и публикует. Вызывается метод 4.1.8.</w:t>
      </w:r>
    </w:p>
    <w:p>
      <w:pPr>
        <w:spacing w:line="360" w:lineRule="auto" w:before="0" w:after="0"/>
        <w:ind w:left="2126" w:hanging="85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4.6.6 Полное описание может быть заполнено при публикации и не является обязательным в таблице.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5. Требования к аппаратному обеспечению</w:t>
      </w:r>
    </w:p>
    <w:p>
      <w:pPr>
        <w:spacing w:line="360" w:lineRule="auto" w:before="0" w:after="0"/>
        <w:ind w:left="1276" w:hanging="567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5.1 Сервер:</w:t>
      </w:r>
    </w:p>
    <w:p>
      <w:pPr>
        <w:spacing w:line="360" w:lineRule="auto" w:before="0" w:after="0"/>
        <w:ind w:left="2126" w:hanging="85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5.1.1 Процессор: не менее 2 ядер.</w:t>
      </w:r>
    </w:p>
    <w:p>
      <w:pPr>
        <w:spacing w:line="360" w:lineRule="auto" w:before="0" w:after="0"/>
        <w:ind w:left="2126" w:hanging="85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5.1.2 Оперативная память: 4 ГБ.</w:t>
      </w:r>
    </w:p>
    <w:p>
      <w:pPr>
        <w:spacing w:line="360" w:lineRule="auto" w:before="0" w:after="0"/>
        <w:ind w:left="2126" w:hanging="85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5.1.3 Свободное место на диске: 20 ГБ под PostgreSQL, MinIO и Redis.</w:t>
      </w:r>
    </w:p>
    <w:p>
      <w:pPr>
        <w:spacing w:line="360" w:lineRule="auto" w:before="0" w:after="0"/>
        <w:ind w:left="1276" w:hanging="567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5.2 Клиент:</w:t>
      </w:r>
    </w:p>
    <w:p>
      <w:pPr>
        <w:spacing w:line="360" w:lineRule="auto" w:before="0" w:after="0"/>
        <w:ind w:left="2126" w:hanging="85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5.2.1 Процессор: не менее 2 ядер.</w:t>
      </w:r>
    </w:p>
    <w:p>
      <w:pPr>
        <w:spacing w:line="360" w:lineRule="auto" w:before="0" w:after="0"/>
        <w:ind w:left="2126" w:hanging="85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5.2.2 Оперативная память: 4 ГБ.</w:t>
      </w:r>
    </w:p>
    <w:p>
      <w:pPr>
        <w:spacing w:line="360" w:lineRule="auto" w:before="0" w:after="0"/>
        <w:ind w:left="2126" w:hanging="85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5.2.3 Браузер и экран шириной от 360 пикселей.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6. Требования к программному обеспечению</w:t>
      </w:r>
    </w:p>
    <w:p>
      <w:pPr>
        <w:spacing w:line="360" w:lineRule="auto" w:before="0" w:after="0"/>
        <w:ind w:left="1276" w:hanging="567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6.1 Серверная часть:</w:t>
      </w:r>
    </w:p>
    <w:p>
      <w:pPr>
        <w:spacing w:line="360" w:lineRule="auto" w:before="0" w:after="0"/>
        <w:ind w:left="2126" w:hanging="85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6.1.1 Операционная система Windows 10/11 или Ubuntu 22.04.</w:t>
      </w:r>
    </w:p>
    <w:p>
      <w:pPr>
        <w:spacing w:line="360" w:lineRule="auto" w:before="0" w:after="0"/>
        <w:ind w:left="2126" w:hanging="85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6.1.2 Go 1.26, веб-фреймворк Gin 1.12.</w:t>
      </w:r>
    </w:p>
    <w:p>
      <w:pPr>
        <w:spacing w:line="360" w:lineRule="auto" w:before="0" w:after="0"/>
        <w:ind w:left="2126" w:hanging="85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6.1.3 PostgreSQL 16, Redis 7, MinIO.</w:t>
      </w:r>
    </w:p>
    <w:p>
      <w:pPr>
        <w:spacing w:line="360" w:lineRule="auto" w:before="0" w:after="0"/>
        <w:ind w:left="2126" w:hanging="85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6.1.4 Docker Desktop и Docker Compose.</w:t>
      </w:r>
    </w:p>
    <w:p>
      <w:pPr>
        <w:spacing w:line="360" w:lineRule="auto" w:before="0" w:after="0"/>
        <w:ind w:left="1276" w:hanging="567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6.2 Клиентская часть:</w:t>
      </w:r>
    </w:p>
    <w:p>
      <w:pPr>
        <w:spacing w:line="360" w:lineRule="auto" w:before="0" w:after="0"/>
        <w:ind w:left="2126" w:hanging="85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6.2.1 Браузер Google Chrome или Microsoft Edge.</w:t>
      </w:r>
    </w:p>
    <w:p>
      <w:pPr>
        <w:spacing w:line="360" w:lineRule="auto" w:before="0" w:after="0"/>
        <w:ind w:left="2126" w:hanging="85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6.2.2 Postman или Insomnia для проверки API.</w:t>
      </w:r>
    </w:p>
    <w:p>
      <w:pPr>
        <w:spacing w:line="360" w:lineRule="auto" w:before="0" w:after="0"/>
        <w:ind w:left="2126" w:hanging="85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6.2.3 Swagger UI по адресу /swagger.</w:t>
      </w:r>
    </w:p>
    <w:p>
      <w:pPr>
        <w:sectPr>
          <w:footerReference w:type="default" r:id="rId11"/>
          <w:headerReference w:type="default" r:id="rId12"/>
          <w:pgSz w:w="11906" w:h="16838"/>
          <w:pgMar w:top="1134" w:right="850" w:bottom="1134" w:left="1701" w:header="709" w:footer="709" w:gutter="0"/>
          <w:cols w:space="720"/>
          <w:docGrid w:linePitch="360"/>
          <w:pgNumType w:start="2"/>
        </w:sectPr>
      </w:pP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  <w:u w:val="none"/>
        </w:rPr>
        <w:t>ПРИЛОЖЕНИЕ 2. ТАБЛИЦА МЕТОДОВ ВЕБ-СЕРВИСА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u w:val="none"/>
        </w:rPr>
        <w:t>Таблица 1 – HTTP-методы веб-сервиса</w:t>
      </w:r>
    </w:p>
    <w:tbl>
      <w:tblPr>
        <w:tblStyle w:val="TableGrid"/>
        <w:tblW w:type="dxa" w:w="14825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1100"/>
        <w:gridCol w:w="3400"/>
        <w:gridCol w:w="3400"/>
        <w:gridCol w:w="3000"/>
        <w:gridCol w:w="3025"/>
      </w:tblGrid>
      <w:tr>
        <w:trPr>
          <w:tblHeader/>
          <w:cantSplit/>
        </w:trP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u w:val="none"/>
              </w:rPr>
              <w:t>№</w:t>
            </w:r>
          </w:p>
        </w:tc>
        <w:tc>
          <w:tcPr>
            <w:tcW w:type="dxa" w:w="11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u w:val="none"/>
              </w:rPr>
              <w:t>Метод</w:t>
            </w:r>
          </w:p>
        </w:tc>
        <w:tc>
          <w:tcPr>
            <w:tcW w:type="dxa" w:w="3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u w:val="none"/>
              </w:rPr>
              <w:t>URL</w:t>
            </w:r>
          </w:p>
        </w:tc>
        <w:tc>
          <w:tcPr>
            <w:tcW w:type="dxa" w:w="3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u w:val="none"/>
              </w:rPr>
              <w:t>Описание</w:t>
            </w:r>
          </w:p>
        </w:tc>
        <w:tc>
          <w:tcPr>
            <w:tcW w:type="dxa" w:w="3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u w:val="none"/>
              </w:rPr>
              <w:t>Входные данные</w:t>
            </w:r>
          </w:p>
        </w:tc>
        <w:tc>
          <w:tcPr>
            <w:tcW w:type="dxa" w:w="3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  <w:u w:val="none"/>
              </w:rPr>
              <w:t>Выходные данные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u w:val="none"/>
              </w:rPr>
              <w:t>4.1.1</w:t>
            </w:r>
          </w:p>
        </w:tc>
        <w:tc>
          <w:tcPr>
            <w:tcW w:type="dxa" w:w="11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GET</w:t>
            </w:r>
          </w:p>
        </w:tc>
        <w:tc>
          <w:tcPr>
            <w:tcW w:type="dxa" w:w="3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/api/dendro_scale_patterns</w:t>
            </w:r>
          </w:p>
        </w:tc>
        <w:tc>
          <w:tcPr>
            <w:tcW w:type="dxa" w:w="3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Список опубликованных паттернов. Фильтр по году из календарных дат. Удалённые не отдаются. Доступно гостю и создателю.</w:t>
            </w:r>
          </w:p>
        </w:tc>
        <w:tc>
          <w:tcPr>
            <w:tcW w:type="dxa" w:w="3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date_from: date (query, необяз.)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date_to: date (query, необяз.)</w:t>
            </w:r>
          </w:p>
        </w:tc>
        <w:tc>
          <w:tcPr>
            <w:tcW w:type="dxa" w:w="3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[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{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  id, title, status,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  image_url, video_url,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  short_description,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  event_year, ring_count,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  like_count, liked: 0/1,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  creator_id, created_at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}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u w:val="none"/>
              </w:rPr>
              <w:t>4.1.2</w:t>
            </w:r>
          </w:p>
        </w:tc>
        <w:tc>
          <w:tcPr>
            <w:tcW w:type="dxa" w:w="11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GET</w:t>
            </w:r>
          </w:p>
        </w:tc>
        <w:tc>
          <w:tcPr>
            <w:tcW w:type="dxa" w:w="3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/api/dendro_scale_patterns/feed</w:t>
            </w:r>
          </w:p>
        </w:tc>
        <w:tc>
          <w:tcPr>
            <w:tcW w:type="dxa" w:w="3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Лента без идентификатора: первый опубликованный паттерн. Доступно гостю и создателю.</w:t>
            </w:r>
          </w:p>
        </w:tc>
        <w:tc>
          <w:tcPr>
            <w:tcW w:type="dxa" w:w="3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—</w:t>
            </w:r>
          </w:p>
        </w:tc>
        <w:tc>
          <w:tcPr>
            <w:tcW w:type="dxa" w:w="3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{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id, title,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short_description,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image_url, video_url,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event_year, ring_count,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like_count,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liked: 0/1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}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u w:val="none"/>
              </w:rPr>
              <w:t>4.1.3</w:t>
            </w:r>
          </w:p>
        </w:tc>
        <w:tc>
          <w:tcPr>
            <w:tcW w:type="dxa" w:w="11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GET</w:t>
            </w:r>
          </w:p>
        </w:tc>
        <w:tc>
          <w:tcPr>
            <w:tcW w:type="dxa" w:w="3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/api/dendro_scale_patterns/feed/:id</w:t>
            </w:r>
          </w:p>
        </w:tc>
        <w:tc>
          <w:tcPr>
            <w:tcW w:type="dxa" w:w="3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Лента с этого идентификатора. При next=true — следующий опубликованный. Доступно гостю и создателю.</w:t>
            </w:r>
          </w:p>
        </w:tc>
        <w:tc>
          <w:tcPr>
            <w:tcW w:type="dxa" w:w="3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id: int (path)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next: bool (query, необяз.)</w:t>
            </w:r>
          </w:p>
        </w:tc>
        <w:tc>
          <w:tcPr>
            <w:tcW w:type="dxa" w:w="3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{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id, title,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short_description,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image_url, video_url,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event_year, ring_count,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like_count,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liked: 0/1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}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u w:val="none"/>
              </w:rPr>
              <w:t>4.1.4</w:t>
            </w:r>
          </w:p>
        </w:tc>
        <w:tc>
          <w:tcPr>
            <w:tcW w:type="dxa" w:w="11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POST</w:t>
            </w:r>
          </w:p>
        </w:tc>
        <w:tc>
          <w:tcPr>
            <w:tcW w:type="dxa" w:w="3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/api/dendro_researchers/register</w:t>
            </w:r>
          </w:p>
        </w:tc>
        <w:tc>
          <w:tcPr>
            <w:tcW w:type="dxa" w:w="3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Регистрация исследователя. Доступно гостю.</w:t>
            </w:r>
          </w:p>
        </w:tc>
        <w:tc>
          <w:tcPr>
            <w:tcW w:type="dxa" w:w="3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{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login: string,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password: string,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full_name: string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}</w:t>
            </w:r>
          </w:p>
        </w:tc>
        <w:tc>
          <w:tcPr>
            <w:tcW w:type="dxa" w:w="3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201 Created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{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id: int,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login: string,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full_name: string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}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u w:val="none"/>
              </w:rPr>
              <w:t>4.1.5</w:t>
            </w:r>
          </w:p>
        </w:tc>
        <w:tc>
          <w:tcPr>
            <w:tcW w:type="dxa" w:w="11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POST</w:t>
            </w:r>
          </w:p>
        </w:tc>
        <w:tc>
          <w:tcPr>
            <w:tcW w:type="dxa" w:w="3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/api/dendro_researchers/login</w:t>
            </w:r>
          </w:p>
        </w:tc>
        <w:tc>
          <w:tcPr>
            <w:tcW w:type="dxa" w:w="3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Аутентификация, выдача JWT. Доступно гостю.</w:t>
            </w:r>
          </w:p>
        </w:tc>
        <w:tc>
          <w:tcPr>
            <w:tcW w:type="dxa" w:w="3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{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login: string,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password: string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}</w:t>
            </w:r>
          </w:p>
        </w:tc>
        <w:tc>
          <w:tcPr>
            <w:tcW w:type="dxa" w:w="3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{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access_token: string,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token_type: Bearer,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expires_in: int,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login: string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}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u w:val="none"/>
              </w:rPr>
              <w:t>4.1.6</w:t>
            </w:r>
          </w:p>
        </w:tc>
        <w:tc>
          <w:tcPr>
            <w:tcW w:type="dxa" w:w="11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POST</w:t>
            </w:r>
          </w:p>
        </w:tc>
        <w:tc>
          <w:tcPr>
            <w:tcW w:type="dxa" w:w="3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/api/dendro_scale_patterns</w:t>
            </w:r>
          </w:p>
        </w:tc>
        <w:tc>
          <w:tcPr>
            <w:tcW w:type="dxa" w:w="3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Создание черновика. Файлы сохраняются в MinIO, имена — латиницей. Только создатель, creator_id из JWT.</w:t>
            </w:r>
          </w:p>
        </w:tc>
        <w:tc>
          <w:tcPr>
            <w:tcW w:type="dxa" w:w="3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Authorization: Bearer &lt;JWT&gt;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multipart/form-data: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title: string,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image: file,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video: file</w:t>
            </w:r>
          </w:p>
        </w:tc>
        <w:tc>
          <w:tcPr>
            <w:tcW w:type="dxa" w:w="3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201 Created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{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id, title,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status: draft,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image_url, video_url,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creator_id, created_at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}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u w:val="none"/>
              </w:rPr>
              <w:t>4.1.7</w:t>
            </w:r>
          </w:p>
        </w:tc>
        <w:tc>
          <w:tcPr>
            <w:tcW w:type="dxa" w:w="11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GET</w:t>
            </w:r>
          </w:p>
        </w:tc>
        <w:tc>
          <w:tcPr>
            <w:tcW w:type="dxa" w:w="3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/api/dendro_scale_patterns/draft</w:t>
            </w:r>
          </w:p>
        </w:tc>
        <w:tc>
          <w:tcPr>
            <w:tcW w:type="dxa" w:w="3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Черновик текущего создателя. Идентификатор в адресе не передаётся. Только создатель.</w:t>
            </w:r>
          </w:p>
        </w:tc>
        <w:tc>
          <w:tcPr>
            <w:tcW w:type="dxa" w:w="3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Authorization: Bearer &lt;JWT&gt;</w:t>
            </w:r>
          </w:p>
        </w:tc>
        <w:tc>
          <w:tcPr>
            <w:tcW w:type="dxa" w:w="3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{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id, title, status,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image_url, video_url,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short_description,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event_year, ring_count,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creator_id, created_at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}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u w:val="none"/>
              </w:rPr>
              <w:t>4.1.8</w:t>
            </w:r>
          </w:p>
        </w:tc>
        <w:tc>
          <w:tcPr>
            <w:tcW w:type="dxa" w:w="11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PUT</w:t>
            </w:r>
          </w:p>
        </w:tc>
        <w:tc>
          <w:tcPr>
            <w:tcW w:type="dxa" w:w="3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/api/dendro_scale_patterns/publish</w:t>
            </w:r>
          </w:p>
        </w:tc>
        <w:tc>
          <w:tcPr>
            <w:tcW w:type="dxa" w:w="3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Публикация черновика. Статус published ставит сервер. Обязательны краткое описание, год начала и число колец. Только создатель.</w:t>
            </w:r>
          </w:p>
        </w:tc>
        <w:tc>
          <w:tcPr>
            <w:tcW w:type="dxa" w:w="3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Authorization: Bearer &lt;JWT&gt;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{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short_description: string,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full_description: string,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event_year: int,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ring_count: int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}</w:t>
            </w:r>
          </w:p>
        </w:tc>
        <w:tc>
          <w:tcPr>
            <w:tcW w:type="dxa" w:w="3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{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id, title,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status: published,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short_description,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event_year, ring_count,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formed_at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}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u w:val="none"/>
              </w:rPr>
              <w:t>4.1.9</w:t>
            </w:r>
          </w:p>
        </w:tc>
        <w:tc>
          <w:tcPr>
            <w:tcW w:type="dxa" w:w="11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DELETE</w:t>
            </w:r>
          </w:p>
        </w:tc>
        <w:tc>
          <w:tcPr>
            <w:tcW w:type="dxa" w:w="3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/api/dendro_scale_patterns/:id</w:t>
            </w:r>
          </w:p>
        </w:tc>
        <w:tc>
          <w:tcPr>
            <w:tcW w:type="dxa" w:w="3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Логическое удаление, статус deleted. Запись из таблицы не удаляется. Только создатель.</w:t>
            </w:r>
          </w:p>
        </w:tc>
        <w:tc>
          <w:tcPr>
            <w:tcW w:type="dxa" w:w="3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Authorization: Bearer &lt;JWT&gt;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id: int (path)</w:t>
            </w:r>
          </w:p>
        </w:tc>
        <w:tc>
          <w:tcPr>
            <w:tcW w:type="dxa" w:w="3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{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message: string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}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u w:val="none"/>
              </w:rPr>
              <w:t>4.1.10</w:t>
            </w:r>
          </w:p>
        </w:tc>
        <w:tc>
          <w:tcPr>
            <w:tcW w:type="dxa" w:w="11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POST</w:t>
            </w:r>
          </w:p>
        </w:tc>
        <w:tc>
          <w:tcPr>
            <w:tcW w:type="dxa" w:w="3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/api/dendro_scale_patterns/:id/like</w:t>
            </w:r>
          </w:p>
        </w:tc>
        <w:tc>
          <w:tcPr>
            <w:tcW w:type="dxa" w:w="3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Постановка (1) или снятие (0) лайка. Пара исследователь–паттерн уникальна. Только создатель.</w:t>
            </w:r>
          </w:p>
        </w:tc>
        <w:tc>
          <w:tcPr>
            <w:tcW w:type="dxa" w:w="3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Authorization: Bearer &lt;JWT&gt;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id: int (path)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{ like: 0 | 1 }</w:t>
            </w:r>
          </w:p>
        </w:tc>
        <w:tc>
          <w:tcPr>
            <w:tcW w:type="dxa" w:w="3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{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id, title,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like_count,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liked: 0/1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}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u w:val="none"/>
              </w:rPr>
              <w:t>4.1.11</w:t>
            </w:r>
          </w:p>
        </w:tc>
        <w:tc>
          <w:tcPr>
            <w:tcW w:type="dxa" w:w="11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POST</w:t>
            </w:r>
          </w:p>
        </w:tc>
        <w:tc>
          <w:tcPr>
            <w:tcW w:type="dxa" w:w="3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/api/dendro_researchers/logout</w:t>
            </w:r>
          </w:p>
        </w:tc>
        <w:tc>
          <w:tcPr>
            <w:tcW w:type="dxa" w:w="3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Выход. Токен добавляется в чёрный список Redis. Повтор с тем же токеном — 403. Только создатель.</w:t>
            </w:r>
          </w:p>
        </w:tc>
        <w:tc>
          <w:tcPr>
            <w:tcW w:type="dxa" w:w="3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Authorization: Bearer &lt;JWT&gt;</w:t>
            </w:r>
          </w:p>
        </w:tc>
        <w:tc>
          <w:tcPr>
            <w:tcW w:type="dxa" w:w="3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{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 xml:space="preserve">  message: string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u w:val="none"/>
              </w:rPr>
              <w:t>}</w:t>
            </w:r>
          </w:p>
        </w:tc>
      </w:tr>
    </w:tbl>
    <w:sectPr w:rsidR="00FC693F" w:rsidRPr="0006063C" w:rsidSect="00034616">
      <w:footerReference w:type="default" r:id="rId13"/>
      <w:headerReference w:type="default" r:id="rId14"/>
      <w:pgSz w:w="16838" w:h="11906" w:orient="landscape"/>
      <w:pgMar w:top="1134" w:right="850" w:bottom="1134" w:left="1134" w:header="709" w:footer="709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0"/>
      <w:jc w:val="center"/>
    </w:pPr>
    <w:r>
      <w:rPr>
        <w:rFonts w:ascii="Times New Roman" w:hAnsi="Times New Roman" w:cs="Times New Roman" w:eastAsia="Times New Roman"/>
        <w:b w:val="0"/>
        <w:i w:val="0"/>
        <w:color w:val="000000"/>
        <w:sz w:val="24"/>
        <w:u w:val="none"/>
      </w:rPr>
      <w:fldChar w:fldCharType="begin"/>
    </w:r>
    <w:r>
      <w:rPr>
        <w:rFonts w:ascii="Times New Roman" w:hAnsi="Times New Roman" w:cs="Times New Roman" w:eastAsia="Times New Roman"/>
        <w:b w:val="0"/>
        <w:i w:val="0"/>
        <w:color w:val="000000"/>
        <w:sz w:val="24"/>
        <w:u w:val="none"/>
      </w:rPr>
      <w:instrText xml:space="preserve"> PAGE </w:instrText>
    </w:r>
    <w:r>
      <w:rPr>
        <w:rFonts w:ascii="Times New Roman" w:hAnsi="Times New Roman" w:cs="Times New Roman" w:eastAsia="Times New Roman"/>
        <w:b w:val="0"/>
        <w:i w:val="0"/>
        <w:color w:val="000000"/>
        <w:sz w:val="24"/>
        <w:u w:val="none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0"/>
      <w:jc w:val="center"/>
    </w:pPr>
    <w:r>
      <w:rPr>
        <w:rFonts w:ascii="Times New Roman" w:hAnsi="Times New Roman" w:cs="Times New Roman" w:eastAsia="Times New Roman"/>
        <w:b w:val="0"/>
        <w:i w:val="0"/>
        <w:color w:val="000000"/>
        <w:sz w:val="24"/>
        <w:u w:val="none"/>
      </w:rPr>
      <w:fldChar w:fldCharType="begin"/>
    </w:r>
    <w:r>
      <w:rPr>
        <w:rFonts w:ascii="Times New Roman" w:hAnsi="Times New Roman" w:cs="Times New Roman" w:eastAsia="Times New Roman"/>
        <w:b w:val="0"/>
        <w:i w:val="0"/>
        <w:color w:val="000000"/>
        <w:sz w:val="24"/>
        <w:u w:val="none"/>
      </w:rPr>
      <w:instrText xml:space="preserve"> PAGE </w:instrText>
    </w:r>
    <w:r>
      <w:rPr>
        <w:rFonts w:ascii="Times New Roman" w:hAnsi="Times New Roman" w:cs="Times New Roman" w:eastAsia="Times New Roman"/>
        <w:b w:val="0"/>
        <w:i w:val="0"/>
        <w:color w:val="000000"/>
        <w:sz w:val="24"/>
        <w:u w:val="none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Расчётно-пояснительная записка. Dendro Age</dc:title>
  <dc:subject>Оценка возраста находок по аномальным паттернам дендрошкалы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РПЗ</cp:category>
</cp:coreProperties>
</file>