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60.so" ContentType="application/octet-stream"/>
  <Override PartName="/word/media/rId64.so" ContentType="application/octet-stream"/>
  <Override PartName="/word/media/rId68.so" ContentType="application/octet-stream"/>
  <Override PartName="/word/media/rId26.so" ContentType="application/octet-stream"/>
  <Override PartName="/word/media/rId29.so" ContentType="application/octet-stream"/>
  <Override PartName="/word/media/rId33.so" ContentType="application/octet-stream"/>
  <Override PartName="/word/media/rId37.so" ContentType="application/octet-stream"/>
  <Override PartName="/word/media/rId41.so" ContentType="application/octet-stream"/>
  <Override PartName="/word/media/rId45.so" ContentType="application/octet-stream"/>
  <Override PartName="/word/media/rId49.so" ContentType="application/octet-stream"/>
  <Override PartName="/word/media/rId53.so" ContentType="application/octet-stream"/>
  <Override PartName="/word/media/rId5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Абронина</w:t>
      </w:r>
      <w:r>
        <w:t xml:space="preserve"> </w:t>
      </w:r>
      <w:r>
        <w:t xml:space="preserve">Алиса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№7 (рис. -fig. </w:t>
      </w:r>
      <w:r>
        <w:rPr>
          <w:bCs/>
          <w:b/>
        </w:rPr>
        <w:t xml:space="preserve">¿fig:001?</w:t>
      </w:r>
      <w:r>
        <w:t xml:space="preserve">).</w:t>
      </w:r>
      <w:r>
        <w:t xml:space="preserve"> </w:t>
      </w:r>
      <w:bookmarkStart w:id="25" w:name="fig:001"/>
      <w:r>
        <w:drawing>
          <wp:inline>
            <wp:extent cx="3733800" cy="891497"/>
            <wp:effectExtent b="0" l="0" r="0" t="0"/>
            <wp:docPr descr="Создание каталога и файла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Копирую код из листинга в файл будущей программы. (рис. -fig. 1).</w:t>
      </w:r>
    </w:p>
    <w:p>
      <w:pPr>
        <w:pStyle w:val="CaptionedFigure"/>
      </w:pPr>
      <w:r>
        <w:drawing>
          <wp:inline>
            <wp:extent cx="3733800" cy="2639604"/>
            <wp:effectExtent b="0" l="0" r="0" t="0"/>
            <wp:docPr descr="Рис. 1: 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Сохранение программы</w:t>
      </w:r>
    </w:p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(рис. -fig. 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BodyText"/>
      </w:pPr>
      <w:bookmarkStart w:id="32" w:name="fig:003"/>
      <w:r>
        <w:drawing>
          <wp:inline>
            <wp:extent cx="3733800" cy="891497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Изменяю программу таким образом, чтобы поменялся порядок выполнения функций (рис. -fig. 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bookmarkStart w:id="36" w:name="fig:004"/>
      <w:r>
        <w:drawing>
          <wp:inline>
            <wp:extent cx="3733800" cy="2639604"/>
            <wp:effectExtent b="0" l="0" r="0" t="0"/>
            <wp:docPr descr="Изме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Запускаю программу и проверяю, что примененные изменения верны (рис. -fig. 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BodyText"/>
      </w:pPr>
      <w:bookmarkStart w:id="40" w:name="fig:005"/>
      <w:r>
        <w:drawing>
          <wp:inline>
            <wp:extent cx="3733800" cy="891497"/>
            <wp:effectExtent b="0" l="0" r="0" t="0"/>
            <wp:docPr descr="Запуск изменеенной программы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Теперь изменяю текст программы так, чтобы все три сообщения вывелись в обратном порядке (рис. -fig. 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BodyText"/>
      </w:pPr>
      <w:bookmarkStart w:id="44" w:name="fig:006"/>
      <w:r>
        <w:drawing>
          <wp:inline>
            <wp:extent cx="3733800" cy="1933416"/>
            <wp:effectExtent b="0" l="0" r="0" t="0"/>
            <wp:docPr descr="Измене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51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Работа выполнена корректно, программа в нужном мне порядке выводит сообщения (рис. -fig. 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bookmarkStart w:id="48" w:name="fig:007"/>
      <w:r>
        <w:drawing>
          <wp:inline>
            <wp:extent cx="3733800" cy="622300"/>
            <wp:effectExtent b="0" l="0" r="0" t="0"/>
            <wp:docPr descr="Проверка изменений" title="" id="46" name="Picture"/>
            <a:graphic>
              <a:graphicData uri="http://schemas.openxmlformats.org/drawingml/2006/picture">
                <pic:pic>
                  <pic:nvPicPr>
                    <pic:cNvPr descr="image/52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Создаю новый рабочий файл и вставляю в него код из следующего листинга (рис. -fig. 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BodyText"/>
      </w:pPr>
      <w:bookmarkStart w:id="52" w:name="fig:008"/>
      <w:r>
        <w:drawing>
          <wp:inline>
            <wp:extent cx="3733800" cy="2639604"/>
            <wp:effectExtent b="0" l="0" r="0" t="0"/>
            <wp:docPr descr="Сохранение новой программы" title="" id="50" name="Picture"/>
            <a:graphic>
              <a:graphicData uri="http://schemas.openxmlformats.org/drawingml/2006/picture">
                <pic:pic>
                  <pic:nvPicPr>
                    <pic:cNvPr descr="image/6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Программа выводит значение переменной с максимальным значением (рис. -fig. 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bookmarkStart w:id="56" w:name="fig:009"/>
      <w:r>
        <w:drawing>
          <wp:inline>
            <wp:extent cx="3733800" cy="891497"/>
            <wp:effectExtent b="0" l="0" r="0" t="0"/>
            <wp:docPr descr="Проверка программы из листинга" title="" id="54" name="Picture"/>
            <a:graphic>
              <a:graphicData uri="http://schemas.openxmlformats.org/drawingml/2006/picture">
                <pic:pic>
                  <pic:nvPicPr>
                    <pic:cNvPr descr="image/7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Создаю файл листинга с помощью флага -l команды nasm (рис. -fig. 2).</w:t>
      </w:r>
    </w:p>
    <w:p>
      <w:pPr>
        <w:pStyle w:val="CaptionedFigure"/>
      </w:pPr>
      <w:r>
        <w:drawing>
          <wp:inline>
            <wp:extent cx="3733800" cy="2639604"/>
            <wp:effectExtent b="0" l="0" r="0" t="0"/>
            <wp:docPr descr="Рис. 2: Проверка файла листинга" title="" id="58" name="Picture"/>
            <a:graphic>
              <a:graphicData uri="http://schemas.openxmlformats.org/drawingml/2006/picture">
                <pic:pic>
                  <pic:nvPicPr>
                    <pic:cNvPr descr="image/8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файла листинга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.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-fig. </w:t>
      </w:r>
      <w:r>
        <w:rPr>
          <w:bCs/>
          <w:b/>
        </w:rPr>
        <w:t xml:space="preserve">¿fig:012?</w:t>
      </w:r>
      <w:r>
        <w:t xml:space="preserve">).</w:t>
      </w:r>
    </w:p>
    <w:p>
      <w:pPr>
        <w:pStyle w:val="BodyText"/>
      </w:pPr>
      <w:bookmarkStart w:id="63" w:name="fig:012"/>
      <w:r>
        <w:drawing>
          <wp:inline>
            <wp:extent cx="3733800" cy="2639604"/>
            <wp:effectExtent b="0" l="0" r="0" t="0"/>
            <wp:docPr descr="Просмотр ошибки в файле листинга" title="" id="61" name="Picture"/>
            <a:graphic>
              <a:graphicData uri="http://schemas.openxmlformats.org/drawingml/2006/picture">
                <pic:pic>
                  <pic:nvPicPr>
                    <pic:cNvPr descr="image/10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## Задания для самостоятельной работы</w:t>
      </w:r>
      <w:r>
        <w:t xml:space="preserve"> </w:t>
      </w:r>
      <w:r>
        <w:t xml:space="preserve">Буду использовать свой вариант - 18 - из предыдудщей лабораторной работы.</w:t>
      </w:r>
      <w:r>
        <w:t xml:space="preserve"> </w:t>
      </w:r>
      <w:r>
        <w:t xml:space="preserve">Проверяю корректность написания первой программы (рис. -fig. </w:t>
      </w:r>
      <w:r>
        <w:rPr>
          <w:bCs/>
          <w:b/>
        </w:rPr>
        <w:t xml:space="preserve">¿fig:014?</w:t>
      </w:r>
      <w:r>
        <w:t xml:space="preserve">).</w:t>
      </w:r>
    </w:p>
    <w:p>
      <w:pPr>
        <w:pStyle w:val="BodyText"/>
      </w:pPr>
      <w:bookmarkStart w:id="67" w:name="fig:014"/>
      <w:r>
        <w:drawing>
          <wp:inline>
            <wp:extent cx="3733800" cy="679351"/>
            <wp:effectExtent b="0" l="0" r="0" t="0"/>
            <wp:docPr descr="Проверка работы первой программы" title="" id="65" name="Picture"/>
            <a:graphic>
              <a:graphicData uri="http://schemas.openxmlformats.org/drawingml/2006/picture">
                <pic:pic>
                  <pic:nvPicPr>
                    <pic:cNvPr descr="image/11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-fig. 3).</w:t>
      </w:r>
    </w:p>
    <w:p>
      <w:pPr>
        <w:pStyle w:val="CaptionedFigure"/>
      </w:pPr>
      <w:r>
        <w:drawing>
          <wp:inline>
            <wp:extent cx="3733800" cy="2298620"/>
            <wp:effectExtent b="0" l="0" r="0" t="0"/>
            <wp:docPr descr="Рис. 3: Вторая вывод задания для самостоятельной работы" title="" id="69" name="Picture"/>
            <a:graphic>
              <a:graphicData uri="http://schemas.openxmlformats.org/drawingml/2006/picture">
                <pic:pic>
                  <pic:nvPicPr>
                    <pic:cNvPr descr="image/12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Вторая вывод задания для самостоятельной работы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переходво, а также приобрела навыки написания программ с использованием перходов,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60" Target="media/rId60.so" /><Relationship Type="http://schemas.openxmlformats.org/officeDocument/2006/relationships/image" Id="rId64" Target="media/rId64.so" /><Relationship Type="http://schemas.openxmlformats.org/officeDocument/2006/relationships/image" Id="rId68" Target="media/rId68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3" Target="media/rId33.so" /><Relationship Type="http://schemas.openxmlformats.org/officeDocument/2006/relationships/image" Id="rId37" Target="media/rId37.so" /><Relationship Type="http://schemas.openxmlformats.org/officeDocument/2006/relationships/image" Id="rId41" Target="media/rId41.so" /><Relationship Type="http://schemas.openxmlformats.org/officeDocument/2006/relationships/image" Id="rId45" Target="media/rId45.so" /><Relationship Type="http://schemas.openxmlformats.org/officeDocument/2006/relationships/image" Id="rId49" Target="media/rId49.so" /><Relationship Type="http://schemas.openxmlformats.org/officeDocument/2006/relationships/image" Id="rId53" Target="media/rId53.so" /><Relationship Type="http://schemas.openxmlformats.org/officeDocument/2006/relationships/image" Id="rId57" Target="media/rId57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Абронина Алиса Кирилловна</dc:creator>
  <dc:language>ru-RU</dc:language>
  <cp:keywords/>
  <dcterms:created xsi:type="dcterms:W3CDTF">2024-11-23T14:09:15Z</dcterms:created>
  <dcterms:modified xsi:type="dcterms:W3CDTF">2024-11-23T14:09:15Z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