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E2338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5C4E0"/>
                <w:sz w:val="22"/>
                <w:szCs w:val="22"/>
              </w:rPr>
              <w:t xml:space="preserve">CODEY DEV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Service Pricing List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EFF7"/>
                <w:sz w:val="22"/>
                <w:szCs w:val="22"/>
              </w:rPr>
              <w:t xml:space="preserve">Web, Software &amp; Digital Solutions — All prices in Ghana Cedis (GH₵)</w:t>
            </w:r>
          </w:p>
        </w:tc>
      </w:tr>
    </w:tbl>
    <w:p>
      <w:pPr>
        <w:spacing w:after="260"/>
      </w:pP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prices below are starting prices for standard scope. Every project is different, so a final, fixed quotation is always issued in writing after we understand your requirements — see the Custom Quotes note at the end of this list.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1. Web Design &amp; Development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400"/>
        <w:gridCol w:w="4260"/>
        <w:gridCol w:w="1700"/>
      </w:tblGrid>
      <w:tr>
        <w:trPr>
          <w:tblHeader/>
        </w:trPr>
        <w:tc>
          <w:tcPr>
            <w:tcW w:type="dxa" w:w="3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(GH₵)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Landing / One-Page Website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Single page, mobile responsive, contact form, basic SEO setup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800 – 1,500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Business Website (up to 5 pages)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Home, About, Services, Gallery, Contact — responsive design, basic SEO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2,500 – 4,000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Corporate / NGO / School Website (6–12 pages)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Multi-section site, staff/programs pages, blog/news, admin content updates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4,000 – 8,000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E-commerce Website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Product catalog, cart &amp; checkout, Paystack/Mobile Money integration, order management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6,000 – 12,000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Website Redesign / Revamp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Modernizing an existing site's design and performance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2,000 – 5,000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2. Custom Software Development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400"/>
        <w:gridCol w:w="4260"/>
        <w:gridCol w:w="1700"/>
      </w:tblGrid>
      <w:tr>
        <w:trPr>
          <w:tblHeader/>
        </w:trPr>
        <w:tc>
          <w:tcPr>
            <w:tcW w:type="dxa" w:w="3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(GH₵)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POS (Point of Sale) System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Sales, inventory sync, receipts, multi-user accounts, sales reports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8,000 – 20,000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Inventory Management System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Stock tracking, low-stock alerts, supplier records, reporting dashboard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6,000 – 15,000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HR Management System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Staff records, leave management, payroll support, attendance tracking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8,000 – 18,000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School Management System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Admissions, results/grading, fees tracking, parent/staff portals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10,000 – 25,000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Custom Business Software (other)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Scoped after a requirements session — priced per feature set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Custom Quote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3. Mobile App Development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400"/>
        <w:gridCol w:w="4260"/>
        <w:gridCol w:w="1700"/>
      </w:tblGrid>
      <w:tr>
        <w:trPr>
          <w:tblHeader/>
        </w:trPr>
        <w:tc>
          <w:tcPr>
            <w:tcW w:type="dxa" w:w="3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(GH₵)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Basic Mobile App (Android or iOS)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Single platform, up to 6 core screens, connects to existing backend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8,000 – 15,000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Cross-Platform App (Android + iOS)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Shared codebase, up to 10 core screens, backend &amp; database included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15,000 – 30,000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App Maintenance &amp; Updates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Bug fixes, OS compatibility updates, minor feature additions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From 400 / month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4. Website &amp; Software Maintenance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400"/>
        <w:gridCol w:w="4260"/>
        <w:gridCol w:w="1700"/>
      </w:tblGrid>
      <w:tr>
        <w:trPr>
          <w:tblHeader/>
        </w:trPr>
        <w:tc>
          <w:tcPr>
            <w:tcW w:type="dxa" w:w="3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(GH₵ / month)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Basic Care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Uptime monitoring, security updates, monthly backup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300 – 500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Standard Care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Basic Care + content updates (up to 4/month), performance checks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600 – 1,000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Premium Care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Standard Care + priority support, unlimited minor updates, monthly report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1,200 – 2,000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5. SEO Services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400"/>
        <w:gridCol w:w="4260"/>
        <w:gridCol w:w="1700"/>
      </w:tblGrid>
      <w:tr>
        <w:trPr>
          <w:tblHeader/>
        </w:trPr>
        <w:tc>
          <w:tcPr>
            <w:tcW w:type="dxa" w:w="3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(GH₵)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SEO Audit (one-time)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Full site audit, keyword research, technical &amp; content recommendations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800 – 1,500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Monthly SEO Management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On-page optimization, content guidance, monthly ranking report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500 – 1,200 / month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6. Add-Ons &amp; Other Charges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400"/>
        <w:gridCol w:w="4260"/>
        <w:gridCol w:w="1700"/>
      </w:tblGrid>
      <w:tr>
        <w:trPr>
          <w:tblHeader/>
        </w:trPr>
        <w:tc>
          <w:tcPr>
            <w:tcW w:type="dxa" w:w="3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7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(GH₵)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Domain Registration (.com / .com.gh)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Billed annually, at cost + setup fee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150 – 400 / year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Hosting Setup &amp; Configuration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One-time setup on shared or cloud hosting; hosting itself billed separately unless agreed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300 – 600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Paystack, Mobile Money (MTN/Vodafone/AirtelTigo)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500 – 1,500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Extra Page / Screen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Beyond the agreed scope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200 – 500 each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Content Population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Uploading client-supplied text/images beyond the first pass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300 – 800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Rush Delivery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Timeline compressed by client request</w:t>
            </w:r>
          </w:p>
        </w:tc>
        <w:tc>
          <w:tcPr>
            <w:tcW w:type="dxa" w:w="17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+20% – 30% of project fee</w:t>
            </w:r>
          </w:p>
        </w:tc>
      </w:tr>
    </w:tbl>
    <w:p>
      <w:pPr>
        <w:spacing w:after="220"/>
      </w:pPr>
    </w:p>
    <w:tbl>
      <w:tblPr>
        <w:tblW w:type="dxa" w:w="9360"/>
        <w:tblBorders>
          <w:top w:val="none" w:color="FFFFFF" w:sz="0"/>
          <w:left w:val="single" w:color="35C4E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6FA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How Payment Works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 50% deposit is required to begin work, with the balance due on delivery (or per milestones for larger projects, as set out in the Service Agreement). See the Terms &amp; Conditions and Payment Policy documents for full details.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single" w:color="F0522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AE4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Custom Quotes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Every business is different. Prices above are starting ranges for standard scope; the exact price depends on features, number of pages/screens, integrations, and timeline. A written quotation is always shared and agreed before any work or deposit is requested.</w:t>
            </w:r>
          </w:p>
        </w:tc>
      </w:tr>
    </w:tbl>
    <w:p>
      <w:pPr>
        <w:spacing w:after="2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Contact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Phone/Call: 0592722997   •   WhatsApp: 0203813606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Email: codey.it360@gmail.com   •   Location: Accra, Ghana</w:t>
      </w:r>
    </w:p>
    <w:p>
      <w:pPr>
        <w:spacing w:after="120"/>
      </w:pPr>
    </w:p>
    <w:p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Prices are valid as of the document date below and may be revised for future projects. All amounts are in Ghana Cedis (GH₵) and exclude VAT/NHIL where applicable unless stated.</w:t>
      </w:r>
    </w:p>
    <w:p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Document issued: 31 August 2026</w:t>
      </w:r>
    </w:p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Codey Dev  •  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5C4E0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E2338"/>
        <w:sz w:val="16"/>
        <w:szCs w:val="16"/>
      </w:rPr>
      <w:t xml:space="preserve">CODEY DEV</w:t>
    </w:r>
    <w:r>
      <w:rPr>
        <w:rFonts w:ascii="Calibri" w:cs="Calibri" w:eastAsia="Calibri" w:hAnsi="Calibri"/>
        <w:color w:val="888888"/>
        <w:sz w:val="16"/>
        <w:szCs w:val="16"/>
      </w:rPr>
      <w:t xml:space="preserve">	Service Pricing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Pricing List</dc:title>
  <dc:creator>Codey Dev</dc:creator>
  <cp:lastModifiedBy>Un-named</cp:lastModifiedBy>
  <cp:revision>1</cp:revision>
  <dcterms:created xsi:type="dcterms:W3CDTF">2026-08-31T22:39:42.426Z</dcterms:created>
  <dcterms:modified xsi:type="dcterms:W3CDTF">2026-08-31T22:39:42.426Z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