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E2338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5C4E0"/>
                <w:sz w:val="22"/>
                <w:szCs w:val="22"/>
              </w:rPr>
              <w:t xml:space="preserve">CODEY DEV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Client Request &amp; Automated Quote Portal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FEFF7"/>
                <w:sz w:val="22"/>
                <w:szCs w:val="22"/>
              </w:rPr>
              <w:t xml:space="preserve">System Design Document — Codey Dev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Draft — for review before build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Codey Dev</w:t>
            </w:r>
          </w:p>
        </w:tc>
      </w:tr>
      <w:tr>
        <w:tc>
          <w:tcPr>
            <w:tcW w:type="dxa" w:w="3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1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Pricing List, Terms &amp; Conditions, Company Policies, Service Agreement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1. Problem Statement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Today, every incoming project request is priced manually: a customer describes what they want over WhatsApp or email, and Codey Dev works out a price using the pricing ranges in the Pricing List. This is slow for the customer (no instant number), repetitive for Codey Dev (re-deriving the same hour × rate math each time), and easy to under- or over-quote when a request is rushed.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This document specifies a self-service web portal where a customer selects the service they want, answers a short set of questions about scope (pages/screens, features, integrations, timeline), optionally uploads a requirements document, and receives an instant estimated price — built from the same pricing logic Codey Dev already uses. The submission lands in an admin dashboard where Codey Dev reviews it, adjusts the price if needed, and responds.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2. Goals &amp; Non-Goals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Give customers an instant, defensible price estimate without manual back-and-forth.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Replace ad-hoc mental math with a single, auditable pricing engine that mirrors the Pricing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Give Codey Dev one place (admin dashboard) to see every request, its computed price, uploaded files, and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Let Codey Dev override the auto-computed price before sending a final quote — the engine estimates, the human decides.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Non-Goals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Online contract signing — the existing Service Agreement remains a manually signed document for now (candidate for Phase 2, Section 16).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Deposit payment collection through the portal — payment continues via Mobile Money/bank transfer per the Payment Policy (Phase 2 candidate).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Customer login/account area to track request status — v1 is submit-and-be-contacted; a status-tracking portal is a Phase 2 candidate once request volume justifies it.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3. User Roles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Following the minimum-viable-role approach used across Codey Dev projects, this system has exactly two roles: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Admin (Codey Dev)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Full access: view/manage all requests, download files, override pricing, change status, send quotes</w:t>
            </w:r>
          </w:p>
        </w:tc>
      </w:tr>
      <w:tr>
        <w:tc>
          <w:tcPr>
            <w:tcW w:type="dxa" w:w="3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Public / Customer</w:t>
            </w:r>
          </w:p>
        </w:tc>
        <w:tc>
          <w:tcPr>
            <w:tcW w:type="dxa" w:w="61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No login required: fills the request form, uploads files, receives the estimate and a confirmation email — no dashboard access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single" w:color="35C4E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7F6FA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Why no customer login in v1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A login system (accounts, password resets, sessions) adds real build and support cost. Since customers submit once and Codey Dev follows up directly (WhatsApp/email/call), a login area doesn't yet earn its complexity. Add it in Phase 2 if repeat customers or status-tracking demand grows.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4. User Journeys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4.1 Customer Journey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Lands on the portal, selects a service category (Web Design, Custom Software, Mobile App, Maintenance, SEO).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The form adapts: e.g. selecting "Custom Software" asks which type (POS, Inventory, HR, School Mgmt, Other); selecting "Web Design" asks number of pages and site type.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Customer ticks the features/integrations they need (payment gateway, login system, admin panel, etc.) and picks a timeline (Standard / Rushed).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As selections change, an estimated price range updates live on screen, computed by the Pricing Engine (Section 7).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Customer enters contact details, optionally uploads a document (brief, logo, reference site), and submits.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Customer sees a confirmation screen and receives a confirmation email with their estimate and reference number.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4.2 Admin Journey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Codey Dev receives an email notification of a new request and opens the Admin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Reviews the request: selected options, computed estimate, uploaded file(s), and customer contact info.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Downloads any uploaded files for review.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Adjusts the price if the auto-estimate needs correction (e.g. unusually complex requirement), adds internal notes.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Marks status (New → Reviewed → Quote Sent → Accepted / Declined → In Progress → Completed) and sends the final quote to the customer (email, generated from the request).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5. System Architecture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2100"/>
        <w:gridCol w:w="3200"/>
        <w:gridCol w:w="4060"/>
      </w:tblGrid>
      <w:tr>
        <w:trPr>
          <w:tblHeader/>
        </w:trPr>
        <w:tc>
          <w:tcPr>
            <w:tcW w:type="dxa" w:w="21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Frontend &amp; Forms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Next.js 14 (App Router), TypeScript, Tailwind CSS, shadcn/ui</w:t>
            </w:r>
          </w:p>
        </w:tc>
        <w:tc>
          <w:tcPr>
            <w:tcW w:type="dxa" w:w="4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Matches Codey Dev's standard stack; server components keep the public form fast on average customer connections</w:t>
            </w:r>
          </w:p>
        </w:tc>
      </w:tr>
      <w:tr>
        <w:tc>
          <w:tcPr>
            <w:tcW w:type="dxa" w:w="21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Auth (admin only)</w:t>
            </w:r>
          </w:p>
        </w:tc>
        <w:tc>
          <w:tcPr>
            <w:tcW w:type="dxa" w:w="3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0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Simple email/password or magic-link login for the single Admin role — no public auth needed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Supabase PostgreSQL + Row-Level Security</w:t>
            </w:r>
          </w:p>
        </w:tc>
        <w:tc>
          <w:tcPr>
            <w:tcW w:type="dxa" w:w="4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Relational fit for services/options/pricing rules/requests; RLS locks all tables to admin-only reads except the public insert path</w:t>
            </w:r>
          </w:p>
        </w:tc>
      </w:tr>
      <w:tr>
        <w:tc>
          <w:tcPr>
            <w:tcW w:type="dxa" w:w="21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3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Cloudinary (signed uploads)</w:t>
            </w:r>
          </w:p>
        </w:tc>
        <w:tc>
          <w:tcPr>
            <w:tcW w:type="dxa" w:w="40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Signed, direct-from-browser uploads keep large files off the Next.js server; consistent with other Codey Dev projects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Resend</w:t>
            </w:r>
          </w:p>
        </w:tc>
        <w:tc>
          <w:tcPr>
            <w:tcW w:type="dxa" w:w="4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Admin new-request alerts and customer confirmation/quote emails</w:t>
            </w:r>
          </w:p>
        </w:tc>
      </w:tr>
      <w:tr>
        <w:tc>
          <w:tcPr>
            <w:tcW w:type="dxa" w:w="21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Rate Limiting / Abuse Protection</w:t>
            </w:r>
          </w:p>
        </w:tc>
        <w:tc>
          <w:tcPr>
            <w:tcW w:type="dxa" w:w="3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Arcjet + Upstash Redis</w:t>
            </w:r>
          </w:p>
        </w:tc>
        <w:tc>
          <w:tcPr>
            <w:tcW w:type="dxa" w:w="40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Protects the public submission endpoint from spam/bot flooding since it requires no login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Vercel</w:t>
            </w:r>
          </w:p>
        </w:tc>
        <w:tc>
          <w:tcPr>
            <w:tcW w:type="dxa" w:w="4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Zero-config deploy for Next.js, matches existing Codey Dev projects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High-level flow: Customer Form (Next.js, public) → Pricing Engine (server-side calculation) → Supabase (request stored) → Resend (admin notified) → Admin Dashboard (Next.js, authenticated) → Supabase (status/price updated) → Resend (customer notified).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6. Data Model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6.1 services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uuid, PK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e.g. "Web Design", "Custom Software"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text, unique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URL-safe key used by the form</w:t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base_price_min / base_price_max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numeric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Starting range before options are added, from the Pricing List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Hide a service from the form without deleting history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6.2 service_options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uuid, PK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uuid, FK → services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e.g. "Booking Calendar Page", "Paystack Integration"</w:t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option_type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page / feature / integration / timeline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price_impact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numeric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Hours × rate value this option adds (Section 7)</w:t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is_multiplier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true for timeline options (e.g. Rush = ×1.25) instead of a flat add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6.3 requests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uuid, PK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reference_no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text, unique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Human-friendly code shown to the customer, e.g. CD-2026-0091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uuid, FK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customer_name / phone / email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Free-text "anything else" field from the customer</w:t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estimated_min / estimated_max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numeric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Auto-computed by the Pricing Engine at submission time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final_price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numeric, nullable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Set by Admin once a firm quote is issued</w:t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text (enum)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new / reviewed / quote_sent / accepted / declined / in_progress / completed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admin_notes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Internal-only, never shown to the customer</w:t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6.4 request_selections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Join table recording exactly which service_options a given request selected — preserves a full audit trail of how each estimate was calculated, even if pricing rules change later.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uuid, PK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uuid, FK → requests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service_option_id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uuid, FK → service_options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price_impact_at_time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numeric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Snapshot of the option's price at submission — protects historical quotes from later price-list edits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6.5 request_files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uuid, PK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uuid, FK → requests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cloudinary_public_id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file_name / file_type / file_size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text / text / integer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Shown in the admin dashboard before download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6.6 status_log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Append-only history of status changes, so Codey Dev can see how long a request sat in each stage — useful later for spotting bottlenecks (e.g. quotes sitting too long before follow-up).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uuid, PK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uuid, FK → requests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from_status / to_status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changed_at</w:t>
            </w:r>
          </w:p>
        </w:tc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7. Automated Pricing Engine — Design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ADR: Rule-Based Additive Engine vs. Fixed Package Only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/>
          <w:iCs/>
          <w:color w:val="0E2338"/>
          <w:sz w:val="19"/>
          <w:szCs w:val="19"/>
        </w:rPr>
        <w:t xml:space="preserve">Context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The portal needs to turn a variable set of customer choices (pages, features, integrations, timeline) into a price range in real time, without a developer manually estimating each submission.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/>
          <w:iCs/>
          <w:color w:val="0E2338"/>
          <w:sz w:val="19"/>
          <w:szCs w:val="19"/>
        </w:rPr>
        <w:t xml:space="preserve">Decision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Use a rule-based additive engine: every selectable option in service_options carries a price_impact value (in GH₵, derived from hours × Codey Dev's rate — the same method used to build the Pricing List). The engine sums base price + selected option impacts, then applies any multiplier options (e.g. Rush Timeline), and finally applies a fixed buffer percentage for revision/contingency headroom.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/>
          <w:iCs/>
          <w:color w:val="0E2338"/>
          <w:sz w:val="19"/>
          <w:szCs w:val="19"/>
        </w:rPr>
        <w:t xml:space="preserve">Why not fixed packages only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Packages (Basic/Standard/Premium) are excellent for repeat, well-understood products, but Custom Software requests vary too much in shape (a POS with 2 features priced the same as one with 8 is inaccurate). An additive engine lets each request be priced on what it actually contains, while packages can still be offered as pre-filled shortcuts on top of the same engine (Section 7.3).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/>
          <w:iCs/>
          <w:color w:val="0E2338"/>
          <w:sz w:val="19"/>
          <w:szCs w:val="19"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Every price change only needs a service_options row edited — no code redeploy to adjust prices.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Full transparency: the admin dashboard can show "why" a price came out a certain way, option by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Requires Codey Dev to seed and maintain accurate price_impact values per option — see Section 7.2.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7.1 Calculation Formula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estimated_min / estimated_max = ( base_price_min/max + Σ selected non-multiplier option price_impact ) × ( 1 + buffer% ) × ( timeline multiplier, if Rush selected )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Default buffer% = 12% (matches the revision/contingency cushion already used in Codey Dev's manual quoting). Default rush multiplier = 1.25 (a 25% rush premium).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7.2 Worked Example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Custom Software → POS System, with: Inventory Sync (feature), Paystack Integration, Rush Timeline.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1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(GH₵)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Base (POS System, min–max)</w:t>
            </w:r>
          </w:p>
        </w:tc>
        <w:tc>
          <w:tcPr>
            <w:tcW w:type="dxa" w:w="5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8,000 – 20,000</w:t>
            </w:r>
          </w:p>
        </w:tc>
      </w:tr>
      <w:tr>
        <w:tc>
          <w:tcPr>
            <w:tcW w:type="dxa" w:w="4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+ Inventory Sync feature</w:t>
            </w:r>
          </w:p>
        </w:tc>
        <w:tc>
          <w:tcPr>
            <w:tcW w:type="dxa" w:w="51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+1,500 – 2,500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+ Paystack Integration</w:t>
            </w:r>
          </w:p>
        </w:tc>
        <w:tc>
          <w:tcPr>
            <w:tcW w:type="dxa" w:w="5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+800 – 1,600</w:t>
            </w:r>
          </w:p>
        </w:tc>
      </w:tr>
      <w:tr>
        <w:tc>
          <w:tcPr>
            <w:tcW w:type="dxa" w:w="4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Subtotal</w:t>
            </w:r>
          </w:p>
        </w:tc>
        <w:tc>
          <w:tcPr>
            <w:tcW w:type="dxa" w:w="51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10,300 – 24,100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+ 12% buffer</w:t>
            </w:r>
          </w:p>
        </w:tc>
        <w:tc>
          <w:tcPr>
            <w:tcW w:type="dxa" w:w="5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11,536 – 26,992</w:t>
            </w:r>
          </w:p>
        </w:tc>
      </w:tr>
      <w:tr>
        <w:tc>
          <w:tcPr>
            <w:tcW w:type="dxa" w:w="4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× 1.25 rush multiplier</w:t>
            </w:r>
          </w:p>
        </w:tc>
        <w:tc>
          <w:tcPr>
            <w:tcW w:type="dxa" w:w="51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≈ 14,420 – 33,740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This mirrors the exact hours × rate + buffer + rush logic already taught for manual quoting — the portal just automates the arithmetic, and Codey Dev seeds the input numbers once.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7.3 Package Shortcuts (optional layer on top)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For services with well-understood tiers (e.g. POS Basic/Standard/Premium), the form can offer a "Quick Pick" that pre-selects the matching service_options for that tier, then still lets the customer add/remove individual options from there — giving both a fast path and full customization on the same engine.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8. Dynamic Form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Step 1 — Service category (radio cards): Web Design, Custom Software, Mobile App, Maintenance, SEO.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Step 2 — Conditional sub-type: e.g. Custom Software reveals POS / Inventory / HR / School Mgmt / Other; Web Design reveals page-count and site-type (business / e-commerce / school-NGO-corporate).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Step 3 — Feature &amp; integration checklist, scoped to the chosen service (pulled live from service_options where service_id matches).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Step 4 — Timeline choice: Standard or Rushed, with the rush note ("+25%") shown inline for transparency.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Step 5 — Live estimate panel, sticky on screen, recalculating on every change (client-side estimate for responsiveness, re-verified server-side on submit so a manipulated client price can never be saved).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Step 6 — Contact details + optional file upload + free-text notes + submit.</w:t>
      </w:r>
    </w:p>
    <w:tbl>
      <w:tblPr>
        <w:tblW w:type="dxa" w:w="9360"/>
        <w:tblBorders>
          <w:top w:val="none" w:color="FFFFFF" w:sz="0"/>
          <w:left w:val="single" w:color="F0522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DEAE4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Security Note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The estimate shown while filling the form is calculated client-side for a snappy experience, but the price actually stored on submission is always recalculated server-side from the selected option IDs. This prevents a customer from tampering with browser requests to submit a fake low price.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9. File Uploads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Uploads go directly from the customer's browser to Cloudinary via a signed upload URL generated by a Next.js server action — files never pass through the app server, keeping it fast under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Accepted types: PDF, DOCX, JPG, PNG. Max size: 10MB per file, up to 3 files per request (configurable).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Each successful upload writes a row to request_files, linked to the request, so the Admin Dashboard can list and download them directly from Cloudinary.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Files are private (not publicly listable) — download links are signed and only generated when an authenticated Admin requests them.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10. Admin Dashboard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10.1 Request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Table view of all requests: reference no., customer, service, estimate range, status, date submitted — filterable by status and service, sortable by date/value.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New requests are visually flagged until opened for the first time.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10.2 Request Detail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Full breakdown of selected options and how the estimate was built (each option and its price_impact, per Section 7.2's format).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Uploaded files, each with a Download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Editable final_price field, with a required short reason note if it differs from the auto-estimate (keeps a record of why manual judgment overrode the engine).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Status dropdown with the workflow from Section 4.2; every change is written to status_log.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"Send Quote" action — generates and sends a branded quote email (Resend) to the customer with the final price and a link/attachment referencing the Pricing List, Terms &amp; Conditions, and next steps to sign the Service Agreement.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10.3 Pricing Rules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 simple settings screen listing all services and service_options, where Codey Dev can add new options, edit price_impact values, or deactivate an option — without needing a developer to change code, since this is exactly what the Pricing List should stay in sync with.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11. Notifications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45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New request submitted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Reference no., service, estimate range, link to Admin Dashboard</w:t>
            </w:r>
          </w:p>
        </w:tc>
      </w:tr>
      <w:tr>
        <w:tc>
          <w:tcPr>
            <w:tcW w:type="dxa" w:w="30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Request submitted</w:t>
            </w:r>
          </w:p>
        </w:tc>
        <w:tc>
          <w:tcPr>
            <w:tcW w:type="dxa" w:w="18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Customer</w:t>
            </w:r>
          </w:p>
        </w:tc>
        <w:tc>
          <w:tcPr>
            <w:tcW w:type="dxa" w:w="45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Confirmation, reference no., estimate range, "we'll follow up within X hours"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Quote sent by Admin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Customer</w:t>
            </w:r>
          </w:p>
        </w:tc>
        <w:tc>
          <w:tcPr>
            <w:tcW w:type="dxa" w:w="4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Final price, validity period, link/attachment to Terms &amp; Policies, next step (deposit + Service Agreement)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12. Security &amp;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Supabase RLS: requests, request_files, request_selections, status_log — SELECT/UPDATE restricted to authenticated Admin role only. Public role is granted INSERT-only on requests/request_selections/request_files via a narrow policy, and cannot read back other customers'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Arcjet rate-limiting on the public submission endpoint (e.g. max 5 submissions per IP per hour) to prevent spam/bot flooding, backed by Upstash Redis.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Server-side re-validation of the submitted price (Section 8) prevents client-side tampering.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Admin auth via Supabase Auth (email/password or magic link); no public sign-up path exists for the admin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Uploaded files scanned for allowed MIME types/extensions before accepting, to reduce malicious file risk.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13. Infrastructure &amp; Free-Tier Strategy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2400"/>
        <w:gridCol w:w="3700"/>
        <w:gridCol w:w="3260"/>
      </w:tblGrid>
      <w:tr>
        <w:trPr>
          <w:tblHeader/>
        </w:trPr>
        <w:tc>
          <w:tcPr>
            <w:tcW w:type="dxa" w:w="2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7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 Tier Sufficient Until</w:t>
            </w:r>
          </w:p>
        </w:tc>
        <w:tc>
          <w:tcPr>
            <w:tcW w:type="dxa" w:w="32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Upgrade Trigger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Supabase</w:t>
            </w:r>
          </w:p>
        </w:tc>
        <w:tc>
          <w:tcPr>
            <w:tcW w:type="dxa" w:w="3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500MB DB, 50K monthly active users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Request volume/database size approaching limits — Pro plan ($25/mo)</w:t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Vercel (Hobby)</w:t>
            </w:r>
          </w:p>
        </w:tc>
        <w:tc>
          <w:tcPr>
            <w:tcW w:type="dxa" w:w="3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100GB bandwidth/month</w:t>
            </w:r>
          </w:p>
        </w:tc>
        <w:tc>
          <w:tcPr>
            <w:tcW w:type="dxa" w:w="32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Traffic spikes from marketing pushes — upgrade to Pro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25 monthly credits (~25GB storage/bandwidth combined)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High volume of large file uploads — paid tier</w:t>
            </w:r>
          </w:p>
        </w:tc>
      </w:tr>
      <w:tr>
        <w:tc>
          <w:tcPr>
            <w:tcW w:type="dxa" w:w="2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Resend</w:t>
            </w:r>
          </w:p>
        </w:tc>
        <w:tc>
          <w:tcPr>
            <w:tcW w:type="dxa" w:w="3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3,000 emails/month, 100/day</w:t>
            </w:r>
          </w:p>
        </w:tc>
        <w:tc>
          <w:tcPr>
            <w:tcW w:type="dxa" w:w="32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High submission volume — paid tier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3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10,000 commands/day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Very unlikely to be hit by rate-limiting alone — monitor only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14.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Performance: public form should be interactive within 2 seconds on an average Ghanaian mobile connection (3G/4G) — favor server components and minimal client JS on the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Mobile-first: the majority of customers will fill this form on a phone; the form must work well on small screens (matches Codey Dev's existing mobile-responsive standard).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Accessibility: form fields properly labeled, sufficient color contrast on the navy/teal/orange palette, keyboard-navigable.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Auditability: every price shown to a customer must be reconstructable later from request_selections — no price is ever "just a number" with no explanation.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15. Assumptions &amp;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Assumes Codey Dev will seed and periodically review service_options price_impact values — the engine is only as accurate as this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Assumes a single Admin user for v1; if a second team member joins, Supabase Auth already supports adding a second admin account with the same RLS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Open question: should declined/abandoned requests auto-expire or archive after a set period? Suggested default: no auto-deletion, but a "stale" flag after 30 days with no status change, to prompt follow-up.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Open question: should the public form require the customer to accept the Terms &amp; Conditions before submitting (checkbox), even though no payment is taken at this stage? Recommended: yes — sets expectations early and keeps a submission-time record of acceptance.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16. Phase 2 Roadmap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Customer accepts quote online → triggers Paystack deposit payment (50%) directly from the quote email.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Auto-generate a pre-filled Service Agreement (from the accepted request data) for e-signature.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Customer-facing status tracking (magic-link, no password) to check progress without contacting Codey Dev directly.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Analytics dashboard: conversion rate from request → accepted quote, average time-to-quote, most-requested service types — to refine the Pricing List over time.</w:t>
      </w:r>
    </w:p>
    <w:p>
      <w:pPr>
        <w:spacing w:after="220"/>
      </w:pPr>
    </w:p>
    <w:tbl>
      <w:tblPr>
        <w:tblW w:type="dxa" w:w="9360"/>
        <w:tblBorders>
          <w:top w:val="none" w:color="FFFFFF" w:sz="0"/>
          <w:left w:val="single" w:color="35C4E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7F6FA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Next Step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This document is ready for review. Once approved, the standard Codey Dev sequence continues: Operational Workflow Guide → Figma Prompt Library → Developer Handoff Spec, before implementation begins.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Codey Dev  •  </w:t>
    </w: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5C4E0" w:sz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E2338"/>
        <w:sz w:val="16"/>
        <w:szCs w:val="16"/>
      </w:rPr>
      <w:t xml:space="preserve">CODEY DEV</w:t>
    </w:r>
    <w:r>
      <w:rPr>
        <w:rFonts w:ascii="Calibri" w:cs="Calibri" w:eastAsia="Calibri" w:hAnsi="Calibri"/>
        <w:color w:val="888888"/>
        <w:sz w:val="16"/>
        <w:szCs w:val="16"/>
      </w:rPr>
      <w:t xml:space="preserve">	System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.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 Document</dc:title>
  <dc:creator>Codey Dev</dc:creator>
  <cp:lastModifiedBy>Un-named</cp:lastModifiedBy>
  <cp:revision>1</cp:revision>
  <dcterms:created xsi:type="dcterms:W3CDTF">2026-09-04T07:40:56.789Z</dcterms:created>
  <dcterms:modified xsi:type="dcterms:W3CDTF">2026-09-04T07:40:56.802Z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