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Service Agreement</w:t>
            </w:r>
          </w:p>
          <w:p>
            <w:r>
              <w:rPr>
                <w:rFonts w:ascii="Calibri" w:cs="Calibri" w:eastAsia="Calibri" w:hAnsi="Calibri"/>
                <w:i/>
                <w:iCs/>
                <w:color w:val="CFEFF7"/>
                <w:sz w:val="22"/>
                <w:szCs w:val="22"/>
              </w:rPr>
              <w:t xml:space="preserve">To be completed and signed before work begins</w:t>
            </w:r>
          </w:p>
        </w:tc>
      </w:tr>
    </w:tbl>
    <w:p>
      <w:pPr>
        <w:spacing w:after="260"/>
      </w:pPr>
    </w:p>
    <w:p>
      <w:pPr>
        <w:spacing w:after="120"/>
      </w:pPr>
      <w:r>
        <w:rPr>
          <w:rFonts w:ascii="Calibri" w:cs="Calibri" w:eastAsia="Calibri" w:hAnsi="Calibri"/>
          <w:color w:val="3A3A3A"/>
          <w:sz w:val="21"/>
          <w:szCs w:val="21"/>
        </w:rPr>
        <w:t xml:space="preserve">This Service Agreement ("Agreement") is made between Codey Dev ("Developer") and the Client named below, and confirms the project details, cost, and schedule agreed for the work described. This Agreement incorporates by reference the Codey Dev Terms &amp; Conditions and Company Policies, both provided alongside this document.</w:t>
      </w:r>
    </w:p>
    <w:p>
      <w:pPr>
        <w:pStyle w:val="Heading1"/>
        <w:pBdr>
          <w:bottom w:val="single" w:color="F0522A" w:sz="6"/>
        </w:pBdr>
        <w:spacing w:after="140" w:before="320"/>
      </w:pPr>
      <w:r>
        <w:rPr>
          <w:rFonts w:ascii="Calibri" w:cs="Calibri" w:eastAsia="Calibri" w:hAnsi="Calibri"/>
          <w:b/>
          <w:bCs/>
          <w:color w:val="0E2338"/>
          <w:sz w:val="26"/>
          <w:szCs w:val="26"/>
        </w:rPr>
        <w:t xml:space="preserve">1. Parties</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3200"/>
        <w:gridCol w:w="6160"/>
      </w:tblGrid>
      <w:tr>
        <w:trPr>
          <w:tblHeader/>
        </w:trPr>
        <w:tc>
          <w:tcPr>
            <w:tcW w:type="dxa" w:w="32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61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Developer</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Codey Dev — Accra, Ghana</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Phone: 0592722997  |  WhatsApp: 0203813606</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Email: codey.it360@gmail.com</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Client Name / Business Name</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Contact Person</w:t>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Phone Number</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Email Address</w:t>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Business Address</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spacing w:after="180"/>
      </w:pPr>
    </w:p>
    <w:p>
      <w:pPr>
        <w:pStyle w:val="Heading1"/>
        <w:pBdr>
          <w:bottom w:val="single" w:color="F0522A" w:sz="6"/>
        </w:pBdr>
        <w:spacing w:after="140" w:before="320"/>
      </w:pPr>
      <w:r>
        <w:rPr>
          <w:rFonts w:ascii="Calibri" w:cs="Calibri" w:eastAsia="Calibri" w:hAnsi="Calibri"/>
          <w:b/>
          <w:bCs/>
          <w:color w:val="0E2338"/>
          <w:sz w:val="26"/>
          <w:szCs w:val="26"/>
        </w:rPr>
        <w:t xml:space="preserve">2. Project Summary</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3200"/>
        <w:gridCol w:w="6160"/>
      </w:tblGrid>
      <w:tr>
        <w:trPr>
          <w:tblHeader/>
        </w:trPr>
        <w:tc>
          <w:tcPr>
            <w:tcW w:type="dxa" w:w="32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61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Project Name</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Project Type</w:t>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Start Date</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Target Delivery Date</w:t>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spacing w:after="140"/>
      </w:pPr>
    </w:p>
    <w:p>
      <w:pPr>
        <w:pStyle w:val="Heading2"/>
        <w:spacing w:after="100" w:before="220"/>
      </w:pPr>
      <w:r>
        <w:rPr>
          <w:rFonts w:ascii="Calibri" w:cs="Calibri" w:eastAsia="Calibri" w:hAnsi="Calibri"/>
          <w:b/>
          <w:bCs/>
          <w:color w:val="0E2338"/>
          <w:sz w:val="22"/>
          <w:szCs w:val="22"/>
        </w:rPr>
        <w:t xml:space="preserve">Scope of Work</w:t>
      </w:r>
    </w:p>
    <w:p>
      <w:pPr>
        <w:spacing w:after="120"/>
      </w:pPr>
      <w:r>
        <w:rPr>
          <w:rFonts w:ascii="Calibri" w:cs="Calibri" w:eastAsia="Calibri" w:hAnsi="Calibri"/>
          <w:color w:val="3A3A3A"/>
          <w:sz w:val="21"/>
          <w:szCs w:val="21"/>
        </w:rPr>
        <w:t xml:space="preserve">(List the pages, features, screens, and integrations included in this project. Attach a detailed requirements document if needed.)</w:t>
      </w:r>
    </w:p>
    <w:p>
      <w:pPr>
        <w:pBdr>
          <w:bottom w:val="single" w:color="999999" w:sz="4"/>
        </w:pBdr>
        <w:spacing w:after="100"/>
      </w:pPr>
      <w:r>
        <w:rPr>
          <w:rFonts w:ascii="Calibri" w:cs="Calibri" w:eastAsia="Calibri" w:hAnsi="Calibri"/>
          <w:sz w:val="21"/>
          <w:szCs w:val="21"/>
        </w:rPr>
        <w:t xml:space="preserve"> </w:t>
      </w:r>
    </w:p>
    <w:p>
      <w:pPr>
        <w:pBdr>
          <w:bottom w:val="single" w:color="999999" w:sz="4"/>
        </w:pBdr>
        <w:spacing w:after="100"/>
      </w:pPr>
      <w:r>
        <w:rPr>
          <w:rFonts w:ascii="Calibri" w:cs="Calibri" w:eastAsia="Calibri" w:hAnsi="Calibri"/>
          <w:sz w:val="21"/>
          <w:szCs w:val="21"/>
        </w:rPr>
        <w:t xml:space="preserve"> </w:t>
      </w:r>
    </w:p>
    <w:p>
      <w:pPr>
        <w:pBdr>
          <w:bottom w:val="single" w:color="999999" w:sz="4"/>
        </w:pBdr>
        <w:spacing w:after="100"/>
      </w:pPr>
      <w:r>
        <w:rPr>
          <w:rFonts w:ascii="Calibri" w:cs="Calibri" w:eastAsia="Calibri" w:hAnsi="Calibri"/>
          <w:sz w:val="21"/>
          <w:szCs w:val="21"/>
        </w:rPr>
        <w:t xml:space="preserve"> </w:t>
      </w:r>
    </w:p>
    <w:p>
      <w:pPr>
        <w:pBdr>
          <w:bottom w:val="single" w:color="999999" w:sz="4"/>
        </w:pBdr>
        <w:spacing w:after="200"/>
      </w:pPr>
      <w:r>
        <w:rPr>
          <w:rFonts w:ascii="Calibri" w:cs="Calibri" w:eastAsia="Calibri" w:hAnsi="Calibri"/>
          <w:sz w:val="21"/>
          <w:szCs w:val="21"/>
        </w:rPr>
        <w:t xml:space="preserve"> </w:t>
      </w:r>
    </w:p>
    <w:p>
      <w:pPr>
        <w:pStyle w:val="Heading2"/>
        <w:spacing w:after="100" w:before="220"/>
      </w:pPr>
      <w:r>
        <w:rPr>
          <w:rFonts w:ascii="Calibri" w:cs="Calibri" w:eastAsia="Calibri" w:hAnsi="Calibri"/>
          <w:b/>
          <w:bCs/>
          <w:color w:val="0E2338"/>
          <w:sz w:val="22"/>
          <w:szCs w:val="22"/>
        </w:rPr>
        <w:t xml:space="preserve">Explicitly Excluded (if any)</w:t>
      </w:r>
    </w:p>
    <w:p>
      <w:pPr>
        <w:spacing w:after="120"/>
      </w:pPr>
      <w:r>
        <w:rPr>
          <w:rFonts w:ascii="Calibri" w:cs="Calibri" w:eastAsia="Calibri" w:hAnsi="Calibri"/>
          <w:color w:val="3A3A3A"/>
          <w:sz w:val="21"/>
          <w:szCs w:val="21"/>
        </w:rPr>
        <w:t xml:space="preserve">(Anything the Client specifically asked about that is NOT included in this price — e.g. content writing, logo design, paid ads.)</w:t>
      </w:r>
    </w:p>
    <w:p>
      <w:pPr>
        <w:pBdr>
          <w:bottom w:val="single" w:color="999999" w:sz="4"/>
        </w:pBdr>
        <w:spacing w:after="200"/>
      </w:pPr>
      <w:r>
        <w:rPr>
          <w:rFonts w:ascii="Calibri" w:cs="Calibri" w:eastAsia="Calibri" w:hAnsi="Calibri"/>
          <w:sz w:val="21"/>
          <w:szCs w:val="21"/>
        </w:rPr>
        <w:t xml:space="preserve"> </w:t>
      </w:r>
    </w:p>
    <w:p>
      <w:pPr>
        <w:pStyle w:val="Heading1"/>
        <w:pBdr>
          <w:bottom w:val="single" w:color="F0522A" w:sz="6"/>
        </w:pBdr>
        <w:spacing w:after="140" w:before="320"/>
      </w:pPr>
      <w:r>
        <w:rPr>
          <w:rFonts w:ascii="Calibri" w:cs="Calibri" w:eastAsia="Calibri" w:hAnsi="Calibri"/>
          <w:b/>
          <w:bCs/>
          <w:color w:val="0E2338"/>
          <w:sz w:val="26"/>
          <w:szCs w:val="26"/>
        </w:rPr>
        <w:t xml:space="preserve">3. Cost &amp; Payment Schedule</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5680"/>
        <w:gridCol w:w="3680"/>
      </w:tblGrid>
      <w:tr>
        <w:trPr>
          <w:tblHeader/>
        </w:trPr>
        <w:tc>
          <w:tcPr>
            <w:tcW w:type="dxa" w:w="568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Item</w:t>
            </w:r>
          </w:p>
        </w:tc>
        <w:tc>
          <w:tcPr>
            <w:tcW w:type="dxa" w:w="368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Amount (GH₵)</w:t>
            </w:r>
          </w:p>
        </w:tc>
      </w:tr>
      <w:tr>
        <w:tc>
          <w:tcPr>
            <w:tcW w:type="dxa" w:w="568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Total Project Cost</w:t>
            </w:r>
          </w:p>
        </w:tc>
        <w:tc>
          <w:tcPr>
            <w:tcW w:type="dxa" w:w="368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w:t>
            </w:r>
          </w:p>
        </w:tc>
      </w:tr>
      <w:tr>
        <w:tc>
          <w:tcPr>
            <w:tcW w:type="dxa" w:w="568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Deposit (50%, due to start work)</w:t>
            </w:r>
          </w:p>
        </w:tc>
        <w:tc>
          <w:tcPr>
            <w:tcW w:type="dxa" w:w="368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w:t>
            </w:r>
          </w:p>
        </w:tc>
      </w:tr>
      <w:tr>
        <w:tc>
          <w:tcPr>
            <w:tcW w:type="dxa" w:w="568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Balance (due on delivery)</w:t>
            </w:r>
          </w:p>
        </w:tc>
        <w:tc>
          <w:tcPr>
            <w:tcW w:type="dxa" w:w="368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w:t>
            </w:r>
          </w:p>
        </w:tc>
      </w:tr>
      <w:tr>
        <w:tc>
          <w:tcPr>
            <w:tcW w:type="dxa" w:w="568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Milestone payments (if applicable)</w:t>
            </w:r>
          </w:p>
        </w:tc>
        <w:tc>
          <w:tcPr>
            <w:tcW w:type="dxa" w:w="368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w:t>
            </w:r>
          </w:p>
        </w:tc>
      </w:tr>
    </w:tbl>
    <w:p>
      <w:pPr>
        <w:spacing w:after="140"/>
      </w:pPr>
    </w:p>
    <w:p>
      <w:pPr>
        <w:spacing w:after="120"/>
      </w:pPr>
      <w:r>
        <w:rPr>
          <w:rFonts w:ascii="Calibri" w:cs="Calibri" w:eastAsia="Calibri" w:hAnsi="Calibri"/>
          <w:color w:val="3A3A3A"/>
          <w:sz w:val="21"/>
          <w:szCs w:val="21"/>
        </w:rPr>
        <w:t xml:space="preserve">Payment method: Mobile Money / Bank Transfer (delete as applicable) — details provided on invoice.</w:t>
      </w:r>
    </w:p>
    <w:tbl>
      <w:tblPr>
        <w:tblW w:type="dxa" w:w="9360"/>
        <w:tblBorders>
          <w:top w:val="none" w:color="FFFFFF" w:sz="0"/>
          <w:left w:val="single" w:color="F0522A" w:sz="24"/>
          <w:bottom w:val="none" w:color="FFFFFF" w:sz="0"/>
          <w:right w:val="none" w:color="FFFFFF" w:sz="0"/>
          <w:insideH w:val="none" w:color="FFFFFF" w:sz="0"/>
          <w:insideV w:val="none" w:color="FFFFFF" w:sz="0"/>
        </w:tblBorders>
      </w:tblPr>
      <w:tblGrid>
        <w:gridCol w:w="9360"/>
      </w:tblGrid>
      <w:tr>
        <w:tc>
          <w:tcPr>
            <w:tcW w:type="dxa" w:w="9360"/>
            <w:shd w:fill="FDEAE4"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Payment Reminder</w:t>
            </w:r>
          </w:p>
          <w:p>
            <w:r>
              <w:rPr>
                <w:rFonts w:ascii="Calibri" w:cs="Calibri" w:eastAsia="Calibri" w:hAnsi="Calibri"/>
                <w:color w:val="3A3A3A"/>
                <w:sz w:val="20"/>
                <w:szCs w:val="20"/>
              </w:rPr>
              <w:t xml:space="preserve">Work begins only after the deposit above is received. Final files, source code, and admin access are handed over only after the full balance is paid, per the Terms &amp; Conditions.</w:t>
            </w:r>
          </w:p>
        </w:tc>
      </w:tr>
    </w:tbl>
    <w:p>
      <w:pPr>
        <w:spacing w:after="160"/>
      </w:pPr>
    </w:p>
    <w:p>
      <w:pPr>
        <w:pStyle w:val="Heading1"/>
        <w:pBdr>
          <w:bottom w:val="single" w:color="F0522A" w:sz="6"/>
        </w:pBdr>
        <w:spacing w:after="140" w:before="320"/>
      </w:pPr>
      <w:r>
        <w:rPr>
          <w:rFonts w:ascii="Calibri" w:cs="Calibri" w:eastAsia="Calibri" w:hAnsi="Calibri"/>
          <w:b/>
          <w:bCs/>
          <w:color w:val="0E2338"/>
          <w:sz w:val="26"/>
          <w:szCs w:val="26"/>
        </w:rPr>
        <w:t xml:space="preserve">4. Timeline &amp; Revisions</w:t>
      </w:r>
    </w:p>
    <w:p>
      <w:pPr>
        <w:pStyle w:val="ListParagraph"/>
        <w:numPr>
          <w:ilvl w:val="0"/>
          <w:numId w:val="2"/>
        </w:numPr>
        <w:spacing w:after="60"/>
      </w:pPr>
      <w:r>
        <w:rPr>
          <w:rFonts w:ascii="Calibri" w:cs="Calibri" w:eastAsia="Calibri" w:hAnsi="Calibri"/>
          <w:color w:val="3A3A3A"/>
          <w:sz w:val="21"/>
          <w:szCs w:val="21"/>
        </w:rPr>
        <w:t xml:space="preserve">Estimated delivery: as stated above, starting from deposit receipt and provision of all required content by the Client.</w:t>
      </w:r>
    </w:p>
    <w:p>
      <w:pPr>
        <w:pStyle w:val="ListParagraph"/>
        <w:numPr>
          <w:ilvl w:val="0"/>
          <w:numId w:val="2"/>
        </w:numPr>
        <w:spacing w:after="60"/>
      </w:pPr>
      <w:r>
        <w:rPr>
          <w:rFonts w:ascii="Calibri" w:cs="Calibri" w:eastAsia="Calibri" w:hAnsi="Calibri"/>
          <w:color w:val="3A3A3A"/>
          <w:sz w:val="21"/>
          <w:szCs w:val="21"/>
        </w:rPr>
        <w:t xml:space="preserve">This project includes 2 rounds of revisions within the agreed Scope, as detailed in the Revision &amp; Change Request Policy.</w:t>
      </w:r>
    </w:p>
    <w:p>
      <w:pPr>
        <w:pStyle w:val="ListParagraph"/>
        <w:numPr>
          <w:ilvl w:val="0"/>
          <w:numId w:val="2"/>
        </w:numPr>
        <w:spacing w:after="60"/>
      </w:pPr>
      <w:r>
        <w:rPr>
          <w:rFonts w:ascii="Calibri" w:cs="Calibri" w:eastAsia="Calibri" w:hAnsi="Calibri"/>
          <w:color w:val="3A3A3A"/>
          <w:sz w:val="21"/>
          <w:szCs w:val="21"/>
        </w:rPr>
        <w:t xml:space="preserve">A 30-day free bug-fix warranty applies after final delivery, per the Terms &amp; Conditions.</w:t>
      </w:r>
    </w:p>
    <w:p>
      <w:pPr>
        <w:pStyle w:val="Heading1"/>
        <w:pBdr>
          <w:bottom w:val="single" w:color="F0522A" w:sz="6"/>
        </w:pBdr>
        <w:spacing w:after="140" w:before="320"/>
      </w:pPr>
      <w:r>
        <w:rPr>
          <w:rFonts w:ascii="Calibri" w:cs="Calibri" w:eastAsia="Calibri" w:hAnsi="Calibri"/>
          <w:b/>
          <w:bCs/>
          <w:color w:val="0E2338"/>
          <w:sz w:val="26"/>
          <w:szCs w:val="26"/>
        </w:rPr>
        <w:t xml:space="preserve">5. What the Client Will Provide</w:t>
      </w:r>
    </w:p>
    <w:p>
      <w:pPr>
        <w:pStyle w:val="ListParagraph"/>
        <w:numPr>
          <w:ilvl w:val="0"/>
          <w:numId w:val="2"/>
        </w:numPr>
        <w:spacing w:after="60"/>
      </w:pPr>
      <w:r>
        <w:rPr>
          <w:rFonts w:ascii="Calibri" w:cs="Calibri" w:eastAsia="Calibri" w:hAnsi="Calibri"/>
          <w:color w:val="3A3A3A"/>
          <w:sz w:val="21"/>
          <w:szCs w:val="21"/>
        </w:rPr>
        <w:t xml:space="preserve">Logo, brand colors, and any existing brand guidelines (if available).</w:t>
      </w:r>
    </w:p>
    <w:p>
      <w:pPr>
        <w:pStyle w:val="ListParagraph"/>
        <w:numPr>
          <w:ilvl w:val="0"/>
          <w:numId w:val="2"/>
        </w:numPr>
        <w:spacing w:after="60"/>
      </w:pPr>
      <w:r>
        <w:rPr>
          <w:rFonts w:ascii="Calibri" w:cs="Calibri" w:eastAsia="Calibri" w:hAnsi="Calibri"/>
          <w:color w:val="3A3A3A"/>
          <w:sz w:val="21"/>
          <w:szCs w:val="21"/>
        </w:rPr>
        <w:t xml:space="preserve">Text content and images for all pages/screens, or approval for Codey Dev to source stock images.</w:t>
      </w:r>
    </w:p>
    <w:p>
      <w:pPr>
        <w:pStyle w:val="ListParagraph"/>
        <w:numPr>
          <w:ilvl w:val="0"/>
          <w:numId w:val="2"/>
        </w:numPr>
        <w:spacing w:after="60"/>
      </w:pPr>
      <w:r>
        <w:rPr>
          <w:rFonts w:ascii="Calibri" w:cs="Calibri" w:eastAsia="Calibri" w:hAnsi="Calibri"/>
          <w:color w:val="3A3A3A"/>
          <w:sz w:val="21"/>
          <w:szCs w:val="21"/>
        </w:rPr>
        <w:t xml:space="preserve">Access to any existing domain, hosting, or third-party accounts needed for the project.</w:t>
      </w:r>
    </w:p>
    <w:p>
      <w:pPr>
        <w:pStyle w:val="ListParagraph"/>
        <w:numPr>
          <w:ilvl w:val="0"/>
          <w:numId w:val="2"/>
        </w:numPr>
        <w:spacing w:after="60"/>
      </w:pPr>
      <w:r>
        <w:rPr>
          <w:rFonts w:ascii="Calibri" w:cs="Calibri" w:eastAsia="Calibri" w:hAnsi="Calibri"/>
          <w:color w:val="3A3A3A"/>
          <w:sz w:val="21"/>
          <w:szCs w:val="21"/>
        </w:rPr>
        <w:t xml:space="preserve">Timely feedback on drafts and milestones (recommended: within 5 working days).</w:t>
      </w:r>
    </w:p>
    <w:p>
      <w:pPr>
        <w:pStyle w:val="Heading1"/>
        <w:pBdr>
          <w:bottom w:val="single" w:color="F0522A" w:sz="6"/>
        </w:pBdr>
        <w:spacing w:after="140" w:before="320"/>
      </w:pPr>
      <w:r>
        <w:rPr>
          <w:rFonts w:ascii="Calibri" w:cs="Calibri" w:eastAsia="Calibri" w:hAnsi="Calibri"/>
          <w:b/>
          <w:bCs/>
          <w:color w:val="0E2338"/>
          <w:sz w:val="26"/>
          <w:szCs w:val="26"/>
        </w:rPr>
        <w:t xml:space="preserve">6. Agreement</w:t>
      </w:r>
    </w:p>
    <w:p>
      <w:pPr>
        <w:spacing w:after="120"/>
      </w:pPr>
      <w:r>
        <w:rPr>
          <w:rFonts w:ascii="Calibri" w:cs="Calibri" w:eastAsia="Calibri" w:hAnsi="Calibri"/>
          <w:color w:val="3A3A3A"/>
          <w:sz w:val="21"/>
          <w:szCs w:val="21"/>
        </w:rPr>
        <w:t xml:space="preserve">By signing below, both parties confirm they have read and agree to this Service Agreement, the Codey Dev Terms &amp; Conditions, and the Company Policies document, all of which together form the complete agreement for this project.</w:t>
      </w:r>
    </w:p>
    <w:p>
      <w:pPr>
        <w:spacing w:after="3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For Codey Dev</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For the Client</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r>
    </w:tbl>
    <w:p>
      <w:pPr>
        <w:spacing w:after="260"/>
      </w:pP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E7F6FA"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Documents Provided With This Agreement</w:t>
            </w:r>
          </w:p>
          <w:p>
            <w:r>
              <w:rPr>
                <w:rFonts w:ascii="Calibri" w:cs="Calibri" w:eastAsia="Calibri" w:hAnsi="Calibri"/>
                <w:color w:val="3A3A3A"/>
                <w:sz w:val="20"/>
                <w:szCs w:val="20"/>
              </w:rPr>
              <w:t xml:space="preserve">Pricing List  •  Terms &amp; Conditions  •  Company Policies. Please review all three alongside this Agreement before signing.</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dc:title>
  <dc:creator>Codey Dev</dc:creator>
  <cp:lastModifiedBy>Un-named</cp:lastModifiedBy>
  <cp:revision>1</cp:revision>
  <dcterms:created xsi:type="dcterms:W3CDTF">2026-08-31T22:41:07.997Z</dcterms:created>
  <dcterms:modified xsi:type="dcterms:W3CDTF">2026-08-31T22:41:07.997Z</dcterms:modified>
</cp:coreProperties>
</file>

<file path=docProps/custom.xml><?xml version="1.0" encoding="utf-8"?>
<Properties xmlns="http://schemas.openxmlformats.org/officeDocument/2006/custom-properties" xmlns:vt="http://schemas.openxmlformats.org/officeDocument/2006/docPropsVTypes"/>
</file>