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</w:pPr>
      <w:r>
        <w:rPr>
          <w:rFonts w:ascii="Arial" w:cs="Arial" w:eastAsia="Arial" w:hAnsi="Arial"/>
          <w:b/>
          <w:bCs/>
          <w:color w:val="00205B"/>
          <w:spacing w:val="60"/>
          <w:sz w:val="20"/>
          <w:szCs w:val="20"/>
        </w:rPr>
        <w:t xml:space="preserve">UPSA ASSEMBLY PLATFORM</w:t>
      </w:r>
    </w:p>
    <w:p>
      <w:pPr>
        <w:pBdr>
          <w:bottom w:val="single" w:color="C69214" w:sz="36" w:space="10"/>
        </w:pBdr>
        <w:spacing w:after="120"/>
      </w:pPr>
      <w:r>
        <w:rPr>
          <w:rFonts w:ascii="Arial" w:cs="Arial" w:eastAsia="Arial" w:hAnsi="Arial"/>
          <w:b/>
          <w:bCs/>
          <w:color w:val="0F1A2E"/>
          <w:sz w:val="64"/>
          <w:szCs w:val="64"/>
        </w:rPr>
        <w:t xml:space="preserve">App Flow</w:t>
      </w:r>
    </w:p>
    <w:p>
      <w:pPr>
        <w:spacing w:after="500" w:before="200"/>
      </w:pPr>
      <w:r>
        <w:rPr>
          <w:rFonts w:ascii="Arial" w:cs="Arial" w:eastAsia="Arial" w:hAnsi="Arial"/>
          <w:color w:val="34435C"/>
          <w:sz w:val="24"/>
          <w:szCs w:val="24"/>
        </w:rPr>
        <w:t xml:space="preserve">How each of the seven roles moves through the system: navigation, journeys, state machines, approvals, notifications and what happens when things go wrong.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</w:t>
            </w:r>
          </w:p>
        </w:tc>
        <w:tc>
          <w:tcPr>
            <w:tcW w:type="dxa" w:w="7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UPSA Assembly Platform (UAP) — internal operations ERP</w:t>
            </w:r>
          </w:p>
        </w:tc>
      </w:tr>
      <w:tr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</w:t>
            </w:r>
          </w:p>
        </w:tc>
        <w:tc>
          <w:tcPr>
            <w:tcW w:type="dxa" w:w="7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 Flow</w:t>
            </w:r>
          </w:p>
        </w:tc>
      </w:tr>
      <w:tr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7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2.0 — Draft for UPSA review (internal-use scope)</w:t>
            </w:r>
          </w:p>
        </w:tc>
      </w:tr>
      <w:tr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7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October 2026</w:t>
            </w:r>
          </w:p>
        </w:tc>
      </w:tr>
      <w:tr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7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Codey Dev (Aka Brown), software &amp; security</w:t>
            </w:r>
          </w:p>
        </w:tc>
      </w:tr>
      <w:tr>
        <w:tc>
          <w:tcPr>
            <w:tcW w:type="dxa" w:w="2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Prepared for</w:t>
            </w:r>
          </w:p>
        </w:tc>
        <w:tc>
          <w:tcPr>
            <w:tcW w:type="dxa" w:w="7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University of Professional Studies, Accra — Computer Assembly Unit</w:t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5F6B7D"/>
          <w:sz w:val="16"/>
          <w:szCs w:val="16"/>
        </w:rPr>
        <w:t xml:space="preserve">Colours follow UPSA’s published Navy Blue (Pantone 281C) and Gold (Pantone 1245C); hex values are screen approximations to confirm against UPSA’s brand guide.</w:t>
      </w:r>
    </w:p>
    <w:p>
      <w:r>
        <w:br w:type="page"/>
      </w:r>
    </w:p>
    <w:p>
      <w:pPr>
        <w:spacing w:after="160"/>
      </w:pPr>
      <w:r>
        <w:rPr>
          <w:rFonts w:ascii="Arial" w:cs="Arial" w:eastAsia="Arial" w:hAnsi="Arial"/>
          <w:b/>
          <w:bCs/>
          <w:color w:val="0F1A2E"/>
          <w:sz w:val="30"/>
          <w:szCs w:val="30"/>
        </w:rPr>
        <w:t xml:space="preserve">Contents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01   </w:t>
      </w:r>
      <w:r>
        <w:rPr>
          <w:rFonts w:ascii="Arial" w:cs="Arial" w:eastAsia="Arial" w:hAnsi="Arial"/>
          <w:sz w:val="21"/>
          <w:szCs w:val="21"/>
        </w:rPr>
        <w:t xml:space="preserve">How to read this document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02   </w:t>
      </w:r>
      <w:r>
        <w:rPr>
          <w:rFonts w:ascii="Arial" w:cs="Arial" w:eastAsia="Arial" w:hAnsi="Arial"/>
          <w:sz w:val="21"/>
          <w:szCs w:val="21"/>
        </w:rPr>
        <w:t xml:space="preserve">Navigation by role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03   </w:t>
      </w:r>
      <w:r>
        <w:rPr>
          <w:rFonts w:ascii="Arial" w:cs="Arial" w:eastAsia="Arial" w:hAnsi="Arial"/>
          <w:sz w:val="21"/>
          <w:szCs w:val="21"/>
        </w:rPr>
        <w:t xml:space="preserve">Core journeys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04   </w:t>
      </w:r>
      <w:r>
        <w:rPr>
          <w:rFonts w:ascii="Arial" w:cs="Arial" w:eastAsia="Arial" w:hAnsi="Arial"/>
          <w:sz w:val="21"/>
          <w:szCs w:val="21"/>
        </w:rPr>
        <w:t xml:space="preserve">State machines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05   </w:t>
      </w:r>
      <w:r>
        <w:rPr>
          <w:rFonts w:ascii="Arial" w:cs="Arial" w:eastAsia="Arial" w:hAnsi="Arial"/>
          <w:sz w:val="21"/>
          <w:szCs w:val="21"/>
        </w:rPr>
        <w:t xml:space="preserve">Notification matrix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06   </w:t>
      </w:r>
      <w:r>
        <w:rPr>
          <w:rFonts w:ascii="Arial" w:cs="Arial" w:eastAsia="Arial" w:hAnsi="Arial"/>
          <w:sz w:val="21"/>
          <w:szCs w:val="21"/>
        </w:rPr>
        <w:t xml:space="preserve">Edge cases and error flows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07   </w:t>
      </w:r>
      <w:r>
        <w:rPr>
          <w:rFonts w:ascii="Arial" w:cs="Arial" w:eastAsia="Arial" w:hAnsi="Arial"/>
          <w:sz w:val="21"/>
          <w:szCs w:val="21"/>
        </w:rPr>
        <w:t xml:space="preserve">A working day by role</w:t>
      </w:r>
    </w:p>
    <w:p>
      <w:pPr>
        <w:spacing w:after="70"/>
      </w:pPr>
      <w:r>
        <w:rPr>
          <w:rFonts w:ascii="Courier New" w:cs="Courier New" w:eastAsia="Courier New" w:hAnsi="Courier New"/>
          <w:color w:val="00205B"/>
          <w:sz w:val="19"/>
          <w:szCs w:val="19"/>
        </w:rPr>
        <w:t xml:space="preserve">08   </w:t>
      </w:r>
      <w:r>
        <w:rPr>
          <w:rFonts w:ascii="Arial" w:cs="Arial" w:eastAsia="Arial" w:hAnsi="Arial"/>
          <w:sz w:val="21"/>
          <w:szCs w:val="21"/>
        </w:rPr>
        <w:t xml:space="preserve">Screen states and interaction rules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How to read this document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Section 2 shows what each role sees. Section 3 walks the main journeys, each with a diagram, ordered steps and the exceptions that branch off. Section 4 lists the legal status transitions that the database enforces. Sections 5 to 8 cover notifications, failure handling, daily rhythms and shared interaction rules.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Short code</w:t>
            </w:r>
          </w:p>
        </w:tc>
        <w:tc>
          <w:tcPr>
            <w:tcW w:type="dxa" w:w="771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</w:t>
            </w:r>
          </w:p>
        </w:tc>
        <w:tc>
          <w:tcPr>
            <w:tcW w:type="dxa" w:w="771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 Admin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MG</w:t>
            </w:r>
          </w:p>
        </w:tc>
        <w:tc>
          <w:tcPr>
            <w:tcW w:type="dxa" w:w="771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Management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PI</w:t>
            </w:r>
          </w:p>
        </w:tc>
        <w:tc>
          <w:tcPr>
            <w:tcW w:type="dxa" w:w="771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Procurement &amp; Imports Officer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IS</w:t>
            </w:r>
          </w:p>
        </w:tc>
        <w:tc>
          <w:tcPr>
            <w:tcW w:type="dxa" w:w="771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Inventory &amp; Sales Officer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FS</w:t>
            </w:r>
          </w:p>
        </w:tc>
        <w:tc>
          <w:tcPr>
            <w:tcW w:type="dxa" w:w="771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Finance &amp; Service Officer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</w:t>
            </w:r>
          </w:p>
        </w:tc>
        <w:tc>
          <w:tcPr>
            <w:tcW w:type="dxa" w:w="771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Assembly Technician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QI</w:t>
            </w:r>
          </w:p>
        </w:tc>
        <w:tc>
          <w:tcPr>
            <w:tcW w:type="dxa" w:w="771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QC Inspector</w:t>
            </w:r>
          </w:p>
        </w:tc>
      </w:tr>
    </w:tbl>
    <w:p>
      <w:pPr>
        <w:spacing w:after="140"/>
      </w:pPr>
    </w:p>
    <w:p>
      <w:pPr>
        <w:pStyle w:val="Heading1"/>
      </w:pPr>
      <w:r>
        <w:rPr>
          <w:rFonts w:ascii="Arial" w:cs="Arial" w:eastAsia="Arial" w:hAnsi="Arial"/>
        </w:rPr>
        <w:t xml:space="preserve">2. Navigation by role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sidebar shows only modules the user’s scopes allow. “Home” is the role’s landing screen (see the Design Brief).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5"/>
        <w:gridCol w:w="4145"/>
        <w:gridCol w:w="518"/>
        <w:gridCol w:w="518"/>
        <w:gridCol w:w="518"/>
        <w:gridCol w:w="518"/>
        <w:gridCol w:w="518"/>
        <w:gridCol w:w="518"/>
        <w:gridCol w:w="520"/>
      </w:tblGrid>
      <w:tr>
        <w:trPr>
          <w:cantSplit/>
          <w:tblHeader/>
        </w:trPr>
        <w:tc>
          <w:tcPr>
            <w:tcW w:type="dxa" w:w="18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414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Screens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MG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PI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IS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FS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</w:t>
            </w:r>
          </w:p>
        </w:tc>
        <w:tc>
          <w:tcPr>
            <w:tcW w:type="dxa" w:w="5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QI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Home</w:t>
            </w:r>
          </w:p>
        </w:tc>
        <w:tc>
          <w:tcPr>
            <w:tcW w:type="dxa" w:w="414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Role home, approvals inbox, notifications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5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Procurement and imports</w:t>
            </w:r>
          </w:p>
        </w:tc>
        <w:tc>
          <w:tcPr>
            <w:tcW w:type="dxa" w:w="414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Suppliers, requisitions, POs, shipments, customs, charges, landed cost, supplier invoices, RMAs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5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Inventory</w:t>
            </w:r>
          </w:p>
        </w:tc>
        <w:tc>
          <w:tcPr>
            <w:tcW w:type="dxa" w:w="414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Stock, ledger, goods receipts, transfers, adjustments, counts, reorder, lots and serials, labels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5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Production and quality</w:t>
            </w:r>
          </w:p>
        </w:tc>
        <w:tc>
          <w:tcPr>
            <w:tcW w:type="dxa" w:w="414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Assembly orders, board, unit workspace, tests, QC, rework, imaging, genealogy, defects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5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Sales and dispatch</w:t>
            </w:r>
          </w:p>
        </w:tc>
        <w:tc>
          <w:tcPr>
            <w:tcW w:type="dxa" w:w="414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Accounts, internal orders, reservations, dispatch and handover, returns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5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Finance</w:t>
            </w:r>
          </w:p>
        </w:tc>
        <w:tc>
          <w:tcPr>
            <w:tcW w:type="dxa" w:w="414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Invoices, payments, expenses, budgets, journal, trial balance, periods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5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Service</w:t>
            </w:r>
          </w:p>
        </w:tc>
        <w:tc>
          <w:tcPr>
            <w:tcW w:type="dxa" w:w="414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Tickets, warranty register, serial lookup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5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Reports</w:t>
            </w:r>
          </w:p>
        </w:tc>
        <w:tc>
          <w:tcPr>
            <w:tcW w:type="dxa" w:w="414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Reports hub, viewer, schedules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5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Admin</w:t>
            </w:r>
          </w:p>
        </w:tc>
        <w:tc>
          <w:tcPr>
            <w:tcW w:type="dxa" w:w="414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Users, roles, approval rules, settings, import wizard, audit, API clients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●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◐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  <w:tc>
          <w:tcPr>
            <w:tcW w:type="dxa" w:w="5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–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5F6B7D"/>
          <w:sz w:val="16"/>
          <w:szCs w:val="16"/>
        </w:rPr>
        <w:t xml:space="preserve">● primary workspace   ◐ read, limited or step-level access   – hidden. Exact scopes are in the TDD permission matrix.</w:t>
      </w:r>
    </w:p>
    <w:p>
      <w:pPr>
        <w:pStyle w:val="Heading1"/>
      </w:pPr>
      <w:r>
        <w:rPr>
          <w:rFonts w:ascii="Arial" w:cs="Arial" w:eastAsia="Arial" w:hAnsi="Arial"/>
        </w:rPr>
        <w:t xml:space="preserve">3. Core journeys</w:t>
      </w:r>
    </w:p>
    <w:p>
      <w:pPr>
        <w:pStyle w:val="Heading2"/>
      </w:pPr>
      <w:r>
        <w:rPr>
          <w:rFonts w:ascii="Arial" w:cs="Arial" w:eastAsia="Arial" w:hAnsi="Arial"/>
        </w:rPr>
        <w:t xml:space="preserve">3.1 Requisition to purchase order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</w:rPr>
        <w:t xml:space="preserve">Trigger:</w:t>
      </w:r>
      <w:r>
        <w:rPr>
          <w:rFonts w:ascii="Arial" w:cs="Arial" w:eastAsia="Arial" w:hAnsi="Arial"/>
        </w:rPr>
        <w:t xml:space="preserve"> IS or PI raises a requisition manually, or the system creates one from a reorder alert or a production shortage (source recorded).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</w:rPr>
        <w:t xml:space="preserve">Requisition is submitted; the approval rule engine matches action and amount. Below the limit it goes straight to PI; above it Management is notified.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</w:rPr>
        <w:t xml:space="preserve">PI converts the approved requisition to a PO: picks the supplier (item-supplier prices and lead times are suggested), currency, incoterm, mode, expected dates. The system records the exchange rate and shows the estimated duty from HS codes.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</w:rPr>
        <w:t xml:space="preserve">PO is submitted; approval by amount (Management). Rejection returns it to PI with the comment.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</w:rPr>
        <w:t xml:space="preserve">On approval PI sends the PO (PDF by email); status becomes Sent, then Confirmed when the supplier acknowledges.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Exceptions:</w:t>
      </w:r>
      <w:r>
        <w:rPr>
          <w:rFonts w:ascii="Arial" w:cs="Arial" w:eastAsia="Arial" w:hAnsi="Arial"/>
          <w:sz w:val="18"/>
          <w:szCs w:val="18"/>
        </w:rPr>
        <w:t xml:space="preserve"> supplier on hold or blocked stops submission; a PO that pushes a supplier’s period total over the aggregate limit is flagged to Management; edits after approval create a new version and re-trigger approval.</w:t>
      </w:r>
    </w:p>
    <w:p>
      <w:pPr>
        <w:pStyle w:val="Heading2"/>
      </w:pPr>
      <w:r>
        <w:rPr>
          <w:rFonts w:ascii="Arial" w:cs="Arial" w:eastAsia="Arial" w:hAnsi="Arial"/>
        </w:rPr>
        <w:t xml:space="preserve">3.2 Import: PO to landed cost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4762500" cy="3181350"/>
            <wp:effectExtent t="0" r="0" b="0" l="0"/>
            <wp:docPr id="1" name="Import flow" descr="Import flow" title="Import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Arial" w:cs="Arial" w:eastAsia="Arial" w:hAnsi="Arial"/>
          <w:i/>
          <w:iCs/>
          <w:color w:val="5F6B7D"/>
          <w:sz w:val="16"/>
          <w:szCs w:val="16"/>
        </w:rPr>
        <w:t xml:space="preserve">Figure 1 — Shipment and landed-cost journey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</w:rPr>
        <w:t xml:space="preserve">PI creates a shipment (mode, BL or AWB, containers, carrier, forwarder, clearing agent, ports, ETD, ETA) and attaches PO lines being shipped; a PO can split across shipments and a shipment can carry several POs.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</w:rPr>
        <w:t xml:space="preserve">PI records events as news arrives (departed, transhipped, arrived). If ETA slips by more than the configured days, Management and IS are notified.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</w:rPr>
        <w:t xml:space="preserve">On arrival PI opens the customs entry: declaration number, regime, customs value, duty, VAT, levies and status. Uploads required documents; the checklist shows what is missing.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</w:rPr>
        <w:t xml:space="preserve">PI enters charges as estimates and replaces them with actuals when agent and carrier invoices arrive; each charge has currency, rate, basis and a recoverable flag.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</w:rPr>
        <w:t xml:space="preserve">After release, goods are delivered to the warehouse and IS receives them (journey 3.3).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</w:rPr>
        <w:t xml:space="preserve">When charges are final, PI previews and posts the landed-cost run. Lot cost and moving-average cost update; FS sees the accrual and GL postings queue.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</w:rPr>
        <w:t xml:space="preserve">Supplier invoice is matched three ways; FS records payments. The shipment closes when documents are complete and charges are actual.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Exceptions:</w:t>
      </w:r>
      <w:r>
        <w:rPr>
          <w:rFonts w:ascii="Arial" w:cs="Arial" w:eastAsia="Arial" w:hAnsi="Arial"/>
          <w:sz w:val="18"/>
          <w:szCs w:val="18"/>
        </w:rPr>
        <w:t xml:space="preserve"> customs query or hold sets the shipment to Held with owner and reason; a demurrage clock appears when free days are running out; late charges after posting create a landed-cost adjustment run; a closed period blocks reversal without Management approval.</w:t>
      </w:r>
    </w:p>
    <w:p>
      <w:pPr>
        <w:pStyle w:val="Heading2"/>
      </w:pPr>
      <w:r>
        <w:rPr>
          <w:rFonts w:ascii="Arial" w:cs="Arial" w:eastAsia="Arial" w:hAnsi="Arial"/>
        </w:rPr>
        <w:t xml:space="preserve">3.3 Receiving and incoming inspection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Arial" w:cs="Arial" w:eastAsia="Arial" w:hAnsi="Arial"/>
        </w:rPr>
        <w:t xml:space="preserve">IS opens the expected receipt from the shipment or PO; the scan field is focused.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Arial" w:cs="Arial" w:eastAsia="Arial" w:hAnsi="Arial"/>
        </w:rPr>
        <w:t xml:space="preserve">For each line IS scans or keys quantity, lot number and component serials (required for CPU, motherboard, SSD, RAM).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Arial" w:cs="Arial" w:eastAsia="Arial" w:hAnsi="Arial"/>
        </w:rPr>
        <w:t xml:space="preserve">Damaged or wrong items are marked rejected with reason and photo and go to the quarantine location.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Arial" w:cs="Arial" w:eastAsia="Arial" w:hAnsi="Arial"/>
        </w:rPr>
        <w:t xml:space="preserve">If the item or supplier requires inspection, a QC Inspector records an incoming inspection (sample size, checklist, defects); a reject moves stock to quarantine.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Arial" w:cs="Arial" w:eastAsia="Arial" w:hAnsi="Arial"/>
        </w:rPr>
        <w:t xml:space="preserve">IS posts the receipt: ledger rows, lots and serials are written; PO and shipment lines update; variance against the PO is shown.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Arial" w:cs="Arial" w:eastAsia="Arial" w:hAnsi="Arial"/>
        </w:rPr>
        <w:t xml:space="preserve">Rejected quantities can open a supplier RMA for PI.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Exceptions:</w:t>
      </w:r>
      <w:r>
        <w:rPr>
          <w:rFonts w:ascii="Arial" w:cs="Arial" w:eastAsia="Arial" w:hAnsi="Arial"/>
          <w:sz w:val="18"/>
          <w:szCs w:val="18"/>
        </w:rPr>
        <w:t xml:space="preserve"> over-delivery needs a reason and PI confirmation; a duplicate serial is blocked with a link to the existing record; a partial receipt leaves the PO in Partly received.</w:t>
      </w:r>
    </w:p>
    <w:p>
      <w:pPr>
        <w:pStyle w:val="Heading2"/>
      </w:pPr>
      <w:r>
        <w:rPr>
          <w:rFonts w:ascii="Arial" w:cs="Arial" w:eastAsia="Arial" w:hAnsi="Arial"/>
        </w:rPr>
        <w:t xml:space="preserve">3.4 Assembly, tests and quality control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4762500" cy="3181350"/>
            <wp:effectExtent t="0" r="0" b="0" l="0"/>
            <wp:docPr id="1" name="Production flow" descr="Production flow" title="Production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Arial" w:cs="Arial" w:eastAsia="Arial" w:hAnsi="Arial"/>
          <w:i/>
          <w:iCs/>
          <w:color w:val="5F6B7D"/>
          <w:sz w:val="16"/>
          <w:szCs w:val="16"/>
        </w:rPr>
        <w:t xml:space="preserve">Figure 2 — From assembly order to finished goods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Arial" w:cs="Arial" w:eastAsia="Arial" w:hAnsi="Arial"/>
        </w:rPr>
        <w:t xml:space="preserve">IS creates an assembly order for stock or for an internal order; the BOM version and routing are snapshotted.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Arial" w:cs="Arial" w:eastAsia="Arial" w:hAnsi="Arial"/>
        </w:rPr>
        <w:t xml:space="preserve">The system checks materials including stock in transit. Shortages create a requisition and hold the order at Awaiting materials; the buildable view shows what limits the model.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Arial" w:cs="Arial" w:eastAsia="Arial" w:hAnsi="Arial"/>
        </w:rPr>
        <w:t xml:space="preserve">IS releases the order: materials are reserved, unit records are created, and IS issues parts to the WIP location by scanning component serials.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Arial" w:cs="Arial" w:eastAsia="Arial" w:hAnsi="Arial"/>
        </w:rPr>
        <w:t xml:space="preserve">The technician (AT) opens a unit, completes checklist steps in order, scans parts as installed and logs time; imaging and licence assignment follow where required.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Arial" w:cs="Arial" w:eastAsia="Arial" w:hAnsi="Arial"/>
        </w:rPr>
        <w:t xml:space="preserve">AT records tests (POST, burn-in, stress, battery, display, network, thermal) with logs.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Arial" w:cs="Arial" w:eastAsia="Arial" w:hAnsi="Arial"/>
        </w:rPr>
        <w:t xml:space="preserve">QI inspects the unit; the system blocks the inspector if they built it. Pass: final serial, cost snapshot, label and finished-goods receipt. Fail: defect codes and a rework order return the unit to the bench; re-inspection is required.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Arial" w:cs="Arial" w:eastAsia="Arial" w:hAnsi="Arial"/>
        </w:rPr>
        <w:t xml:space="preserve">When all units are complete the assembly order closes and yields, labour minutes and defects feed reports.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Exceptions:</w:t>
      </w:r>
      <w:r>
        <w:rPr>
          <w:rFonts w:ascii="Arial" w:cs="Arial" w:eastAsia="Arial" w:hAnsi="Arial"/>
          <w:sz w:val="18"/>
          <w:szCs w:val="18"/>
        </w:rPr>
        <w:t xml:space="preserve"> a faulty component found during build is replaced from stock (genealogy updated) and may open a supplier RMA; scrap needs approval above the limit; order on hold keeps reservations until released or cancelled.</w:t>
      </w:r>
    </w:p>
    <w:p>
      <w:pPr>
        <w:pStyle w:val="Heading2"/>
      </w:pPr>
      <w:r>
        <w:rPr>
          <w:rFonts w:ascii="Arial" w:cs="Arial" w:eastAsia="Arial" w:hAnsi="Arial"/>
        </w:rPr>
        <w:t xml:space="preserve">3.5 Internal order to dispatch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4762500" cy="3181350"/>
            <wp:effectExtent t="0" r="0" b="0" l="0"/>
            <wp:docPr id="1" name="Order and dispatch flow" descr="Order and dispatch flow" title="Order and dispatch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Arial" w:cs="Arial" w:eastAsia="Arial" w:hAnsi="Arial"/>
          <w:i/>
          <w:iCs/>
          <w:color w:val="5F6B7D"/>
          <w:sz w:val="16"/>
          <w:szCs w:val="16"/>
        </w:rPr>
        <w:t xml:space="preserve">Figure 3 — Internal sales and dispatch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rPr>
          <w:rFonts w:ascii="Arial" w:cs="Arial" w:eastAsia="Arial" w:hAnsi="Arial"/>
        </w:rPr>
        <w:t xml:space="preserve">IS creates an internal order for a named account (department, staff member, unit) with the source reference (memo, email, LPO), lines and required date. Prices come from the internal price list and are snapshotted when confirmed.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rPr>
          <w:rFonts w:ascii="Arial" w:cs="Arial" w:eastAsia="Arial" w:hAnsi="Arial"/>
        </w:rPr>
        <w:t xml:space="preserve">Discounts or price overrides above the limit, or an account above its credit limit, trigger Management approval.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rPr>
          <w:rFonts w:ascii="Arial" w:cs="Arial" w:eastAsia="Arial" w:hAnsi="Arial"/>
        </w:rPr>
        <w:t xml:space="preserve">The system checks stock. In-stock lines reserve specific serial units; out-of-stock lines can create an assembly order and show an expected ready date.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rPr>
          <w:rFonts w:ascii="Arial" w:cs="Arial" w:eastAsia="Arial" w:hAnsi="Arial"/>
        </w:rPr>
        <w:t xml:space="preserve">When units are ready IS creates the dispatch note, picks, and dispatches. Partial dispatch is allowed.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rPr>
          <w:rFonts w:ascii="Arial" w:cs="Arial" w:eastAsia="Arial" w:hAnsi="Arial"/>
        </w:rPr>
        <w:t xml:space="preserve">At handover IS records the recipient name, phone and signature or photo. Warranty starts on this event.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rPr>
          <w:rFonts w:ascii="Arial" w:cs="Arial" w:eastAsia="Arial" w:hAnsi="Arial"/>
        </w:rPr>
        <w:t xml:space="preserve">FS issues the invoice or proforma, records payment and allocates it. Cost of sales posts to the ledger from the units’ actual cost.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Exceptions:</w:t>
      </w:r>
      <w:r>
        <w:rPr>
          <w:rFonts w:ascii="Arial" w:cs="Arial" w:eastAsia="Arial" w:hAnsi="Arial"/>
          <w:sz w:val="18"/>
          <w:szCs w:val="18"/>
        </w:rPr>
        <w:t xml:space="preserve"> a reserved unit that fails a late check goes back to QC hold and the order is re-reserved; a return is requested, approved by Management, inspected, restocked or quarantined, and credited.</w:t>
      </w:r>
    </w:p>
    <w:p>
      <w:pPr>
        <w:pStyle w:val="Heading2"/>
      </w:pPr>
      <w:r>
        <w:rPr>
          <w:rFonts w:ascii="Arial" w:cs="Arial" w:eastAsia="Arial" w:hAnsi="Arial"/>
        </w:rPr>
        <w:t xml:space="preserve">3.6 Warranty claim and repair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4762500" cy="3181350"/>
            <wp:effectExtent t="0" r="0" b="0" l="0"/>
            <wp:docPr id="1" name="Service flow" descr="Service flow" title="Servic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Arial" w:cs="Arial" w:eastAsia="Arial" w:hAnsi="Arial"/>
          <w:i/>
          <w:iCs/>
          <w:color w:val="5F6B7D"/>
          <w:sz w:val="16"/>
          <w:szCs w:val="16"/>
        </w:rPr>
        <w:t xml:space="preserve">Figure 4 — After-sales service</w:t>
      </w:r>
    </w:p>
    <w:p>
      <w:pPr>
        <w:pStyle w:val="ListParagraph"/>
        <w:numPr>
          <w:ilvl w:val="0"/>
          <w:numId w:val="7"/>
        </w:numPr>
        <w:spacing w:after="70" w:line="264"/>
      </w:pPr>
      <w:r>
        <w:rPr>
          <w:rFonts w:ascii="Arial" w:cs="Arial" w:eastAsia="Arial" w:hAnsi="Arial"/>
        </w:rPr>
        <w:t xml:space="preserve">FS logs a claim or repair request by scanning or typing the unit serial. The system shows warranty status, genealogy and component supplier coverage.</w:t>
      </w:r>
    </w:p>
    <w:p>
      <w:pPr>
        <w:pStyle w:val="ListParagraph"/>
        <w:numPr>
          <w:ilvl w:val="0"/>
          <w:numId w:val="7"/>
        </w:numPr>
        <w:spacing w:after="70" w:line="264"/>
      </w:pPr>
      <w:r>
        <w:rPr>
          <w:rFonts w:ascii="Arial" w:cs="Arial" w:eastAsia="Arial" w:hAnsi="Arial"/>
        </w:rPr>
        <w:t xml:space="preserve">A ticket opens with priority and SLA clock; FS assigns an AT.</w:t>
      </w:r>
    </w:p>
    <w:p>
      <w:pPr>
        <w:pStyle w:val="ListParagraph"/>
        <w:numPr>
          <w:ilvl w:val="0"/>
          <w:numId w:val="7"/>
        </w:numPr>
        <w:spacing w:after="70" w:line="264"/>
      </w:pPr>
      <w:r>
        <w:rPr>
          <w:rFonts w:ascii="Arial" w:cs="Arial" w:eastAsia="Arial" w:hAnsi="Arial"/>
        </w:rPr>
        <w:t xml:space="preserve">AT diagnoses and records findings. If covered, parts are issued from stock and genealogy updated. If not covered, FS issues a quote to the account holder; approval is recorded.</w:t>
      </w:r>
    </w:p>
    <w:p>
      <w:pPr>
        <w:pStyle w:val="ListParagraph"/>
        <w:numPr>
          <w:ilvl w:val="0"/>
          <w:numId w:val="7"/>
        </w:numPr>
        <w:spacing w:after="70" w:line="264"/>
      </w:pPr>
      <w:r>
        <w:rPr>
          <w:rFonts w:ascii="Arial" w:cs="Arial" w:eastAsia="Arial" w:hAnsi="Arial"/>
        </w:rPr>
        <w:t xml:space="preserve">Parts are consumed (ledger rows linked to the ticket); AT repairs and retests; QI retests if the repair touched a controlled step.</w:t>
      </w:r>
    </w:p>
    <w:p>
      <w:pPr>
        <w:pStyle w:val="ListParagraph"/>
        <w:numPr>
          <w:ilvl w:val="0"/>
          <w:numId w:val="7"/>
        </w:numPr>
        <w:spacing w:after="70" w:line="264"/>
      </w:pPr>
      <w:r>
        <w:rPr>
          <w:rFonts w:ascii="Arial" w:cs="Arial" w:eastAsia="Arial" w:hAnsi="Arial"/>
        </w:rPr>
        <w:t xml:space="preserve">FS marks Ready for collection and the account contact is emailed; handover is recorded and the ticket closes with true cost (covered repairs post at zero charge).</w:t>
      </w:r>
    </w:p>
    <w:p>
      <w:pPr>
        <w:pStyle w:val="ListParagraph"/>
        <w:numPr>
          <w:ilvl w:val="0"/>
          <w:numId w:val="7"/>
        </w:numPr>
        <w:spacing w:after="70" w:line="264"/>
      </w:pPr>
      <w:r>
        <w:rPr>
          <w:rFonts w:ascii="Arial" w:cs="Arial" w:eastAsia="Arial" w:hAnsi="Arial"/>
        </w:rPr>
        <w:t xml:space="preserve">A faulty component still under supplier warranty opens a supplier RMA for PI.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Exceptions:</w:t>
      </w:r>
      <w:r>
        <w:rPr>
          <w:rFonts w:ascii="Arial" w:cs="Arial" w:eastAsia="Arial" w:hAnsi="Arial"/>
          <w:sz w:val="18"/>
          <w:szCs w:val="18"/>
        </w:rPr>
        <w:t xml:space="preserve"> goodwill cover for expired warranty needs Management approval; a loaner unit can be assigned; SLA breach alerts FS and Management.</w:t>
      </w:r>
    </w:p>
    <w:p>
      <w:pPr>
        <w:pStyle w:val="Heading2"/>
      </w:pPr>
      <w:r>
        <w:rPr>
          <w:rFonts w:ascii="Arial" w:cs="Arial" w:eastAsia="Arial" w:hAnsi="Arial"/>
        </w:rPr>
        <w:t xml:space="preserve">3.7 Approvals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4762500" cy="2352675"/>
            <wp:effectExtent t="0" r="0" b="0" l="0"/>
            <wp:docPr id="1" name="Approval flow" descr="Approval flow" title="Approval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Arial" w:cs="Arial" w:eastAsia="Arial" w:hAnsi="Arial"/>
          <w:i/>
          <w:iCs/>
          <w:color w:val="5F6B7D"/>
          <w:sz w:val="16"/>
          <w:szCs w:val="16"/>
        </w:rPr>
        <w:t xml:space="preserve">Figure 5 — Approval handling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Arial" w:cs="Arial" w:eastAsia="Arial" w:hAnsi="Arial"/>
        </w:rPr>
        <w:t xml:space="preserve">Rules are configured by action and amount: PO, stock write-off, discount or price override, refund, expense, supplier bank change, landed-cost reversal after close, period close.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Arial" w:cs="Arial" w:eastAsia="Arial" w:hAnsi="Arial"/>
        </w:rPr>
        <w:t xml:space="preserve">The requester cannot approve their own request; if no approver responds within the SLA the request escalates to the delegate named in the rule.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Arial" w:cs="Arial" w:eastAsia="Arial" w:hAnsi="Arial"/>
        </w:rPr>
        <w:t xml:space="preserve">Approving executes the action automatically (for example, the PO becomes Approved); rejecting returns it with the comment. Every decision is audited.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Arial" w:cs="Arial" w:eastAsia="Arial" w:hAnsi="Arial"/>
        </w:rPr>
        <w:t xml:space="preserve">Management can approve from a phone: the inbox and the detail view are designed for small screens.</w:t>
      </w:r>
    </w:p>
    <w:p>
      <w:pPr>
        <w:pStyle w:val="Heading2"/>
      </w:pPr>
      <w:r>
        <w:rPr>
          <w:rFonts w:ascii="Arial" w:cs="Arial" w:eastAsia="Arial" w:hAnsi="Arial"/>
        </w:rPr>
        <w:t xml:space="preserve">3.8 Stock count and adjustment</w:t>
      </w:r>
    </w:p>
    <w:p>
      <w:pPr>
        <w:pStyle w:val="ListParagraph"/>
        <w:numPr>
          <w:ilvl w:val="0"/>
          <w:numId w:val="9"/>
        </w:numPr>
        <w:spacing w:after="70" w:line="264"/>
      </w:pPr>
      <w:r>
        <w:rPr>
          <w:rFonts w:ascii="Arial" w:cs="Arial" w:eastAsia="Arial" w:hAnsi="Arial"/>
        </w:rPr>
        <w:t xml:space="preserve">IS schedules a cycle count (by location, category or ABC class) or a full stock take; expected quantities are frozen from the ledger at the start.</w:t>
      </w:r>
    </w:p>
    <w:p>
      <w:pPr>
        <w:pStyle w:val="ListParagraph"/>
        <w:numPr>
          <w:ilvl w:val="0"/>
          <w:numId w:val="9"/>
        </w:numPr>
        <w:spacing w:after="70" w:line="264"/>
      </w:pPr>
      <w:r>
        <w:rPr>
          <w:rFonts w:ascii="Arial" w:cs="Arial" w:eastAsia="Arial" w:hAnsi="Arial"/>
        </w:rPr>
        <w:t xml:space="preserve">Counters enter quantities by scanning or keying; QI may witness high-value areas.</w:t>
      </w:r>
    </w:p>
    <w:p>
      <w:pPr>
        <w:pStyle w:val="ListParagraph"/>
        <w:numPr>
          <w:ilvl w:val="0"/>
          <w:numId w:val="9"/>
        </w:numPr>
        <w:spacing w:after="70" w:line="264"/>
      </w:pPr>
      <w:r>
        <w:rPr>
          <w:rFonts w:ascii="Arial" w:cs="Arial" w:eastAsia="Arial" w:hAnsi="Arial"/>
        </w:rPr>
        <w:t xml:space="preserve">Variances are listed with value; IS recommends reason codes.</w:t>
      </w:r>
    </w:p>
    <w:p>
      <w:pPr>
        <w:pStyle w:val="ListParagraph"/>
        <w:numPr>
          <w:ilvl w:val="0"/>
          <w:numId w:val="9"/>
        </w:numPr>
        <w:spacing w:after="70" w:line="264"/>
      </w:pPr>
      <w:r>
        <w:rPr>
          <w:rFonts w:ascii="Arial" w:cs="Arial" w:eastAsia="Arial" w:hAnsi="Arial"/>
        </w:rPr>
        <w:t xml:space="preserve">Variances above the limit go for Management approval; on approval an adjustment posts ledger rows and a GL entry.</w:t>
      </w:r>
    </w:p>
    <w:p>
      <w:pPr>
        <w:pStyle w:val="ListParagraph"/>
        <w:numPr>
          <w:ilvl w:val="0"/>
          <w:numId w:val="9"/>
        </w:numPr>
        <w:spacing w:after="70" w:line="264"/>
      </w:pPr>
      <w:r>
        <w:rPr>
          <w:rFonts w:ascii="Arial" w:cs="Arial" w:eastAsia="Arial" w:hAnsi="Arial"/>
        </w:rPr>
        <w:t xml:space="preserve">The count closes; accuracy figures feed the KPI.</w:t>
      </w:r>
    </w:p>
    <w:p>
      <w:pPr>
        <w:pStyle w:val="Heading2"/>
      </w:pPr>
      <w:r>
        <w:rPr>
          <w:rFonts w:ascii="Arial" w:cs="Arial" w:eastAsia="Arial" w:hAnsi="Arial"/>
        </w:rPr>
        <w:t xml:space="preserve">3.9 Month-end close</w:t>
      </w:r>
    </w:p>
    <w:p>
      <w:pPr>
        <w:pStyle w:val="ListParagraph"/>
        <w:numPr>
          <w:ilvl w:val="0"/>
          <w:numId w:val="10"/>
        </w:numPr>
        <w:spacing w:after="70" w:line="264"/>
      </w:pPr>
      <w:r>
        <w:rPr>
          <w:rFonts w:ascii="Arial" w:cs="Arial" w:eastAsia="Arial" w:hAnsi="Arial"/>
        </w:rPr>
        <w:t xml:space="preserve">FS opens the close checklist: all receipts posted, landed-cost runs final, supplier invoices matched, payments allocated, adjustments approved, bank reconciliation done.</w:t>
      </w:r>
    </w:p>
    <w:p>
      <w:pPr>
        <w:pStyle w:val="ListParagraph"/>
        <w:numPr>
          <w:ilvl w:val="0"/>
          <w:numId w:val="10"/>
        </w:numPr>
        <w:spacing w:after="70" w:line="264"/>
      </w:pPr>
      <w:r>
        <w:rPr>
          <w:rFonts w:ascii="Arial" w:cs="Arial" w:eastAsia="Arial" w:hAnsi="Arial"/>
        </w:rPr>
        <w:t xml:space="preserve">The system flags open items by owner and notifies them.</w:t>
      </w:r>
    </w:p>
    <w:p>
      <w:pPr>
        <w:pStyle w:val="ListParagraph"/>
        <w:numPr>
          <w:ilvl w:val="0"/>
          <w:numId w:val="10"/>
        </w:numPr>
        <w:spacing w:after="70" w:line="264"/>
      </w:pPr>
      <w:r>
        <w:rPr>
          <w:rFonts w:ascii="Arial" w:cs="Arial" w:eastAsia="Arial" w:hAnsi="Arial"/>
        </w:rPr>
        <w:t xml:space="preserve">FS runs the trial balance and exports journals, invoices and payments for UPSA finance.</w:t>
      </w:r>
    </w:p>
    <w:p>
      <w:pPr>
        <w:pStyle w:val="ListParagraph"/>
        <w:numPr>
          <w:ilvl w:val="0"/>
          <w:numId w:val="10"/>
        </w:numPr>
        <w:spacing w:after="70" w:line="264"/>
      </w:pPr>
      <w:r>
        <w:rPr>
          <w:rFonts w:ascii="Arial" w:cs="Arial" w:eastAsia="Arial" w:hAnsi="Arial"/>
        </w:rPr>
        <w:t xml:space="preserve">FS requests the period close; Management approves; the period locks (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closed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10"/>
        </w:numPr>
        <w:spacing w:after="70" w:line="264"/>
      </w:pPr>
      <w:r>
        <w:rPr>
          <w:rFonts w:ascii="Arial" w:cs="Arial" w:eastAsia="Arial" w:hAnsi="Arial"/>
        </w:rPr>
        <w:t xml:space="preserve">Corrections after close post in the current period; reopening needs Management approval and is audited.</w:t>
      </w:r>
    </w:p>
    <w:p>
      <w:pPr>
        <w:pStyle w:val="Heading2"/>
      </w:pPr>
      <w:r>
        <w:rPr>
          <w:rFonts w:ascii="Arial" w:cs="Arial" w:eastAsia="Arial" w:hAnsi="Arial"/>
        </w:rPr>
        <w:t xml:space="preserve">3.10 Onboarding and data import</w:t>
      </w:r>
    </w:p>
    <w:p>
      <w:pPr>
        <w:pStyle w:val="ListParagraph"/>
        <w:numPr>
          <w:ilvl w:val="0"/>
          <w:numId w:val="11"/>
        </w:numPr>
        <w:spacing w:after="70" w:line="264"/>
      </w:pPr>
      <w:r>
        <w:rPr>
          <w:rFonts w:ascii="Arial" w:cs="Arial" w:eastAsia="Arial" w:hAnsi="Arial"/>
        </w:rPr>
        <w:t xml:space="preserve">SA invites a user by email with a role template; the user sets a password and enrols TOTP on first sign-in.</w:t>
      </w:r>
    </w:p>
    <w:p>
      <w:pPr>
        <w:pStyle w:val="ListParagraph"/>
        <w:numPr>
          <w:ilvl w:val="0"/>
          <w:numId w:val="11"/>
        </w:numPr>
        <w:spacing w:after="70" w:line="264"/>
      </w:pPr>
      <w:r>
        <w:rPr>
          <w:rFonts w:ascii="Arial" w:cs="Arial" w:eastAsia="Arial" w:hAnsi="Arial"/>
        </w:rPr>
        <w:t xml:space="preserve">SA can adjust scopes; Management is notified of any scope change.</w:t>
      </w:r>
    </w:p>
    <w:p>
      <w:pPr>
        <w:pStyle w:val="ListParagraph"/>
        <w:numPr>
          <w:ilvl w:val="0"/>
          <w:numId w:val="11"/>
        </w:numPr>
        <w:spacing w:after="70" w:line="264"/>
      </w:pPr>
      <w:r>
        <w:rPr>
          <w:rFonts w:ascii="Arial" w:cs="Arial" w:eastAsia="Arial" w:hAnsi="Arial"/>
        </w:rPr>
        <w:t xml:space="preserve">Data import wizard: choose a template (items, suppliers, accounts, BOMs, opening stock), upload Excel or CSV, review validation (row errors with reasons), commit; a batch can be rolled back until used.</w:t>
      </w:r>
    </w:p>
    <w:p>
      <w:pPr>
        <w:pStyle w:val="ListParagraph"/>
        <w:numPr>
          <w:ilvl w:val="0"/>
          <w:numId w:val="11"/>
        </w:numPr>
        <w:spacing w:after="70" w:line="264"/>
      </w:pPr>
      <w:r>
        <w:rPr>
          <w:rFonts w:ascii="Arial" w:cs="Arial" w:eastAsia="Arial" w:hAnsi="Arial"/>
        </w:rPr>
        <w:t xml:space="preserve">Opening stock is imported as ledger receipts to the correct locations, then verified by a supervised stock count.</w:t>
      </w:r>
    </w:p>
    <w:p>
      <w:pPr>
        <w:pStyle w:val="Heading1"/>
      </w:pPr>
      <w:r>
        <w:rPr>
          <w:rFonts w:ascii="Arial" w:cs="Arial" w:eastAsia="Arial" w:hAnsi="Arial"/>
        </w:rPr>
        <w:t xml:space="preserve">4. State machines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Transitions not listed are rejected by database functions. Each transition records actor and time in the event timeline and audit log.</w:t>
      </w:r>
    </w:p>
    <w:p>
      <w:pPr>
        <w:pStyle w:val="Heading3"/>
      </w:pPr>
      <w:r>
        <w:rPr>
          <w:rFonts w:ascii="Arial" w:cs="Arial" w:eastAsia="Arial" w:hAnsi="Arial"/>
        </w:rPr>
        <w:t xml:space="preserve">Purchase order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2506"/>
        <w:gridCol w:w="1349"/>
        <w:gridCol w:w="4048"/>
      </w:tblGrid>
      <w:tr>
        <w:trPr>
          <w:cantSplit/>
          <w:tblHeader/>
        </w:trPr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From</w:t>
            </w:r>
          </w:p>
        </w:tc>
        <w:tc>
          <w:tcPr>
            <w:tcW w:type="dxa" w:w="250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</w:t>
            </w:r>
          </w:p>
        </w:tc>
        <w:tc>
          <w:tcPr>
            <w:tcW w:type="dxa" w:w="134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Who</w:t>
            </w:r>
          </w:p>
        </w:tc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Condition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draft</w:t>
            </w:r>
          </w:p>
        </w:tc>
        <w:tc>
          <w:tcPr>
            <w:tcW w:type="dxa" w:w="250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pending_approval</w:t>
            </w:r>
          </w:p>
        </w:tc>
        <w:tc>
          <w:tcPr>
            <w:tcW w:type="dxa" w:w="134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PI</w:t>
            </w:r>
          </w:p>
        </w:tc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Lines, supplier, currency, rate complete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pending_approval</w:t>
            </w:r>
          </w:p>
        </w:tc>
        <w:tc>
          <w:tcPr>
            <w:tcW w:type="dxa" w:w="250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approved / draft</w:t>
            </w:r>
          </w:p>
        </w:tc>
        <w:tc>
          <w:tcPr>
            <w:tcW w:type="dxa" w:w="134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MG</w:t>
            </w:r>
          </w:p>
        </w:tc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Approve, or reject with comment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approved</w:t>
            </w:r>
          </w:p>
        </w:tc>
        <w:tc>
          <w:tcPr>
            <w:tcW w:type="dxa" w:w="250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sent</w:t>
            </w:r>
          </w:p>
        </w:tc>
        <w:tc>
          <w:tcPr>
            <w:tcW w:type="dxa" w:w="134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PI</w:t>
            </w:r>
          </w:p>
        </w:tc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Email sent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sent</w:t>
            </w:r>
          </w:p>
        </w:tc>
        <w:tc>
          <w:tcPr>
            <w:tcW w:type="dxa" w:w="250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confirmed</w:t>
            </w:r>
          </w:p>
        </w:tc>
        <w:tc>
          <w:tcPr>
            <w:tcW w:type="dxa" w:w="134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PI</w:t>
            </w:r>
          </w:p>
        </w:tc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Supplier acknowledgement recorded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confirmed</w:t>
            </w:r>
          </w:p>
        </w:tc>
        <w:tc>
          <w:tcPr>
            <w:tcW w:type="dxa" w:w="250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partly_received / received</w:t>
            </w:r>
          </w:p>
        </w:tc>
        <w:tc>
          <w:tcPr>
            <w:tcW w:type="dxa" w:w="134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IS (via receipt)</w:t>
            </w:r>
          </w:p>
        </w:tc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Derived from posted receipts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received</w:t>
            </w:r>
          </w:p>
        </w:tc>
        <w:tc>
          <w:tcPr>
            <w:tcW w:type="dxa" w:w="250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closed</w:t>
            </w:r>
          </w:p>
        </w:tc>
        <w:tc>
          <w:tcPr>
            <w:tcW w:type="dxa" w:w="134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PI</w:t>
            </w:r>
          </w:p>
        </w:tc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Invoices matched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any open</w:t>
            </w:r>
          </w:p>
        </w:tc>
        <w:tc>
          <w:tcPr>
            <w:tcW w:type="dxa" w:w="250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cancelled</w:t>
            </w:r>
          </w:p>
        </w:tc>
        <w:tc>
          <w:tcPr>
            <w:tcW w:type="dxa" w:w="1349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PI</w:t>
            </w:r>
          </w:p>
        </w:tc>
        <w:tc>
          <w:tcPr>
            <w:tcW w:type="dxa" w:w="404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posted receipts; approval if above limit</w:t>
            </w: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Shipment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120"/>
        <w:gridCol w:w="1157"/>
        <w:gridCol w:w="4241"/>
      </w:tblGrid>
      <w:tr>
        <w:trPr>
          <w:cantSplit/>
          <w:tblHeader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From</w:t>
            </w:r>
          </w:p>
        </w:tc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</w:t>
            </w:r>
          </w:p>
        </w:tc>
        <w:tc>
          <w:tcPr>
            <w:tcW w:type="dxa" w:w="115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Who</w:t>
            </w:r>
          </w:p>
        </w:tc>
        <w:tc>
          <w:tcPr>
            <w:tcW w:type="dxa" w:w="424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Condition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booked</w:t>
            </w:r>
          </w:p>
        </w:tc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in_transit</w:t>
            </w:r>
          </w:p>
        </w:tc>
        <w:tc>
          <w:tcPr>
            <w:tcW w:type="dxa" w:w="115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PI</w:t>
            </w:r>
          </w:p>
        </w:tc>
        <w:tc>
          <w:tcPr>
            <w:tcW w:type="dxa" w:w="424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Departure event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in_transit</w:t>
            </w:r>
          </w:p>
        </w:tc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arrived</w:t>
            </w:r>
          </w:p>
        </w:tc>
        <w:tc>
          <w:tcPr>
            <w:tcW w:type="dxa" w:w="115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PI</w:t>
            </w:r>
          </w:p>
        </w:tc>
        <w:tc>
          <w:tcPr>
            <w:tcW w:type="dxa" w:w="424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Arrival date recorded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arrived</w:t>
            </w:r>
          </w:p>
        </w:tc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customs_processing</w:t>
            </w:r>
          </w:p>
        </w:tc>
        <w:tc>
          <w:tcPr>
            <w:tcW w:type="dxa" w:w="115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PI</w:t>
            </w:r>
          </w:p>
        </w:tc>
        <w:tc>
          <w:tcPr>
            <w:tcW w:type="dxa" w:w="424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Customs entry lodged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customs_processing</w:t>
            </w:r>
          </w:p>
        </w:tc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held</w:t>
            </w:r>
          </w:p>
        </w:tc>
        <w:tc>
          <w:tcPr>
            <w:tcW w:type="dxa" w:w="115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PI</w:t>
            </w:r>
          </w:p>
        </w:tc>
        <w:tc>
          <w:tcPr>
            <w:tcW w:type="dxa" w:w="424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Query or inspection hold with reason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customs_processing / held</w:t>
            </w:r>
          </w:p>
        </w:tc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cleared</w:t>
            </w:r>
          </w:p>
        </w:tc>
        <w:tc>
          <w:tcPr>
            <w:tcW w:type="dxa" w:w="115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PI</w:t>
            </w:r>
          </w:p>
        </w:tc>
        <w:tc>
          <w:tcPr>
            <w:tcW w:type="dxa" w:w="424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Duty paid; release recorded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cleared</w:t>
            </w:r>
          </w:p>
        </w:tc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delivered</w:t>
            </w:r>
          </w:p>
        </w:tc>
        <w:tc>
          <w:tcPr>
            <w:tcW w:type="dxa" w:w="115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IS / PI</w:t>
            </w:r>
          </w:p>
        </w:tc>
        <w:tc>
          <w:tcPr>
            <w:tcW w:type="dxa" w:w="424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Goods at warehouse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delivered</w:t>
            </w:r>
          </w:p>
        </w:tc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closed</w:t>
            </w:r>
          </w:p>
        </w:tc>
        <w:tc>
          <w:tcPr>
            <w:tcW w:type="dxa" w:w="115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PI</w:t>
            </w:r>
          </w:p>
        </w:tc>
        <w:tc>
          <w:tcPr>
            <w:tcW w:type="dxa" w:w="424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Receipt posted; documents complete; charges actual; landed cost posted</w:t>
            </w: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Requisition, internal order, assembly order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Object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Requisition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draft → submitted → approved → converted · or rejected · or cancelled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Internal order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draft → pending_approval → approved → awaiting_build (optional) → ready → dispatched → completed · or cancelled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Assembly order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draft → planned → awaiting_materials ⇄ ready → released → in_progress → in_qc → completed · on_hold and cancelled from any open state</w:t>
            </w:r>
          </w:p>
        </w:tc>
      </w:tr>
    </w:tbl>
    <w:p>
      <w:pPr>
        <w:spacing w:after="140"/>
      </w:pPr>
    </w:p>
    <w:p>
      <w:pPr>
        <w:pStyle w:val="Heading3"/>
      </w:pPr>
      <w:r>
        <w:rPr>
          <w:rFonts w:ascii="Arial" w:cs="Arial" w:eastAsia="Arial" w:hAnsi="Arial"/>
        </w:rPr>
        <w:t xml:space="preserve">Ticket, RMA, invoice, count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Object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Service ticket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received → diagnosing → (awaiting_approval) → (awaiting_parts) → in_repair → testing → ready_for_collection → closed · or declined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Supplier RMA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draft → submitted → authorised → shipped → credited or replaced → closed · or rejected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Invoice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draft → issued → part_paid → paid · overdue is derived · void with credit note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Stock count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planned → counting → review → posted · or cancelled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Fiscal period</w:t>
            </w:r>
          </w:p>
        </w:tc>
        <w:tc>
          <w:tcPr>
            <w:tcW w:type="dxa" w:w="751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open → soft_closed → closed (reopen needs approval)</w:t>
            </w:r>
          </w:p>
        </w:tc>
      </w:tr>
    </w:tbl>
    <w:p>
      <w:pPr>
        <w:spacing w:after="140"/>
      </w:pPr>
    </w:p>
    <w:p>
      <w:pPr>
        <w:pStyle w:val="Heading1"/>
      </w:pPr>
      <w:r>
        <w:rPr>
          <w:rFonts w:ascii="Arial" w:cs="Arial" w:eastAsia="Arial" w:hAnsi="Arial"/>
        </w:rPr>
        <w:t xml:space="preserve">5. Notification matrix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In-app and email only. Each user can switch email off per category except approvals and security.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2891"/>
        <w:gridCol w:w="2892"/>
      </w:tblGrid>
      <w:tr>
        <w:trPr>
          <w:cantSplit/>
          <w:tblHeader/>
        </w:trPr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289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Recipients</w:t>
            </w:r>
          </w:p>
        </w:tc>
        <w:tc>
          <w:tcPr>
            <w:tcW w:type="dxa" w:w="289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Channel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Approval requested / decided / escalated</w:t>
            </w:r>
          </w:p>
        </w:tc>
        <w:tc>
          <w:tcPr>
            <w:tcW w:type="dxa" w:w="289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Approver; requester</w:t>
            </w:r>
          </w:p>
        </w:tc>
        <w:tc>
          <w:tcPr>
            <w:tcW w:type="dxa" w:w="289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In-app + email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Shipment ETA slips, held, arrived, released</w:t>
            </w:r>
          </w:p>
        </w:tc>
        <w:tc>
          <w:tcPr>
            <w:tcW w:type="dxa" w:w="289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PI, IS, MG</w:t>
            </w:r>
          </w:p>
        </w:tc>
        <w:tc>
          <w:tcPr>
            <w:tcW w:type="dxa" w:w="289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In-app + email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Demurrage free days ≤ 3</w:t>
            </w:r>
          </w:p>
        </w:tc>
        <w:tc>
          <w:tcPr>
            <w:tcW w:type="dxa" w:w="289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PI, MG</w:t>
            </w:r>
          </w:p>
        </w:tc>
        <w:tc>
          <w:tcPr>
            <w:tcW w:type="dxa" w:w="289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In-app + email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Goods receipt posted with variance</w:t>
            </w:r>
          </w:p>
        </w:tc>
        <w:tc>
          <w:tcPr>
            <w:tcW w:type="dxa" w:w="289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PI, FS</w:t>
            </w:r>
          </w:p>
        </w:tc>
        <w:tc>
          <w:tcPr>
            <w:tcW w:type="dxa" w:w="289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In-app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Low stock or reorder suggestion</w:t>
            </w:r>
          </w:p>
        </w:tc>
        <w:tc>
          <w:tcPr>
            <w:tcW w:type="dxa" w:w="289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IS, PI</w:t>
            </w:r>
          </w:p>
        </w:tc>
        <w:tc>
          <w:tcPr>
            <w:tcW w:type="dxa" w:w="289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In-app + daily email digest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Landed-cost run posted</w:t>
            </w:r>
          </w:p>
        </w:tc>
        <w:tc>
          <w:tcPr>
            <w:tcW w:type="dxa" w:w="289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FS, MG</w:t>
            </w:r>
          </w:p>
        </w:tc>
        <w:tc>
          <w:tcPr>
            <w:tcW w:type="dxa" w:w="289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In-app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Assembly order blocked by materials</w:t>
            </w:r>
          </w:p>
        </w:tc>
        <w:tc>
          <w:tcPr>
            <w:tcW w:type="dxa" w:w="289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IS, PI</w:t>
            </w:r>
          </w:p>
        </w:tc>
        <w:tc>
          <w:tcPr>
            <w:tcW w:type="dxa" w:w="289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In-app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Unit ready for QC / rework returned</w:t>
            </w:r>
          </w:p>
        </w:tc>
        <w:tc>
          <w:tcPr>
            <w:tcW w:type="dxa" w:w="289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QI / AT</w:t>
            </w:r>
          </w:p>
        </w:tc>
        <w:tc>
          <w:tcPr>
            <w:tcW w:type="dxa" w:w="289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In-app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Order ready for dispatch; dispatched</w:t>
            </w:r>
          </w:p>
        </w:tc>
        <w:tc>
          <w:tcPr>
            <w:tcW w:type="dxa" w:w="289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IS; account contact (email)</w:t>
            </w:r>
          </w:p>
        </w:tc>
        <w:tc>
          <w:tcPr>
            <w:tcW w:type="dxa" w:w="289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In-app; email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Invoice issued; payment overdue</w:t>
            </w:r>
          </w:p>
        </w:tc>
        <w:tc>
          <w:tcPr>
            <w:tcW w:type="dxa" w:w="289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Account contact; FS</w:t>
            </w:r>
          </w:p>
        </w:tc>
        <w:tc>
          <w:tcPr>
            <w:tcW w:type="dxa" w:w="289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Email; in-app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Ticket assigned; SLA at risk or breached</w:t>
            </w:r>
          </w:p>
        </w:tc>
        <w:tc>
          <w:tcPr>
            <w:tcW w:type="dxa" w:w="289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AT; FS, MG</w:t>
            </w:r>
          </w:p>
        </w:tc>
        <w:tc>
          <w:tcPr>
            <w:tcW w:type="dxa" w:w="289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In-app + email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Warranty expiring in 30 days</w:t>
            </w:r>
          </w:p>
        </w:tc>
        <w:tc>
          <w:tcPr>
            <w:tcW w:type="dxa" w:w="289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FS</w:t>
            </w:r>
          </w:p>
        </w:tc>
        <w:tc>
          <w:tcPr>
            <w:tcW w:type="dxa" w:w="289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In-app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Scope change, new user, suspended user</w:t>
            </w:r>
          </w:p>
        </w:tc>
        <w:tc>
          <w:tcPr>
            <w:tcW w:type="dxa" w:w="289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MG</w:t>
            </w:r>
          </w:p>
        </w:tc>
        <w:tc>
          <w:tcPr>
            <w:tcW w:type="dxa" w:w="289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Email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Scheduled report ready</w:t>
            </w:r>
          </w:p>
        </w:tc>
        <w:tc>
          <w:tcPr>
            <w:tcW w:type="dxa" w:w="289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Requester</w:t>
            </w:r>
          </w:p>
        </w:tc>
        <w:tc>
          <w:tcPr>
            <w:tcW w:type="dxa" w:w="289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Email with signed link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Failed job or posting</w:t>
            </w:r>
          </w:p>
        </w:tc>
        <w:tc>
          <w:tcPr>
            <w:tcW w:type="dxa" w:w="289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</w:t>
            </w:r>
          </w:p>
        </w:tc>
        <w:tc>
          <w:tcPr>
            <w:tcW w:type="dxa" w:w="289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In-app + email</w:t>
            </w:r>
          </w:p>
        </w:tc>
      </w:tr>
    </w:tbl>
    <w:p>
      <w:pPr>
        <w:spacing w:after="140"/>
      </w:pPr>
    </w:p>
    <w:p>
      <w:pPr>
        <w:pStyle w:val="Heading1"/>
      </w:pPr>
      <w:r>
        <w:rPr>
          <w:rFonts w:ascii="Arial" w:cs="Arial" w:eastAsia="Arial" w:hAnsi="Arial"/>
        </w:rPr>
        <w:t xml:space="preserve">6. Edge cases and error flows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6361"/>
      </w:tblGrid>
      <w:tr>
        <w:trPr>
          <w:cantSplit/>
          <w:tblHeader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Situation</w:t>
            </w:r>
          </w:p>
        </w:tc>
        <w:tc>
          <w:tcPr>
            <w:tcW w:type="dxa" w:w="636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Behaviour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Two users edit the same document</w:t>
            </w:r>
          </w:p>
        </w:tc>
        <w:tc>
          <w:tcPr>
            <w:tcW w:type="dxa" w:w="636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Second save returns 412 with the latest version and a field-level diff to merge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Scan not found</w:t>
            </w:r>
          </w:p>
        </w:tc>
        <w:tc>
          <w:tcPr>
            <w:tcW w:type="dxa" w:w="636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Clear message with options: search manually, create item (if permitted), or report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Serial entered twice</w:t>
            </w:r>
          </w:p>
        </w:tc>
        <w:tc>
          <w:tcPr>
            <w:tcW w:type="dxa" w:w="636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Blocked; shows where the serial already lives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Receipt posted twice (double click or retry)</w:t>
            </w:r>
          </w:p>
        </w:tc>
        <w:tc>
          <w:tcPr>
            <w:tcW w:type="dxa" w:w="636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Idempotency key returns the first result; no duplicate ledger rows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Exchange rate missing for a date</w:t>
            </w:r>
          </w:p>
        </w:tc>
        <w:tc>
          <w:tcPr>
            <w:tcW w:type="dxa" w:w="636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Document cannot post; prompt to add a rate with source or choose the nearest approved rate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Closed period</w:t>
            </w:r>
          </w:p>
        </w:tc>
        <w:tc>
          <w:tcPr>
            <w:tcW w:type="dxa" w:w="636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Postings go to the current period with a banner; reversals need approval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Landed-cost charge arrives late</w:t>
            </w:r>
          </w:p>
        </w:tc>
        <w:tc>
          <w:tcPr>
            <w:tcW w:type="dxa" w:w="636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Adjustment run: remaining stock adjusts the average; consumed portion posts to variance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Landed-cost allocation would exceed the charge by rounding</w:t>
            </w:r>
          </w:p>
        </w:tc>
        <w:tc>
          <w:tcPr>
            <w:tcW w:type="dxa" w:w="636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Largest-remainder method guarantees equality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Reserved unit fails inspection</w:t>
            </w:r>
          </w:p>
        </w:tc>
        <w:tc>
          <w:tcPr>
            <w:tcW w:type="dxa" w:w="636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Reservation released, order flagged, IS offered substitutes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Approver unavailable</w:t>
            </w:r>
          </w:p>
        </w:tc>
        <w:tc>
          <w:tcPr>
            <w:tcW w:type="dxa" w:w="636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Escalates to delegate after the SLA; Management sees overdue approvals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Insufficient stock for issue</w:t>
            </w:r>
          </w:p>
        </w:tc>
        <w:tc>
          <w:tcPr>
            <w:tcW w:type="dxa" w:w="636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Issue blocked; shortage shown with in-transit quantities and a create-requisition shortcut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Supplier bank detail changed</w:t>
            </w:r>
          </w:p>
        </w:tc>
        <w:tc>
          <w:tcPr>
            <w:tcW w:type="dxa" w:w="636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Payments to that supplier are blocked until the change is verified and approved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Large export</w:t>
            </w:r>
          </w:p>
        </w:tc>
        <w:tc>
          <w:tcPr>
            <w:tcW w:type="dxa" w:w="636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Runs as a background job; user is notified and receives a signed link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Browser offline or connection lost</w:t>
            </w:r>
          </w:p>
        </w:tc>
        <w:tc>
          <w:tcPr>
            <w:tcW w:type="dxa" w:w="636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Unsaved form data is kept locally; a banner explains; nothing is posted until the server confirms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Session expiry or MFA failure</w:t>
            </w:r>
          </w:p>
        </w:tc>
        <w:tc>
          <w:tcPr>
            <w:tcW w:type="dxa" w:w="636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Redirect to sign-in preserving the target; repeated failures lock the account and alert SA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User without scope opens a link</w:t>
            </w:r>
          </w:p>
        </w:tc>
        <w:tc>
          <w:tcPr>
            <w:tcW w:type="dxa" w:w="6361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403 page naming the missing capability and how to request it</w:t>
            </w:r>
          </w:p>
        </w:tc>
      </w:tr>
    </w:tbl>
    <w:p>
      <w:pPr>
        <w:spacing w:after="140"/>
      </w:pPr>
    </w:p>
    <w:p>
      <w:pPr>
        <w:pStyle w:val="Heading1"/>
      </w:pPr>
      <w:r>
        <w:rPr>
          <w:rFonts w:ascii="Arial" w:cs="Arial" w:eastAsia="Arial" w:hAnsi="Arial"/>
        </w:rPr>
        <w:t xml:space="preserve">7. A working day by role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8674"/>
      </w:tblGrid>
      <w:tr>
        <w:trPr>
          <w:cantSplit/>
          <w:tblHeader/>
        </w:trPr>
        <w:tc>
          <w:tcPr>
            <w:tcW w:type="dxa" w:w="96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867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0205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Typical day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</w:t>
            </w:r>
          </w:p>
        </w:tc>
        <w:tc>
          <w:tcPr>
            <w:tcW w:type="dxa" w:w="867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Review failed jobs and security alerts; handle invitations and leavers; check backups and audit exceptions weekly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MG</w:t>
            </w:r>
          </w:p>
        </w:tc>
        <w:tc>
          <w:tcPr>
            <w:tcW w:type="dxa" w:w="867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Clear the approvals inbox; scan the home screen for delayed shipments, shortages and budget variance; review weekly KPIs and exceptions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PI</w:t>
            </w:r>
          </w:p>
        </w:tc>
        <w:tc>
          <w:tcPr>
            <w:tcW w:type="dxa" w:w="867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Chase shipments; update events and customs status; enter charges as invoices arrive; raise POs from approved requisitions; post landed-cost runs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IS</w:t>
            </w:r>
          </w:p>
        </w:tc>
        <w:tc>
          <w:tcPr>
            <w:tcW w:type="dxa" w:w="867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Receive goods; release and issue assembly orders; process internal orders and dispatches; run cycle counts; handle low-stock alerts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FS</w:t>
            </w:r>
          </w:p>
        </w:tc>
        <w:tc>
          <w:tcPr>
            <w:tcW w:type="dxa" w:w="867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Issue invoices; allocate payments; review service tickets and SLA; record expenses; prepare month-end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</w:t>
            </w:r>
          </w:p>
        </w:tc>
        <w:tc>
          <w:tcPr>
            <w:tcW w:type="dxa" w:w="867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4F5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Pick up the next unit from the queue; complete steps and tests; handle repairs assigned to them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QI</w:t>
            </w:r>
          </w:p>
        </w:tc>
        <w:tc>
          <w:tcPr>
            <w:tcW w:type="dxa" w:w="8674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Inspect incoming goods and finished units; log defects; retest reworked units</w:t>
            </w:r>
          </w:p>
        </w:tc>
      </w:tr>
    </w:tbl>
    <w:p>
      <w:pPr>
        <w:spacing w:after="140"/>
      </w:pPr>
    </w:p>
    <w:p>
      <w:pPr>
        <w:pStyle w:val="Heading1"/>
      </w:pPr>
      <w:r>
        <w:rPr>
          <w:rFonts w:ascii="Arial" w:cs="Arial" w:eastAsia="Arial" w:hAnsi="Arial"/>
        </w:rPr>
        <w:t xml:space="preserve">8. Screen states and interaction rules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Loading:</w:t>
      </w:r>
      <w:r>
        <w:rPr>
          <w:rFonts w:ascii="Arial" w:cs="Arial" w:eastAsia="Arial" w:hAnsi="Arial"/>
        </w:rPr>
        <w:t xml:space="preserve"> skeleton rows for lists, spinner only inside buttons; blocking operations over one second show progress.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Empty:</w:t>
      </w:r>
      <w:r>
        <w:rPr>
          <w:rFonts w:ascii="Arial" w:cs="Arial" w:eastAsia="Arial" w:hAnsi="Arial"/>
        </w:rPr>
        <w:t xml:space="preserve"> each empty state explains why it is empty and offers the next action permitted for the role.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Error:</w:t>
      </w:r>
      <w:r>
        <w:rPr>
          <w:rFonts w:ascii="Arial" w:cs="Arial" w:eastAsia="Arial" w:hAnsi="Arial"/>
        </w:rPr>
        <w:t xml:space="preserve"> inline message with remedy and trace id; retry where safe.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Saving documents:</w:t>
      </w:r>
      <w:r>
        <w:rPr>
          <w:rFonts w:ascii="Arial" w:cs="Arial" w:eastAsia="Arial" w:hAnsi="Arial"/>
        </w:rPr>
        <w:t xml:space="preserve"> drafts autosave; posting actions need explicit confirmation showing what will be written (ledger rows, cost change, notifications).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Destructive actions:</w:t>
      </w:r>
      <w:r>
        <w:rPr>
          <w:rFonts w:ascii="Arial" w:cs="Arial" w:eastAsia="Arial" w:hAnsi="Arial"/>
        </w:rPr>
        <w:t xml:space="preserve"> void, cancel and reverse need a reason; irreversible ones need a second confirmation.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Search:</w:t>
      </w:r>
      <w:r>
        <w:rPr>
          <w:rFonts w:ascii="Arial" w:cs="Arial" w:eastAsia="Arial" w:hAnsi="Arial"/>
        </w:rPr>
        <w:t xml:space="preserve"> global search accepts serials, document numbers, supplier names and BL/AWB numbers; results grouped by type and filtered by the user’s scopes.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Keyboard:</w:t>
      </w:r>
      <w:r>
        <w:rPr>
          <w:rFonts w:ascii="Arial" w:cs="Arial" w:eastAsia="Arial" w:hAnsi="Arial"/>
        </w:rPr>
        <w:t xml:space="preserve">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Ctrl/Cmd+K</w:t>
      </w:r>
      <w:r>
        <w:rPr>
          <w:rFonts w:ascii="Arial" w:cs="Arial" w:eastAsia="Arial" w:hAnsi="Arial"/>
        </w:rPr>
        <w:t xml:space="preserve"> command palette,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/</w:t>
      </w:r>
      <w:r>
        <w:rPr>
          <w:rFonts w:ascii="Arial" w:cs="Arial" w:eastAsia="Arial" w:hAnsi="Arial"/>
        </w:rPr>
        <w:t xml:space="preserve"> filter,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G</w:t>
      </w:r>
      <w:r>
        <w:rPr>
          <w:rFonts w:ascii="Arial" w:cs="Arial" w:eastAsia="Arial" w:hAnsi="Arial"/>
        </w:rPr>
        <w:t xml:space="preserve"> then letter to jump to a module, </w:t>
      </w:r>
      <w:r>
        <w:rPr>
          <w:rFonts w:ascii="Courier New" w:cs="Courier New" w:eastAsia="Courier New" w:hAnsi="Courier New"/>
          <w:color w:val="00205B"/>
          <w:sz w:val="18"/>
          <w:szCs w:val="18"/>
        </w:rPr>
        <w:t xml:space="preserve">Esc</w:t>
      </w:r>
      <w:r>
        <w:rPr>
          <w:rFonts w:ascii="Arial" w:cs="Arial" w:eastAsia="Arial" w:hAnsi="Arial"/>
        </w:rPr>
        <w:t xml:space="preserve"> closes drawers.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Audit trail:</w:t>
      </w:r>
      <w:r>
        <w:rPr>
          <w:rFonts w:ascii="Arial" w:cs="Arial" w:eastAsia="Arial" w:hAnsi="Arial"/>
        </w:rPr>
        <w:t xml:space="preserve"> every document has a timeline tab showing events and audit entries to users with the scope.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1134" w:bottom="1200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Arial" w:cs="Arial" w:eastAsia="Arial" w:hAnsi="Arial"/>
        <w:color w:val="5F6B7D"/>
        <w:sz w:val="15"/>
        <w:szCs w:val="15"/>
      </w:rPr>
      <w:t xml:space="preserve">Codey Dev — Confidential draft v2.0</w:t>
    </w:r>
    <w:r>
      <w:rPr>
        <w:rFonts w:ascii="Arial" w:cs="Arial" w:eastAsia="Arial" w:hAnsi="Arial"/>
        <w:color w:val="5F6B7D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9E0" w:sz="4" w:space="4"/>
      </w:pBdr>
      <w:tabs>
        <w:tab w:val="right" w:pos="9638"/>
      </w:tabs>
    </w:pPr>
    <w:r>
      <w:rPr>
        <w:rFonts w:ascii="Arial" w:cs="Arial" w:eastAsia="Arial" w:hAnsi="Arial"/>
        <w:b/>
        <w:bCs/>
        <w:color w:val="00205B"/>
        <w:sz w:val="16"/>
        <w:szCs w:val="16"/>
      </w:rPr>
      <w:t xml:space="preserve">UPSA Assembly Platform</w:t>
    </w:r>
    <w:r>
      <w:rPr>
        <w:rFonts w:ascii="Arial" w:cs="Arial" w:eastAsia="Arial" w:hAnsi="Arial"/>
        <w:color w:val="5F6B7D"/>
        <w:sz w:val="16"/>
        <w:szCs w:val="16"/>
      </w:rPr>
      <w:t xml:space="preserve">	App Flow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40" w:hanging="270"/>
      </w:pPr>
      <w:rPr>
        <w:color w:val="C69214"/>
      </w:rPr>
    </w:lvl>
    <w:lvl w:ilvl="1" w15:tentative="1">
      <w:start w:val="1"/>
      <w:numFmt w:val="bullet"/>
      <w:lvlText w:val="–"/>
      <w:lvlJc w:val="left"/>
      <w:pPr>
        <w:ind w:left="1000" w:hanging="270"/>
      </w:pPr>
      <w:rPr>
        <w:color w:val="5F6B7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205B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205B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205B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205B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205B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205B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205B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205B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205B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69214" w:sz="12" w:space="4"/>
      </w:pBdr>
      <w:spacing w:after="160" w:before="420"/>
      <w:outlineLvl w:val="0"/>
    </w:pPr>
    <w:rPr>
      <w:rFonts w:ascii="Arial" w:cs="Arial" w:eastAsia="Arial" w:hAnsi="Arial"/>
      <w:b/>
      <w:bCs/>
      <w:color w:val="0F1A2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10" w:before="300"/>
      <w:outlineLvl w:val="1"/>
    </w:pPr>
    <w:rPr>
      <w:rFonts w:ascii="Arial" w:cs="Arial" w:eastAsia="Arial" w:hAnsi="Arial"/>
      <w:b/>
      <w:bCs/>
      <w:color w:val="00205B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rial" w:cs="Arial" w:eastAsia="Arial" w:hAnsi="Arial"/>
      <w:b/>
      <w:bCs/>
      <w:color w:val="34435C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37c3833e545a30d0e6221f03ee68300596a324a2.png"/><Relationship Id="rId12" Type="http://schemas.openxmlformats.org/officeDocument/2006/relationships/image" Target="media/15fdb229c8dc422fcfad9f1c560130e185a7ec72.png"/><Relationship Id="rId13" Type="http://schemas.openxmlformats.org/officeDocument/2006/relationships/image" Target="media/bee18f8f351802499a42c0f2279f957255c298db.png"/><Relationship Id="rId14" Type="http://schemas.openxmlformats.org/officeDocument/2006/relationships/image" Target="media/fdb1c9f910f60e48414c4e87963bbf01ad8021a4.png"/><Relationship Id="rId15" Type="http://schemas.openxmlformats.org/officeDocument/2006/relationships/image" Target="media/312e7540ae214b6f1f989d62519d9945b3e95260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 Flow</dc:title>
  <dc:creator>Codey Dev</dc:creator>
  <dc:description>App Flow</dc:description>
  <cp:lastModifiedBy>Un-named</cp:lastModifiedBy>
  <cp:revision>1</cp:revision>
  <dcterms:created xsi:type="dcterms:W3CDTF">2026-10-03T09:33:01.322Z</dcterms:created>
  <dcterms:modified xsi:type="dcterms:W3CDTF">2026-10-03T09:33:01.323Z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