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4F5A33"/>
          <w:spacing w:val="60"/>
          <w:sz w:val="20"/>
          <w:szCs w:val="20"/>
        </w:rPr>
        <w:t xml:space="preserve">APP FLOW</w:t>
      </w:r>
    </w:p>
    <w:p>
      <w:pPr>
        <w:pBdr>
          <w:top w:val="single" w:color="BEC5A4" w:sz="36" w:space="10"/>
        </w:pBdr>
        <w:spacing w:after="160"/>
      </w:pPr>
      <w:r>
        <w:rPr>
          <w:rFonts w:ascii="Georgia" w:cs="Georgia" w:eastAsia="Georgia" w:hAnsi="Georgia"/>
          <w:color w:val="232720"/>
          <w:sz w:val="60"/>
          <w:szCs w:val="60"/>
        </w:rPr>
        <w:t xml:space="preserve">Writer’s Personal Website</w:t>
      </w:r>
    </w:p>
    <w:p>
      <w:pPr>
        <w:spacing w:after="700"/>
      </w:pPr>
      <w:r>
        <w:rPr>
          <w:rFonts w:ascii="Georgia" w:cs="Georgia" w:eastAsia="Georgia" w:hAnsi="Georgia"/>
          <w:i/>
          <w:iCs/>
          <w:color w:val="5B6154"/>
          <w:sz w:val="28"/>
          <w:szCs w:val="28"/>
        </w:rPr>
        <w:t xml:space="preserve">Screens, journeys and what happens at every step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Writer’s Personal Website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[Author Name] (author)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Codey Dev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 (draft for client review)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— assumptions flagged for confirmation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document describes how people move through the site: which screens exist, who can see them, and what happens in each journey, including the unhappy paths. It uses the requirement IDs from the PRD.</w:t>
      </w:r>
    </w:p>
    <w:p>
      <w:pPr>
        <w:pStyle w:val="Heading1"/>
      </w:pPr>
      <w:r>
        <w:t xml:space="preserve">2. Sitemap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img/sitemap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2.1 Public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400"/>
        <w:gridCol w:w="1600"/>
        <w:gridCol w:w="926"/>
      </w:tblGrid>
      <w:tr>
        <w:trPr>
          <w:cantSplit/>
          <w:tblHeader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Screen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Index?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Introduce the author, subscribe, show recent writing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FR-HOME-01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/about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Photo, bio, contact and follow links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FR-ABOUT-01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Poetry index / poem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/poetry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/poetry/:slug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 and read poems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FR-LIST-01, FR-READ-01/02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Stories index / story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/stories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/stories/:slug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 and read short stories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FR-LIST-01, FR-READ-01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Reflections index / reflection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/reflections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/reflections/:slug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 and read reflections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FR-LIST-01, FR-READ-01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Quotes index / quote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/quotes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/quotes/:slug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 and share quotes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FR-LIST-01, FR-QUOTE-01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Books index / book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/books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/books/:slug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 books and follow external link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FR-LIST-01, FR-BOOK-01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subscription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/subscribe/confirm?token=…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 a button to confirm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FR-SUB-02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/subscribe/unsubscribe?t=…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 a button to unsubscribe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FR-SUB-03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Privacy notice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/privacy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Explain what is collected and why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NFR-PRIV-01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found / error</w:t>
            </w:r>
          </w:p>
        </w:tc>
        <w:tc>
          <w:tcPr>
            <w:tcW w:type="dxa" w:w="23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W w:type="dxa" w:w="24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Human message, links home</w:t>
            </w:r>
          </w:p>
        </w:tc>
        <w:tc>
          <w:tcPr>
            <w:tcW w:type="dxa" w:w="1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</w:pPr>
      <w:r>
        <w:t xml:space="preserve">2.2 Admin screens (author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900"/>
        <w:gridCol w:w="1526"/>
      </w:tblGrid>
      <w:tr>
        <w:trPr>
          <w:cantSplit/>
          <w:tblHeader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Screen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Route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Purpose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/admin/login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Subscriber counts, latest notification result, drafts, shortcuts to write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FR-NTF-03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Writing list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/admin/posts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posts filtered by type and status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Editor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/admin/posts/new?kind=…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/admin/posts/:id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Write, save draft, preview, publish, unpublish, delete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FR-ADM-02/03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/admin/books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/admin/books/new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/admin/books/:id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books and covers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FR-ADM-04/06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and settings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/admin/about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 title, tagline, bio, photo, contact, social links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FR-ADM-05/06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/admin/subscribers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Counts, search, remove, export CSV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FR-ADM-07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/admin/notifications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results per piece, retry failed, send now</w:t>
            </w:r>
          </w:p>
        </w:tc>
        <w:tc>
          <w:tcPr>
            <w:tcW w:type="dxa" w:w="15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FR-NTF-03</w:t>
            </w:r>
          </w:p>
        </w:tc>
      </w:tr>
    </w:tbl>
    <w:p>
      <w:pPr>
        <w:pStyle w:val="Heading1"/>
      </w:pPr>
      <w:r>
        <w:t xml:space="preserve">3. Reader journeys</w:t>
      </w:r>
    </w:p>
    <w:p>
      <w:pPr>
        <w:pStyle w:val="Heading2"/>
      </w:pPr>
      <w:r>
        <w:t xml:space="preserve">3.1 Discover and read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900"/>
        <w:gridCol w:w="2926"/>
      </w:tblGrid>
      <w:tr>
        <w:trPr>
          <w:cantSplit/>
          <w:tblHeader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Reader does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System does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If something goes wrong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a shared link to a piece, or the Home page.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Serves the pre-rendered page from the CDN.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Unknown or draft slug: 404 page with links to sections.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Reads. On a poem, line breaks and stanzas are preserved.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JavaScript needed.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 network: text appears first; images load later without shifting layout.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Reaches the end: sees subscribe prompt, share, previous and next.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Previous/next computed within the same section by date.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or last piece: only one link shows.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Taps Share.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the native share sheet or copies the link.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Unsupported browser: copy link with visible “Copied”.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a section index, scrolls, taps Older.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Loads the next page by cursor.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 of list: Older link not shown. No items: friendly empty state.</w:t>
            </w:r>
          </w:p>
        </w:tc>
      </w:tr>
    </w:tbl>
    <w:p>
      <w:pPr>
        <w:pStyle w:val="Heading2"/>
      </w:pPr>
      <w:r>
        <w:t xml:space="preserve">3.2 Subscribe (no account)</w:t>
      </w:r>
    </w:p>
    <w:p>
      <w:pPr>
        <w:spacing w:after="160" w:before="80"/>
        <w:jc w:val="center"/>
      </w:pPr>
      <w:r>
        <w:drawing>
          <wp:inline distT="0" distB="0" distL="0" distR="0">
            <wp:extent cx="3238500" cy="4314825"/>
            <wp:effectExtent t="0" r="0" b="0" l="0"/>
            <wp:docPr id="1" name="img/subflow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900"/>
        <w:gridCol w:w="2926"/>
      </w:tblGrid>
      <w:tr>
        <w:trPr>
          <w:cantSplit/>
          <w:tblHeader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Visitor does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System does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Alternative outcomes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 email into the form (Home, end of piece or footer) and presses Subscribe.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Validates in the browser and again on the server.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Invalid email: inline error, nothing sent. Honeypot filled (bot): generic success shown, nothing done.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Rate-limit check, then creates a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pending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record (or reuses an existing one) and sends a confirmation email.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 hit: message “Too many tries”. Provider failure: error message and nothing saved as confirmed.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Sees “Almost there. Check your inbox…”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the same message whether the address is new, pending or already confirmed.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 off: page reloads with the same message.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the email and taps the link.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not received: visitor may submit again (one confirm email per hour per address).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Lands on “Confirm your subscription” and presses Confirm.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Verifies token, marks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confirmed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records time.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Expired (48 h): “Link expired” with a form to request a new one. Invalid or used: neutral message and link home. Already confirmed: “You are already subscribed”.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Sees “You are subscribed.”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Subscriber is included in future notifications only.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3.3 Receive an 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26"/>
      </w:tblGrid>
      <w:tr>
        <w:trPr>
          <w:cantSplit/>
          <w:tblHeader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Event</w:t>
            </w:r>
          </w:p>
        </w:tc>
        <w:tc>
          <w:tcPr>
            <w:tcW w:type="dxa" w:w="48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 publishes a piece with “Email subscribers” on.</w:t>
            </w:r>
          </w:p>
        </w:tc>
        <w:tc>
          <w:tcPr>
            <w:tcW w:type="dxa" w:w="48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notification is recorded in the same database transaction as the publish.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 job runs within moments.</w:t>
            </w:r>
          </w:p>
        </w:tc>
        <w:tc>
          <w:tcPr>
            <w:tcW w:type="dxa" w:w="48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confirmed subscriber gets one email: title, preview or full text by type, link to the site, unsubscribe link.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Subscriber taps the link.</w:t>
            </w:r>
          </w:p>
        </w:tc>
        <w:tc>
          <w:tcPr>
            <w:tcW w:type="dxa" w:w="48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piece opens on the site (Journey 3.1, step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problem (provider limit, temporary error).</w:t>
            </w:r>
          </w:p>
        </w:tc>
        <w:tc>
          <w:tcPr>
            <w:tcW w:type="dxa" w:w="48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retries automatically; unsent emails go out later; the author sees the backlog on the Notifications screen.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bounces or the recipient marks spam.</w:t>
            </w:r>
          </w:p>
        </w:tc>
        <w:tc>
          <w:tcPr>
            <w:tcW w:type="dxa" w:w="48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 webhook marks that subscriber; they are never emailed again.</w:t>
            </w:r>
          </w:p>
        </w:tc>
      </w:tr>
    </w:tbl>
    <w:p>
      <w:pPr>
        <w:pStyle w:val="Heading2"/>
      </w:pPr>
      <w:r>
        <w:t xml:space="preserve">3.4 Unsubscribe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900"/>
        <w:gridCol w:w="2926"/>
      </w:tblGrid>
      <w:tr>
        <w:trPr>
          <w:cantSplit/>
          <w:tblHeader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Subscriber does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System does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Alternative outcomes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Taps “Unsubscribe” in an email, or uses their mail app’s built-in unsubscribe button.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Mail app button: one-click POST handled immediately and silently. Link: opens the unsubscribe page.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Invalid link: neutral message.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Presses Unsubscribe on the page.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Marks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unsubscribed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a timestamp. Safe to repeat.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Already unsubscribed: same confirmation.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Sees “You have been unsubscribed” with a Subscribe again link.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further emails.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4. Author journeys</w:t>
      </w:r>
    </w:p>
    <w:p>
      <w:pPr>
        <w:pStyle w:val="Heading2"/>
      </w:pPr>
      <w:r>
        <w:t xml:space="preserve">4.1 Sign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900"/>
        <w:gridCol w:w="2926"/>
      </w:tblGrid>
      <w:tr>
        <w:trPr>
          <w:cantSplit/>
          <w:tblHeader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Author does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System does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If something goes wrong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session: redirect to </w:t>
            </w:r>
            <w:r>
              <w:rPr>
                <w:rFonts w:ascii="Courier New" w:cs="Courier New" w:eastAsia="Courier New" w:hAnsi="Courier New"/>
                <w:color w:val="4F5A33"/>
                <w:sz w:val="17"/>
                <w:szCs w:val="17"/>
              </w:rPr>
              <w:t xml:space="preserve">/admin/login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Enters email and signs in (magic link or password, plus code if two-step is on).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Verifies identity and checks the account is on the admin list.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 details: generic “Could not sign in”. Too many attempts: temporary lockout message. Signed in but not admin: “Not allowed” and sign-out.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Lands on the dashboard.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counts and latest notification status.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expired later: returned to login, draft safe locally and on server.</w:t>
            </w:r>
          </w:p>
        </w:tc>
      </w:tr>
    </w:tbl>
    <w:p>
      <w:pPr>
        <w:pStyle w:val="Heading2"/>
      </w:pPr>
      <w:r>
        <w:t xml:space="preserve">4.2 Write and publish a piece</w:t>
      </w:r>
    </w:p>
    <w:p>
      <w:pPr>
        <w:spacing w:after="160" w:before="80"/>
        <w:jc w:val="center"/>
      </w:pPr>
      <w:r>
        <w:drawing>
          <wp:inline distT="0" distB="0" distL="0" distR="0">
            <wp:extent cx="2857500" cy="7096125"/>
            <wp:effectExtent t="0" r="0" b="0" l="0"/>
            <wp:docPr id="1" name="img/notifyflow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900"/>
        <w:gridCol w:w="2926"/>
      </w:tblGrid>
      <w:tr>
        <w:trPr>
          <w:cantSplit/>
          <w:tblHeader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Author does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System does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If something goes wrong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Taps New and chooses a type (poem, story, reflection, quote).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the editor with fields for that type.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Writes the title and text.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Autosaves a draft every few seconds; shows “Saved”.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Offline or save fails: “Not saved” warning stays visible and text is kept in the page; leaving the page warns.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Taps Preview.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the piece in the public layout with a draft banner.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Taps Publish.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a confirmation: title, number of confirmed subscribers, “Email subscribers” switch.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required field: blocked with message.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Confirms.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Publishes and records the notification in one transaction, refreshes public pages, queues the emails.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Already published: message, nothing repeated. Queue unavailable: piece is live, notification marked “not sent” with Send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Notifications.</w:t>
            </w:r>
          </w:p>
        </w:tc>
        <w:tc>
          <w:tcPr>
            <w:tcW w:type="dxa" w:w="2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sent, failed and pending counts for that piece.</w:t>
            </w:r>
          </w:p>
        </w:tc>
        <w:tc>
          <w:tcPr>
            <w:tcW w:type="dxa" w:w="29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Failures: Retry failed.</w:t>
            </w:r>
          </w:p>
        </w:tc>
      </w:tr>
    </w:tbl>
    <w:p>
      <w:pPr>
        <w:pStyle w:val="Heading2"/>
      </w:pPr>
      <w:r>
        <w:t xml:space="preserve">4.3 Edit, unpublish or delete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Action</w:t>
            </w:r>
          </w:p>
        </w:tc>
        <w:tc>
          <w:tcPr>
            <w:tcW w:type="dxa" w:w="6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a published piece and save</w:t>
            </w:r>
          </w:p>
        </w:tc>
        <w:tc>
          <w:tcPr>
            <w:tcW w:type="dxa" w:w="6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page updates within a minute. No email is sent.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Unpublish</w:t>
            </w:r>
          </w:p>
        </w:tc>
        <w:tc>
          <w:tcPr>
            <w:tcW w:type="dxa" w:w="6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Piece disappears from lists, feed and sitemap; its URL shows 404. Original date and “already emailed” status are kept.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Republish</w:t>
            </w:r>
          </w:p>
        </w:tc>
        <w:tc>
          <w:tcPr>
            <w:tcW w:type="dxa" w:w="6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with its original date. No email is sent again.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60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Asks the author to confirm by typing the title or pressing a named confirm button; removes the piece permanently.</w:t>
            </w:r>
          </w:p>
        </w:tc>
      </w:tr>
    </w:tbl>
    <w:p>
      <w:pPr>
        <w:pStyle w:val="Heading2"/>
      </w:pPr>
      <w:r>
        <w:t xml:space="preserve">4.4 Books, About and images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Books: create, upload cover (alt text required), set status and link, publish; reorder by an order number.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About and settings: edit text and links; replace the photo (alt text required); changes show publicly within a minute.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Upload errors: wrong type or over 2 MB shows a plain-language message and nothing is stored.</w:t>
      </w:r>
    </w:p>
    <w:p>
      <w:pPr>
        <w:pStyle w:val="Heading2"/>
      </w:pPr>
      <w:r>
        <w:t xml:space="preserve">4.5 Subscribers and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Task</w:t>
            </w:r>
          </w:p>
        </w:tc>
        <w:tc>
          <w:tcPr>
            <w:tcW w:type="dxa" w:w="6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Flow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 who follows</w:t>
            </w:r>
          </w:p>
        </w:tc>
        <w:tc>
          <w:tcPr>
            <w:tcW w:type="dxa" w:w="6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Subscribers screen shows counts for confirmed, pending, unsubscribed and bounced, and a searchable list.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someone on request</w:t>
            </w:r>
          </w:p>
        </w:tc>
        <w:tc>
          <w:tcPr>
            <w:tcW w:type="dxa" w:w="6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subscriber, confirm by name; the record is permanently erased.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</w:t>
            </w:r>
          </w:p>
        </w:tc>
        <w:tc>
          <w:tcPr>
            <w:tcW w:type="dxa" w:w="6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CSV (email, status, dates). The action is logged.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Retry or send now</w:t>
            </w:r>
          </w:p>
        </w:tc>
        <w:tc>
          <w:tcPr>
            <w:tcW w:type="dxa" w:w="6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 screen: Retry failed re-queues only unsent emails; Send now re-enqueues a notification whose job never started.</w:t>
            </w:r>
          </w:p>
        </w:tc>
      </w:tr>
    </w:tbl>
    <w:p>
      <w:pPr>
        <w:pStyle w:val="Heading1"/>
      </w:pPr>
      <w:r>
        <w:t xml:space="preserve">5. Screen state inventory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Every data-driven screen must design and test these states before it is complete.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000"/>
        <w:gridCol w:w="1900"/>
        <w:gridCol w:w="1426"/>
      </w:tblGrid>
      <w:tr>
        <w:trPr>
          <w:cantSplit/>
          <w:tblHeader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Loading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Empty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Error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E6E9D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32720"/>
                <w:sz w:val="19"/>
                <w:szCs w:val="19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Static; no spinner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Intro + subscribe + “The first piece is on its way”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Generic error page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index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Static; next page shows “Loading…” text link state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Empty-section message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Inline “Could not load more. Try again.”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 of list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Piece / book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404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(admin preview banner)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 form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 “Sending…”, disabled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Invalid, rate-limited, server error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confirmation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/ unsubscribe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 “Working…”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Invalid, expired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Already done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lists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Skeleton rows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“Nothing yet” + primary action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Retry banner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Filtered-empty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Editor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Skeleton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blank form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 failed banner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Saved, saving, unsaved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Skeleton</w:t>
            </w:r>
          </w:p>
        </w:tc>
        <w:tc>
          <w:tcPr>
            <w:tcW w:type="dxa" w:w="20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“No notifications yet”</w:t>
            </w:r>
          </w:p>
        </w:tc>
        <w:tc>
          <w:tcPr>
            <w:tcW w:type="dxa" w:w="1900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Retry banner</w:t>
            </w:r>
          </w:p>
        </w:tc>
        <w:tc>
          <w:tcPr>
            <w:tcW w:type="dxa" w:w="1426"/>
            <w:tcBorders>
              <w:top w:val="single" w:color="D3D7C0" w:sz="4"/>
              <w:left w:val="single" w:color="D3D7C0" w:sz="4"/>
              <w:bottom w:val="single" w:color="D3D7C0" w:sz="4"/>
              <w:right w:val="single" w:color="D3D7C0" w:sz="4"/>
            </w:tcBorders>
            <w:shd w:fill="FCF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Pending, partial, done, failed</w:t>
            </w:r>
          </w:p>
        </w:tc>
      </w:tr>
    </w:tbl>
    <w:p>
      <w:pPr>
        <w:pStyle w:val="Heading1"/>
      </w:pPr>
      <w:r>
        <w:t xml:space="preserve">6. Navigation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header is identical on every public page; the current section is underlined.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subscribe form appears on Home, at the end of every piece and in the footer. It never appears as a pop-up or overlay.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Every email link goes to a stable canonical URL on the site; piece URLs never change after first publish.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admin area is not linked from the public site. The author bookmarks </w:t>
      </w:r>
      <w:r>
        <w:rPr>
          <w:rFonts w:ascii="Courier New" w:cs="Courier New" w:eastAsia="Courier New" w:hAnsi="Courier New"/>
          <w:color w:val="4F5A33"/>
          <w:sz w:val="19"/>
          <w:szCs w:val="19"/>
        </w:rPr>
        <w:t xml:space="preserve">/admin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After every admin action the author lands back where they were, with a short confirmation message.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7C0" w:sz="4" w:space="6"/>
      </w:pBdr>
      <w:tabs>
        <w:tab w:val="right" w:pos="9026"/>
      </w:tabs>
    </w:pPr>
    <w:r>
      <w:rPr>
        <w:rFonts w:ascii="Calibri" w:cs="Calibri" w:eastAsia="Calibri" w:hAnsi="Calibri"/>
        <w:color w:val="5B6154"/>
        <w:sz w:val="16"/>
        <w:szCs w:val="16"/>
      </w:rPr>
      <w:t xml:space="preserve">Codey Dev  ·  v1.0 draft  ·  13 October 2026</w:t>
    </w:r>
    <w:r>
      <w:rPr>
        <w:rFonts w:ascii="Calibri" w:cs="Calibri" w:eastAsia="Calibri" w:hAnsi="Calibri"/>
        <w:color w:val="5B6154"/>
        <w:sz w:val="16"/>
        <w:szCs w:val="16"/>
      </w:rPr>
      <w:t xml:space="preserve">	Page </w:t>
    </w:r>
    <w:r>
      <w:rPr>
        <w:rFonts w:ascii="Calibri" w:cs="Calibri" w:eastAsia="Calibri" w:hAnsi="Calibri"/>
        <w:color w:val="5B615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154"/>
        <w:sz w:val="16"/>
        <w:szCs w:val="16"/>
      </w:rPr>
      <w:t xml:space="preserve"> of </w:t>
    </w:r>
    <w:r>
      <w:rPr>
        <w:rFonts w:ascii="Calibri" w:cs="Calibri" w:eastAsia="Calibri" w:hAnsi="Calibri"/>
        <w:color w:val="5B615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154"/>
        <w:sz w:val="16"/>
        <w:szCs w:val="16"/>
      </w:rPr>
      <w:t xml:space="preserve">Writer’s Personal Website  ·  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7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EC5A4" w:sz="12" w:space="4"/>
      </w:pBdr>
      <w:spacing w:after="160" w:before="400"/>
      <w:outlineLvl w:val="0"/>
    </w:pPr>
    <w:rPr>
      <w:rFonts w:ascii="Georgia" w:cs="Georgia" w:eastAsia="Georgia" w:hAnsi="Georgia"/>
      <w:color w:val="23272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4F5A33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7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ecc876527b4388e7b6f5c324fc9b51c65a4f011.png"/><Relationship Id="rId12" Type="http://schemas.openxmlformats.org/officeDocument/2006/relationships/image" Target="media/27624b50b369ac0be4d92a53a9118c0ff46b2793.png"/><Relationship Id="rId13" Type="http://schemas.openxmlformats.org/officeDocument/2006/relationships/image" Target="media/7f88b1ed4ba290202619214fb9a8fc01bd4e033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Flow</dc:title>
  <dc:creator>Codey Dev</dc:creator>
  <cp:lastModifiedBy>Un-named</cp:lastModifiedBy>
  <cp:revision>1</cp:revision>
  <dcterms:created xsi:type="dcterms:W3CDTF">2026-10-13T19:15:49.570Z</dcterms:created>
  <dcterms:modified xsi:type="dcterms:W3CDTF">2026-10-13T19:15:49.571Z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