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rPr>
          <w:b/>
          <w:bCs/>
          <w:color w:val="1F7A6C"/>
          <w:spacing w:val="20"/>
          <w:sz w:val="22"/>
          <w:szCs w:val="22"/>
        </w:rPr>
        <w:t xml:space="preserve">BUILD PLAN</w:t>
      </w:r>
    </w:p>
    <w:p>
      <w:pPr>
        <w:pStyle w:val="Title"/>
        <w:spacing w:after="120" w:before="160"/>
      </w:pPr>
      <w:r>
        <w:rPr>
          <w:b/>
          <w:bCs/>
          <w:color w:val="1B2A4A"/>
          <w:sz w:val="56"/>
          <w:szCs w:val="56"/>
        </w:rPr>
        <w:t xml:space="preserve">Voice of UPSA Platform</w:t>
      </w:r>
    </w:p>
    <w:p>
      <w:pPr>
        <w:pStyle w:val="Subtitle"/>
      </w:pPr>
      <w:r>
        <w:rPr>
          <w:color w:val="5B6572"/>
          <w:sz w:val="26"/>
          <w:szCs w:val="26"/>
        </w:rPr>
        <w:t xml:space="preserve">Dependencies, build order, and open decisions across all 11 feature suites</w:t>
      </w:r>
    </w:p>
    <w:p>
      <w:pPr>
        <w:pBdr>
          <w:bottom w:val="single" w:color="D8DCE2" w:sz="4" w:space="1"/>
        </w:pBdr>
        <w:spacing w:after="200" w:before="100"/>
      </w:pPr>
      <w:r>
        <w:t xml:space="preserve"/>
      </w:r>
    </w:p>
    <w:p>
      <w:pPr>
        <w:spacing w:after="60"/>
      </w:pPr>
      <w:r>
        <w:rPr>
          <w:b/>
          <w:bCs/>
          <w:color w:val="5B6572"/>
          <w:sz w:val="19"/>
          <w:szCs w:val="19"/>
        </w:rPr>
        <w:t xml:space="preserve">Prepared for:  </w:t>
      </w:r>
      <w:r>
        <w:rPr>
          <w:color w:val="222831"/>
          <w:sz w:val="19"/>
          <w:szCs w:val="19"/>
        </w:rPr>
        <w:t xml:space="preserve">Voice of UPSA</w:t>
      </w:r>
    </w:p>
    <w:p>
      <w:pPr>
        <w:spacing w:after="60"/>
      </w:pPr>
      <w:r>
        <w:rPr>
          <w:b/>
          <w:bCs/>
          <w:color w:val="5B6572"/>
          <w:sz w:val="19"/>
          <w:szCs w:val="19"/>
        </w:rPr>
        <w:t xml:space="preserve">Prepared by:  </w:t>
      </w:r>
      <w:r>
        <w:rPr>
          <w:color w:val="222831"/>
          <w:sz w:val="19"/>
          <w:szCs w:val="19"/>
        </w:rPr>
        <w:t xml:space="preserve">Codey Dev — Aka Brown</w:t>
      </w:r>
    </w:p>
    <w:p>
      <w:pPr>
        <w:spacing w:after="60"/>
      </w:pPr>
      <w:r>
        <w:rPr>
          <w:b/>
          <w:bCs/>
          <w:color w:val="5B6572"/>
          <w:sz w:val="19"/>
          <w:szCs w:val="19"/>
        </w:rPr>
        <w:t xml:space="preserve">Covers:  </w:t>
      </w:r>
      <w:r>
        <w:rPr>
          <w:color w:val="222831"/>
          <w:sz w:val="19"/>
          <w:szCs w:val="19"/>
        </w:rPr>
        <w:t xml:space="preserve">Campus Mart, Campus Polls, Student Services Directory, Job/Internship Board, Campus Gallery, UPSA Campus Map, Anonymous Confessions/Opinions, Notification Centre, Podcasts, Campus Video/TV, AI Assistant</w:t>
      </w:r>
    </w:p>
    <w:p>
      <w:pPr>
        <w:spacing w:after="60"/>
      </w:pPr>
      <w:r>
        <w:rPr>
          <w:b/>
          <w:bCs/>
          <w:color w:val="5B6572"/>
          <w:sz w:val="19"/>
          <w:szCs w:val="19"/>
        </w:rPr>
        <w:t xml:space="preserve">Basis:  </w:t>
      </w:r>
      <w:r>
        <w:rPr>
          <w:color w:val="222831"/>
          <w:sz w:val="19"/>
          <w:szCs w:val="19"/>
        </w:rPr>
        <w:t xml:space="preserve">The 55 Phase 1 documents already delivered (5 per suite). Sizes below are relative estimates, not time commitments</w:t>
      </w:r>
    </w:p>
    <w:p>
      <w:r>
        <w:br w:type="page"/>
      </w:r>
    </w:p>
    <w:p>
      <w:pPr>
        <w:sectPr>
          <w:pgSz w:w="12240" w:h="15840" w:orient="portrait"/>
          <w:pgMar w:top="1080" w:right="1080" w:bottom="1080" w:left="1080" w:header="708" w:footer="708" w:gutter="0"/>
          <w:pgNumType/>
          <w:titlePg/>
          <w:docGrid w:linePitch="360"/>
        </w:sectPr>
      </w:pPr>
    </w:p>
    <w:p>
      <w:pPr>
        <w:pStyle w:val="Heading1"/>
      </w:pPr>
      <w:r>
        <w:t xml:space="preserve">1. The Main Recommendation</w:t>
      </w:r>
    </w:p>
    <w:p>
      <w:pPr>
        <w:spacing w:after="120"/>
      </w:pPr>
      <w:r>
        <w:rPr>
          <w:b w:val="false"/>
          <w:bCs w:val="false"/>
          <w:i w:val="false"/>
          <w:iCs w:val="false"/>
          <w:color w:val="222831"/>
          <w:sz w:val="21"/>
          <w:szCs w:val="21"/>
        </w:rPr>
        <w:t xml:space="preserve">Build the shared infrastructure first, before any feature. Several suites describe migrating a feature-scoped table into a shared one (Campus Mart’s audit log, reports, and notifications; the Job Board’s job_reports). Those migrations only exist because the documents were written in an order that discovered the shared needs one feature at a time.</w:t>
      </w:r>
    </w:p>
    <w:p>
      <w:pPr>
        <w:spacing w:after="120"/>
      </w:pPr>
      <w:r>
        <w:rPr>
          <w:b w:val="false"/>
          <w:bCs w:val="false"/>
          <w:i w:val="false"/>
          <w:iCs w:val="false"/>
          <w:color w:val="222831"/>
          <w:sz w:val="21"/>
          <w:szCs w:val="21"/>
        </w:rPr>
        <w:t xml:space="preserve">If none of those Campus Mart or Job Board tables have been created yet, skip the migrations entirely: create public.audit_logs, public.reports, and public.notifications once in Phase 0, and amend the Campus Mart and Job Board schemas so they never create their own copies (Section 6). If any of them already exist in production, the migrations in the Notification Centre and Gallery documents still apply.</w:t>
      </w:r>
    </w:p>
    <w:p>
      <w:pPr>
        <w:pStyle w:val="Heading1"/>
      </w:pPr>
      <w:r>
        <w:t xml:space="preserve">2. Shared Infrastructure Inventory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2400"/>
        <w:gridCol w:w="3480"/>
      </w:tblGrid>
      <w:tr>
        <w:trPr>
          <w:tblHeader/>
        </w:trPr>
        <w:tc>
          <w:tcPr>
            <w:tcW w:type="dxa" w:w="2300"/>
            <w:shd w:fill="1B2A4A"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Component</w:t>
            </w:r>
          </w:p>
        </w:tc>
        <w:tc>
          <w:tcPr>
            <w:tcW w:type="dxa" w:w="1900"/>
            <w:shd w:fill="1B2A4A"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First defined in</w:t>
            </w:r>
          </w:p>
        </w:tc>
        <w:tc>
          <w:tcPr>
            <w:tcW w:type="dxa" w:w="2400"/>
            <w:shd w:fill="1B2A4A"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Used by</w:t>
            </w:r>
          </w:p>
        </w:tc>
        <w:tc>
          <w:tcPr>
            <w:tcW w:type="dxa" w:w="3480"/>
            <w:shd w:fill="1B2A4A"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Phase 0 action</w:t>
            </w:r>
          </w:p>
        </w:tc>
      </w:tr>
      <w:tr>
        <w:tc>
          <w:tcPr>
            <w:tcW w:type="dxa" w:w="2300"/>
            <w:tcMar>
              <w:top w:type="dxa" w:w="60"/>
              <w:left w:type="dxa" w:w="90"/>
              <w:bottom w:type="dxa" w:w="60"/>
              <w:right w:type="dxa" w:w="90"/>
            </w:tcMar>
            <w:vAlign w:val="center"/>
          </w:tcPr>
          <w:p>
            <w:r>
              <w:rPr>
                <w:rFonts w:ascii="Calibri" w:cs="Calibri" w:eastAsia="Calibri" w:hAnsi="Calibri"/>
                <w:sz w:val="18"/>
                <w:szCs w:val="18"/>
              </w:rPr>
              <w:t xml:space="preserve">public.profiles (extended)</w:t>
            </w:r>
          </w:p>
        </w:tc>
        <w:tc>
          <w:tcPr>
            <w:tcW w:type="dxa" w:w="1900"/>
            <w:tcMar>
              <w:top w:type="dxa" w:w="60"/>
              <w:left w:type="dxa" w:w="90"/>
              <w:bottom w:type="dxa" w:w="60"/>
              <w:right w:type="dxa" w:w="90"/>
            </w:tcMar>
            <w:vAlign w:val="center"/>
          </w:tcPr>
          <w:p>
            <w:r>
              <w:rPr>
                <w:rFonts w:ascii="Calibri" w:cs="Calibri" w:eastAsia="Calibri" w:hAnsi="Calibri"/>
                <w:sz w:val="18"/>
                <w:szCs w:val="18"/>
              </w:rPr>
              <w:t xml:space="preserve">Campus Mart</w:t>
            </w:r>
          </w:p>
        </w:tc>
        <w:tc>
          <w:tcPr>
            <w:tcW w:type="dxa" w:w="2400"/>
            <w:tcMar>
              <w:top w:type="dxa" w:w="60"/>
              <w:left w:type="dxa" w:w="90"/>
              <w:bottom w:type="dxa" w:w="60"/>
              <w:right w:type="dxa" w:w="90"/>
            </w:tcMar>
            <w:vAlign w:val="center"/>
          </w:tcPr>
          <w:p>
            <w:r>
              <w:rPr>
                <w:rFonts w:ascii="Calibri" w:cs="Calibri" w:eastAsia="Calibri" w:hAnsi="Calibri"/>
                <w:sz w:val="18"/>
                <w:szCs w:val="18"/>
              </w:rPr>
              <w:t xml:space="preserve">Every feature</w:t>
            </w:r>
          </w:p>
        </w:tc>
        <w:tc>
          <w:tcPr>
            <w:tcW w:type="dxa" w:w="3480"/>
            <w:tcMar>
              <w:top w:type="dxa" w:w="60"/>
              <w:left w:type="dxa" w:w="90"/>
              <w:bottom w:type="dxa" w:w="60"/>
              <w:right w:type="dxa" w:w="90"/>
            </w:tcMar>
            <w:vAlign w:val="center"/>
          </w:tcPr>
          <w:p>
            <w:r>
              <w:rPr>
                <w:rFonts w:ascii="Calibri" w:cs="Calibri" w:eastAsia="Calibri" w:hAnsi="Calibri"/>
                <w:sz w:val="18"/>
                <w:szCs w:val="18"/>
              </w:rPr>
              <w:t xml:space="preserve">Create with is_seller, seller_status, whatsapp_number, is_admin. The two sensitive flags are added by their own features (Section 6)</w:t>
            </w:r>
          </w:p>
        </w:tc>
      </w:tr>
      <w:tr>
        <w:tc>
          <w:tcPr>
            <w:tcW w:type="dxa" w:w="2300"/>
            <w:shd w:fill="F4F6F8" w:val="clear"/>
            <w:tcMar>
              <w:top w:type="dxa" w:w="60"/>
              <w:left w:type="dxa" w:w="90"/>
              <w:bottom w:type="dxa" w:w="60"/>
              <w:right w:type="dxa" w:w="90"/>
            </w:tcMar>
            <w:vAlign w:val="center"/>
          </w:tcPr>
          <w:p>
            <w:r>
              <w:rPr>
                <w:rFonts w:ascii="Calibri" w:cs="Calibri" w:eastAsia="Calibri" w:hAnsi="Calibri"/>
                <w:sz w:val="18"/>
                <w:szCs w:val="18"/>
              </w:rPr>
              <w:t xml:space="preserve">public.audit_logs</w:t>
            </w:r>
          </w:p>
        </w:tc>
        <w:tc>
          <w:tcPr>
            <w:tcW w:type="dxa" w:w="1900"/>
            <w:shd w:fill="F4F6F8" w:val="clear"/>
            <w:tcMar>
              <w:top w:type="dxa" w:w="60"/>
              <w:left w:type="dxa" w:w="90"/>
              <w:bottom w:type="dxa" w:w="60"/>
              <w:right w:type="dxa" w:w="90"/>
            </w:tcMar>
            <w:vAlign w:val="center"/>
          </w:tcPr>
          <w:p>
            <w:r>
              <w:rPr>
                <w:rFonts w:ascii="Calibri" w:cs="Calibri" w:eastAsia="Calibri" w:hAnsi="Calibri"/>
                <w:sz w:val="18"/>
                <w:szCs w:val="18"/>
              </w:rPr>
              <w:t xml:space="preserve">Directory</w:t>
            </w:r>
          </w:p>
        </w:tc>
        <w:tc>
          <w:tcPr>
            <w:tcW w:type="dxa" w:w="2400"/>
            <w:shd w:fill="F4F6F8" w:val="clear"/>
            <w:tcMar>
              <w:top w:type="dxa" w:w="60"/>
              <w:left w:type="dxa" w:w="90"/>
              <w:bottom w:type="dxa" w:w="60"/>
              <w:right w:type="dxa" w:w="90"/>
            </w:tcMar>
            <w:vAlign w:val="center"/>
          </w:tcPr>
          <w:p>
            <w:r>
              <w:rPr>
                <w:rFonts w:ascii="Calibri" w:cs="Calibri" w:eastAsia="Calibri" w:hAnsi="Calibri"/>
                <w:sz w:val="18"/>
                <w:szCs w:val="18"/>
              </w:rPr>
              <w:t xml:space="preserve">Every Admin-authored or moderated feature</w:t>
            </w:r>
          </w:p>
        </w:tc>
        <w:tc>
          <w:tcPr>
            <w:tcW w:type="dxa" w:w="3480"/>
            <w:shd w:fill="F4F6F8" w:val="clear"/>
            <w:tcMar>
              <w:top w:type="dxa" w:w="60"/>
              <w:left w:type="dxa" w:w="90"/>
              <w:bottom w:type="dxa" w:w="60"/>
              <w:right w:type="dxa" w:w="90"/>
            </w:tcMar>
            <w:vAlign w:val="center"/>
          </w:tcPr>
          <w:p>
            <w:r>
              <w:rPr>
                <w:rFonts w:ascii="Calibri" w:cs="Calibri" w:eastAsia="Calibri" w:hAnsi="Calibri"/>
                <w:sz w:val="18"/>
                <w:szCs w:val="18"/>
              </w:rPr>
              <w:t xml:space="preserve">Create once, INSERT-only for the application role</w:t>
            </w:r>
          </w:p>
        </w:tc>
      </w:tr>
      <w:tr>
        <w:tc>
          <w:tcPr>
            <w:tcW w:type="dxa" w:w="2300"/>
            <w:tcMar>
              <w:top w:type="dxa" w:w="60"/>
              <w:left w:type="dxa" w:w="90"/>
              <w:bottom w:type="dxa" w:w="60"/>
              <w:right w:type="dxa" w:w="90"/>
            </w:tcMar>
            <w:vAlign w:val="center"/>
          </w:tcPr>
          <w:p>
            <w:r>
              <w:rPr>
                <w:rFonts w:ascii="Calibri" w:cs="Calibri" w:eastAsia="Calibri" w:hAnsi="Calibri"/>
                <w:sz w:val="18"/>
                <w:szCs w:val="18"/>
              </w:rPr>
              <w:t xml:space="preserve">public.reports</w:t>
            </w:r>
          </w:p>
        </w:tc>
        <w:tc>
          <w:tcPr>
            <w:tcW w:type="dxa" w:w="1900"/>
            <w:tcMar>
              <w:top w:type="dxa" w:w="60"/>
              <w:left w:type="dxa" w:w="90"/>
              <w:bottom w:type="dxa" w:w="60"/>
              <w:right w:type="dxa" w:w="90"/>
            </w:tcMar>
            <w:vAlign w:val="center"/>
          </w:tcPr>
          <w:p>
            <w:r>
              <w:rPr>
                <w:rFonts w:ascii="Calibri" w:cs="Calibri" w:eastAsia="Calibri" w:hAnsi="Calibri"/>
                <w:sz w:val="18"/>
                <w:szCs w:val="18"/>
              </w:rPr>
              <w:t xml:space="preserve">Gallery</w:t>
            </w:r>
          </w:p>
        </w:tc>
        <w:tc>
          <w:tcPr>
            <w:tcW w:type="dxa" w:w="2400"/>
            <w:tcMar>
              <w:top w:type="dxa" w:w="60"/>
              <w:left w:type="dxa" w:w="90"/>
              <w:bottom w:type="dxa" w:w="60"/>
              <w:right w:type="dxa" w:w="90"/>
            </w:tcMar>
            <w:vAlign w:val="center"/>
          </w:tcPr>
          <w:p>
            <w:r>
              <w:rPr>
                <w:rFonts w:ascii="Calibri" w:cs="Calibri" w:eastAsia="Calibri" w:hAnsi="Calibri"/>
                <w:sz w:val="18"/>
                <w:szCs w:val="18"/>
              </w:rPr>
              <w:t xml:space="preserve">Campus Mart, Job Board, Gallery, Confessions, Video</w:t>
            </w:r>
          </w:p>
        </w:tc>
        <w:tc>
          <w:tcPr>
            <w:tcW w:type="dxa" w:w="3480"/>
            <w:tcMar>
              <w:top w:type="dxa" w:w="60"/>
              <w:left w:type="dxa" w:w="90"/>
              <w:bottom w:type="dxa" w:w="60"/>
              <w:right w:type="dxa" w:w="90"/>
            </w:tcMar>
            <w:vAlign w:val="center"/>
          </w:tcPr>
          <w:p>
            <w:r>
              <w:rPr>
                <w:rFonts w:ascii="Calibri" w:cs="Calibri" w:eastAsia="Calibri" w:hAnsi="Calibri"/>
                <w:sz w:val="18"/>
                <w:szCs w:val="18"/>
              </w:rPr>
              <w:t xml:space="preserve">Create once; settle the reason vocabulary first (Section 5, decision 8)</w:t>
            </w:r>
          </w:p>
        </w:tc>
      </w:tr>
      <w:tr>
        <w:tc>
          <w:tcPr>
            <w:tcW w:type="dxa" w:w="2300"/>
            <w:shd w:fill="F4F6F8" w:val="clear"/>
            <w:tcMar>
              <w:top w:type="dxa" w:w="60"/>
              <w:left w:type="dxa" w:w="90"/>
              <w:bottom w:type="dxa" w:w="60"/>
              <w:right w:type="dxa" w:w="90"/>
            </w:tcMar>
            <w:vAlign w:val="center"/>
          </w:tcPr>
          <w:p>
            <w:r>
              <w:rPr>
                <w:rFonts w:ascii="Calibri" w:cs="Calibri" w:eastAsia="Calibri" w:hAnsi="Calibri"/>
                <w:sz w:val="18"/>
                <w:szCs w:val="18"/>
              </w:rPr>
              <w:t xml:space="preserve">public.notifications + notify()</w:t>
            </w:r>
          </w:p>
        </w:tc>
        <w:tc>
          <w:tcPr>
            <w:tcW w:type="dxa" w:w="1900"/>
            <w:shd w:fill="F4F6F8" w:val="clear"/>
            <w:tcMar>
              <w:top w:type="dxa" w:w="60"/>
              <w:left w:type="dxa" w:w="90"/>
              <w:bottom w:type="dxa" w:w="60"/>
              <w:right w:type="dxa" w:w="90"/>
            </w:tcMar>
            <w:vAlign w:val="center"/>
          </w:tcPr>
          <w:p>
            <w:r>
              <w:rPr>
                <w:rFonts w:ascii="Calibri" w:cs="Calibri" w:eastAsia="Calibri" w:hAnsi="Calibri"/>
                <w:sz w:val="18"/>
                <w:szCs w:val="18"/>
              </w:rPr>
              <w:t xml:space="preserve">Notification Centre</w:t>
            </w:r>
          </w:p>
        </w:tc>
        <w:tc>
          <w:tcPr>
            <w:tcW w:type="dxa" w:w="2400"/>
            <w:shd w:fill="F4F6F8" w:val="clear"/>
            <w:tcMar>
              <w:top w:type="dxa" w:w="60"/>
              <w:left w:type="dxa" w:w="90"/>
              <w:bottom w:type="dxa" w:w="60"/>
              <w:right w:type="dxa" w:w="90"/>
            </w:tcMar>
            <w:vAlign w:val="center"/>
          </w:tcPr>
          <w:p>
            <w:r>
              <w:rPr>
                <w:rFonts w:ascii="Calibri" w:cs="Calibri" w:eastAsia="Calibri" w:hAnsi="Calibri"/>
                <w:sz w:val="18"/>
                <w:szCs w:val="18"/>
              </w:rPr>
              <w:t xml:space="preserve">Campus Mart, Job Board, Gallery, Confessions</w:t>
            </w:r>
          </w:p>
        </w:tc>
        <w:tc>
          <w:tcPr>
            <w:tcW w:type="dxa" w:w="3480"/>
            <w:shd w:fill="F4F6F8" w:val="clear"/>
            <w:tcMar>
              <w:top w:type="dxa" w:w="60"/>
              <w:left w:type="dxa" w:w="90"/>
              <w:bottom w:type="dxa" w:w="60"/>
              <w:right w:type="dxa" w:w="90"/>
            </w:tcMar>
            <w:vAlign w:val="center"/>
          </w:tcPr>
          <w:p>
            <w:r>
              <w:rPr>
                <w:rFonts w:ascii="Calibri" w:cs="Calibri" w:eastAsia="Calibri" w:hAnsi="Calibri"/>
                <w:sz w:val="18"/>
                <w:szCs w:val="18"/>
              </w:rPr>
              <w:t xml:space="preserve">Create table, preferences, SECURITY DEFINER function, header bell</w:t>
            </w:r>
          </w:p>
        </w:tc>
      </w:tr>
      <w:tr>
        <w:tc>
          <w:tcPr>
            <w:tcW w:type="dxa" w:w="2300"/>
            <w:tcMar>
              <w:top w:type="dxa" w:w="60"/>
              <w:left w:type="dxa" w:w="90"/>
              <w:bottom w:type="dxa" w:w="60"/>
              <w:right w:type="dxa" w:w="90"/>
            </w:tcMar>
            <w:vAlign w:val="center"/>
          </w:tcPr>
          <w:p>
            <w:r>
              <w:rPr>
                <w:rFonts w:ascii="Calibri" w:cs="Calibri" w:eastAsia="Calibri" w:hAnsi="Calibri"/>
                <w:sz w:val="18"/>
                <w:szCs w:val="18"/>
              </w:rPr>
              <w:t xml:space="preserve">Cloudinary upload preset</w:t>
            </w:r>
          </w:p>
        </w:tc>
        <w:tc>
          <w:tcPr>
            <w:tcW w:type="dxa" w:w="1900"/>
            <w:tcMar>
              <w:top w:type="dxa" w:w="60"/>
              <w:left w:type="dxa" w:w="90"/>
              <w:bottom w:type="dxa" w:w="60"/>
              <w:right w:type="dxa" w:w="90"/>
            </w:tcMar>
            <w:vAlign w:val="center"/>
          </w:tcPr>
          <w:p>
            <w:r>
              <w:rPr>
                <w:rFonts w:ascii="Calibri" w:cs="Calibri" w:eastAsia="Calibri" w:hAnsi="Calibri"/>
                <w:sz w:val="18"/>
                <w:szCs w:val="18"/>
              </w:rPr>
              <w:t xml:space="preserve">Campus Mart; EXIF rule set by Gallery</w:t>
            </w:r>
          </w:p>
        </w:tc>
        <w:tc>
          <w:tcPr>
            <w:tcW w:type="dxa" w:w="2400"/>
            <w:tcMar>
              <w:top w:type="dxa" w:w="60"/>
              <w:left w:type="dxa" w:w="90"/>
              <w:bottom w:type="dxa" w:w="60"/>
              <w:right w:type="dxa" w:w="90"/>
            </w:tcMar>
            <w:vAlign w:val="center"/>
          </w:tcPr>
          <w:p>
            <w:r>
              <w:rPr>
                <w:rFonts w:ascii="Calibri" w:cs="Calibri" w:eastAsia="Calibri" w:hAnsi="Calibri"/>
                <w:sz w:val="18"/>
                <w:szCs w:val="18"/>
              </w:rPr>
              <w:t xml:space="preserve">Mart, Gallery, Directory, Map, Podcasts, Video</w:t>
            </w:r>
          </w:p>
        </w:tc>
        <w:tc>
          <w:tcPr>
            <w:tcW w:type="dxa" w:w="3480"/>
            <w:tcMar>
              <w:top w:type="dxa" w:w="60"/>
              <w:left w:type="dxa" w:w="90"/>
              <w:bottom w:type="dxa" w:w="60"/>
              <w:right w:type="dxa" w:w="90"/>
            </w:tcMar>
            <w:vAlign w:val="center"/>
          </w:tcPr>
          <w:p>
            <w:r>
              <w:rPr>
                <w:rFonts w:ascii="Calibri" w:cs="Calibri" w:eastAsia="Calibri" w:hAnsi="Calibri"/>
                <w:sz w:val="18"/>
                <w:szCs w:val="18"/>
              </w:rPr>
              <w:t xml:space="preserve">Configure signed uploads with metadata stripping and per-type size caps</w:t>
            </w:r>
          </w:p>
        </w:tc>
      </w:tr>
      <w:tr>
        <w:tc>
          <w:tcPr>
            <w:tcW w:type="dxa" w:w="2300"/>
            <w:shd w:fill="F4F6F8" w:val="clear"/>
            <w:tcMar>
              <w:top w:type="dxa" w:w="60"/>
              <w:left w:type="dxa" w:w="90"/>
              <w:bottom w:type="dxa" w:w="60"/>
              <w:right w:type="dxa" w:w="90"/>
            </w:tcMar>
            <w:vAlign w:val="center"/>
          </w:tcPr>
          <w:p>
            <w:r>
              <w:rPr>
                <w:rFonts w:ascii="Calibri" w:cs="Calibri" w:eastAsia="Calibri" w:hAnsi="Calibri"/>
                <w:sz w:val="18"/>
                <w:szCs w:val="18"/>
              </w:rPr>
              <w:t xml:space="preserve">Arcjet, Upstash Redis, QStash</w:t>
            </w:r>
          </w:p>
        </w:tc>
        <w:tc>
          <w:tcPr>
            <w:tcW w:type="dxa" w:w="1900"/>
            <w:shd w:fill="F4F6F8" w:val="clear"/>
            <w:tcMar>
              <w:top w:type="dxa" w:w="60"/>
              <w:left w:type="dxa" w:w="90"/>
              <w:bottom w:type="dxa" w:w="60"/>
              <w:right w:type="dxa" w:w="90"/>
            </w:tcMar>
            <w:vAlign w:val="center"/>
          </w:tcPr>
          <w:p>
            <w:r>
              <w:rPr>
                <w:rFonts w:ascii="Calibri" w:cs="Calibri" w:eastAsia="Calibri" w:hAnsi="Calibri"/>
                <w:sz w:val="18"/>
                <w:szCs w:val="18"/>
              </w:rPr>
              <w:t xml:space="preserve">Campus Mart</w:t>
            </w:r>
          </w:p>
        </w:tc>
        <w:tc>
          <w:tcPr>
            <w:tcW w:type="dxa" w:w="2400"/>
            <w:shd w:fill="F4F6F8" w:val="clear"/>
            <w:tcMar>
              <w:top w:type="dxa" w:w="60"/>
              <w:left w:type="dxa" w:w="90"/>
              <w:bottom w:type="dxa" w:w="60"/>
              <w:right w:type="dxa" w:w="90"/>
            </w:tcMar>
            <w:vAlign w:val="center"/>
          </w:tcPr>
          <w:p>
            <w:r>
              <w:rPr>
                <w:rFonts w:ascii="Calibri" w:cs="Calibri" w:eastAsia="Calibri" w:hAnsi="Calibri"/>
                <w:sz w:val="18"/>
                <w:szCs w:val="18"/>
              </w:rPr>
              <w:t xml:space="preserve">Nearly all</w:t>
            </w:r>
          </w:p>
        </w:tc>
        <w:tc>
          <w:tcPr>
            <w:tcW w:type="dxa" w:w="3480"/>
            <w:shd w:fill="F4F6F8" w:val="clear"/>
            <w:tcMar>
              <w:top w:type="dxa" w:w="60"/>
              <w:left w:type="dxa" w:w="90"/>
              <w:bottom w:type="dxa" w:w="60"/>
              <w:right w:type="dxa" w:w="90"/>
            </w:tcMar>
            <w:vAlign w:val="center"/>
          </w:tcPr>
          <w:p>
            <w:r>
              <w:rPr>
                <w:rFonts w:ascii="Calibri" w:cs="Calibri" w:eastAsia="Calibri" w:hAnsi="Calibri"/>
                <w:sz w:val="18"/>
                <w:szCs w:val="18"/>
              </w:rPr>
              <w:t xml:space="preserve">Provision once; rate-limit and cache helpers reused per feature</w:t>
            </w:r>
          </w:p>
        </w:tc>
      </w:tr>
      <w:tr>
        <w:tc>
          <w:tcPr>
            <w:tcW w:type="dxa" w:w="2300"/>
            <w:tcMar>
              <w:top w:type="dxa" w:w="60"/>
              <w:left w:type="dxa" w:w="90"/>
              <w:bottom w:type="dxa" w:w="60"/>
              <w:right w:type="dxa" w:w="90"/>
            </w:tcMar>
            <w:vAlign w:val="center"/>
          </w:tcPr>
          <w:p>
            <w:r>
              <w:rPr>
                <w:rFonts w:ascii="Calibri" w:cs="Calibri" w:eastAsia="Calibri" w:hAnsi="Calibri"/>
                <w:sz w:val="18"/>
                <w:szCs w:val="18"/>
              </w:rPr>
              <w:t xml:space="preserve">Admin shell</w:t>
            </w:r>
          </w:p>
        </w:tc>
        <w:tc>
          <w:tcPr>
            <w:tcW w:type="dxa" w:w="1900"/>
            <w:tcMar>
              <w:top w:type="dxa" w:w="60"/>
              <w:left w:type="dxa" w:w="90"/>
              <w:bottom w:type="dxa" w:w="60"/>
              <w:right w:type="dxa" w:w="90"/>
            </w:tcMar>
            <w:vAlign w:val="center"/>
          </w:tcPr>
          <w:p>
            <w:r>
              <w:rPr>
                <w:rFonts w:ascii="Calibri" w:cs="Calibri" w:eastAsia="Calibri" w:hAnsi="Calibri"/>
                <w:sz w:val="18"/>
                <w:szCs w:val="18"/>
              </w:rPr>
              <w:t xml:space="preserve">Campus Mart (open question)</w:t>
            </w:r>
          </w:p>
        </w:tc>
        <w:tc>
          <w:tcPr>
            <w:tcW w:type="dxa" w:w="2400"/>
            <w:tcMar>
              <w:top w:type="dxa" w:w="60"/>
              <w:left w:type="dxa" w:w="90"/>
              <w:bottom w:type="dxa" w:w="60"/>
              <w:right w:type="dxa" w:w="90"/>
            </w:tcMar>
            <w:vAlign w:val="center"/>
          </w:tcPr>
          <w:p>
            <w:r>
              <w:rPr>
                <w:rFonts w:ascii="Calibri" w:cs="Calibri" w:eastAsia="Calibri" w:hAnsi="Calibri"/>
                <w:sz w:val="18"/>
                <w:szCs w:val="18"/>
              </w:rPr>
              <w:t xml:space="preserve">Every feature’s admin screens</w:t>
            </w:r>
          </w:p>
        </w:tc>
        <w:tc>
          <w:tcPr>
            <w:tcW w:type="dxa" w:w="3480"/>
            <w:tcMar>
              <w:top w:type="dxa" w:w="60"/>
              <w:left w:type="dxa" w:w="90"/>
              <w:bottom w:type="dxa" w:w="60"/>
              <w:right w:type="dxa" w:w="90"/>
            </w:tcMar>
            <w:vAlign w:val="center"/>
          </w:tcPr>
          <w:p>
            <w:r>
              <w:rPr>
                <w:rFonts w:ascii="Calibri" w:cs="Calibri" w:eastAsia="Calibri" w:hAnsi="Calibri"/>
                <w:sz w:val="18"/>
                <w:szCs w:val="18"/>
              </w:rPr>
              <w:t xml:space="preserve">Confirm whether voiceofupsa.com already has one to extend (Campus Mart PRD open question)</w:t>
            </w:r>
          </w:p>
        </w:tc>
      </w:tr>
      <w:tr>
        <w:tc>
          <w:tcPr>
            <w:tcW w:type="dxa" w:w="2300"/>
            <w:shd w:fill="F4F6F8" w:val="clear"/>
            <w:tcMar>
              <w:top w:type="dxa" w:w="60"/>
              <w:left w:type="dxa" w:w="90"/>
              <w:bottom w:type="dxa" w:w="60"/>
              <w:right w:type="dxa" w:w="90"/>
            </w:tcMar>
            <w:vAlign w:val="center"/>
          </w:tcPr>
          <w:p>
            <w:r>
              <w:rPr>
                <w:rFonts w:ascii="Calibri" w:cs="Calibri" w:eastAsia="Calibri" w:hAnsi="Calibri"/>
                <w:sz w:val="18"/>
                <w:szCs w:val="18"/>
              </w:rPr>
              <w:t xml:space="preserve">Design tokens (palette, shadcn/ui theme)</w:t>
            </w:r>
          </w:p>
        </w:tc>
        <w:tc>
          <w:tcPr>
            <w:tcW w:type="dxa" w:w="1900"/>
            <w:shd w:fill="F4F6F8" w:val="clear"/>
            <w:tcMar>
              <w:top w:type="dxa" w:w="60"/>
              <w:left w:type="dxa" w:w="90"/>
              <w:bottom w:type="dxa" w:w="60"/>
              <w:right w:type="dxa" w:w="90"/>
            </w:tcMar>
            <w:vAlign w:val="center"/>
          </w:tcPr>
          <w:p>
            <w:r>
              <w:rPr>
                <w:rFonts w:ascii="Calibri" w:cs="Calibri" w:eastAsia="Calibri" w:hAnsi="Calibri"/>
                <w:sz w:val="18"/>
                <w:szCs w:val="18"/>
              </w:rPr>
              <w:t xml:space="preserve">Campus Mart Design Brief</w:t>
            </w:r>
          </w:p>
        </w:tc>
        <w:tc>
          <w:tcPr>
            <w:tcW w:type="dxa" w:w="2400"/>
            <w:shd w:fill="F4F6F8" w:val="clear"/>
            <w:tcMar>
              <w:top w:type="dxa" w:w="60"/>
              <w:left w:type="dxa" w:w="90"/>
              <w:bottom w:type="dxa" w:w="60"/>
              <w:right w:type="dxa" w:w="90"/>
            </w:tcMar>
            <w:vAlign w:val="center"/>
          </w:tcPr>
          <w:p>
            <w:r>
              <w:rPr>
                <w:rFonts w:ascii="Calibri" w:cs="Calibri" w:eastAsia="Calibri" w:hAnsi="Calibri"/>
                <w:sz w:val="18"/>
                <w:szCs w:val="18"/>
              </w:rPr>
              <w:t xml:space="preserve">Every feature</w:t>
            </w:r>
          </w:p>
        </w:tc>
        <w:tc>
          <w:tcPr>
            <w:tcW w:type="dxa" w:w="3480"/>
            <w:shd w:fill="F4F6F8" w:val="clear"/>
            <w:tcMar>
              <w:top w:type="dxa" w:w="60"/>
              <w:left w:type="dxa" w:w="90"/>
              <w:bottom w:type="dxa" w:w="60"/>
              <w:right w:type="dxa" w:w="90"/>
            </w:tcMar>
            <w:vAlign w:val="center"/>
          </w:tcPr>
          <w:p>
            <w:r>
              <w:rPr>
                <w:rFonts w:ascii="Calibri" w:cs="Calibri" w:eastAsia="Calibri" w:hAnsi="Calibri"/>
                <w:sz w:val="18"/>
                <w:szCs w:val="18"/>
              </w:rPr>
              <w:t xml:space="preserve">Set up once; every later Design Brief reuses it unchanged</w:t>
            </w:r>
          </w:p>
        </w:tc>
      </w:tr>
    </w:tbl>
    <w:p>
      <w:pPr>
        <w:sectPr>
          <w:headerReference w:type="default" r:id="rId7"/>
          <w:footerReference w:type="default" r:id="rId8"/>
          <w:pgSz w:w="12240" w:h="15840" w:orient="portrait"/>
          <w:pgMar w:top="1080" w:right="1080" w:bottom="1080" w:left="1080" w:header="708" w:footer="708" w:gutter="0"/>
          <w:pgNumType/>
          <w:titlePg w:val="false"/>
          <w:docGrid w:linePitch="360"/>
        </w:sectPr>
      </w:pPr>
    </w:p>
    <w:p>
      <w:pPr>
        <w:pStyle w:val="Heading1"/>
      </w:pPr>
      <w:r>
        <w:t xml:space="preserve">3. Dependency Map</w:t>
      </w:r>
    </w:p>
    <w:p>
      <w:pPr>
        <w:spacing w:after="120"/>
      </w:pPr>
      <w:r>
        <w:rPr>
          <w:b w:val="false"/>
          <w:bCs w:val="false"/>
          <w:i w:val="false"/>
          <w:iCs w:val="false"/>
          <w:color w:val="222831"/>
          <w:sz w:val="21"/>
          <w:szCs w:val="21"/>
        </w:rPr>
        <w:t xml:space="preserve">"Hard" means the feature cannot ship correctly without it. "Soft" means it works alone but a planned link or hook needs the other feature to exist.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3080"/>
      </w:tblGrid>
      <w:tr>
        <w:trPr>
          <w:tblHeader/>
        </w:trPr>
        <w:tc>
          <w:tcPr>
            <w:tcW w:type="dxa" w:w="2600"/>
            <w:shd w:fill="1B2A4A"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Feature</w:t>
            </w:r>
          </w:p>
        </w:tc>
        <w:tc>
          <w:tcPr>
            <w:tcW w:type="dxa" w:w="4400"/>
            <w:shd w:fill="1B2A4A"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Hard dependencies</w:t>
            </w:r>
          </w:p>
        </w:tc>
        <w:tc>
          <w:tcPr>
            <w:tcW w:type="dxa" w:w="3080"/>
            <w:shd w:fill="1B2A4A"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Soft dependencies</w:t>
            </w:r>
          </w:p>
        </w:tc>
      </w:tr>
      <w:tr>
        <w:tc>
          <w:tcPr>
            <w:tcW w:type="dxa" w:w="2600"/>
            <w:tcMar>
              <w:top w:type="dxa" w:w="60"/>
              <w:left w:type="dxa" w:w="90"/>
              <w:bottom w:type="dxa" w:w="60"/>
              <w:right w:type="dxa" w:w="90"/>
            </w:tcMar>
            <w:vAlign w:val="center"/>
          </w:tcPr>
          <w:p>
            <w:r>
              <w:rPr>
                <w:rFonts w:ascii="Calibri" w:cs="Calibri" w:eastAsia="Calibri" w:hAnsi="Calibri"/>
                <w:sz w:val="18"/>
                <w:szCs w:val="18"/>
              </w:rPr>
              <w:t xml:space="preserve">Student Services Directory</w:t>
            </w:r>
          </w:p>
        </w:tc>
        <w:tc>
          <w:tcPr>
            <w:tcW w:type="dxa" w:w="4400"/>
            <w:tcMar>
              <w:top w:type="dxa" w:w="60"/>
              <w:left w:type="dxa" w:w="90"/>
              <w:bottom w:type="dxa" w:w="60"/>
              <w:right w:type="dxa" w:w="90"/>
            </w:tcMar>
            <w:vAlign w:val="center"/>
          </w:tcPr>
          <w:p>
            <w:r>
              <w:rPr>
                <w:rFonts w:ascii="Calibri" w:cs="Calibri" w:eastAsia="Calibri" w:hAnsi="Calibri"/>
                <w:sz w:val="18"/>
                <w:szCs w:val="18"/>
              </w:rPr>
              <w:t xml:space="preserve">Phase 0</w:t>
            </w:r>
          </w:p>
        </w:tc>
        <w:tc>
          <w:tcPr>
            <w:tcW w:type="dxa" w:w="3080"/>
            <w:tcMar>
              <w:top w:type="dxa" w:w="60"/>
              <w:left w:type="dxa" w:w="90"/>
              <w:bottom w:type="dxa" w:w="60"/>
              <w:right w:type="dxa" w:w="90"/>
            </w:tcMar>
            <w:vAlign w:val="center"/>
          </w:tcPr>
          <w:p>
            <w:r>
              <w:rPr>
                <w:rFonts w:ascii="Calibri" w:cs="Calibri" w:eastAsia="Calibri" w:hAnsi="Calibri"/>
                <w:sz w:val="18"/>
                <w:szCs w:val="18"/>
              </w:rPr>
              <w:t xml:space="preserve">Must contain a verified Counseling listing before Confessions or the AI Assistant go live</w:t>
            </w:r>
          </w:p>
        </w:tc>
      </w:tr>
      <w:tr>
        <w:tc>
          <w:tcPr>
            <w:tcW w:type="dxa" w:w="2600"/>
            <w:shd w:fill="F4F6F8" w:val="clear"/>
            <w:tcMar>
              <w:top w:type="dxa" w:w="60"/>
              <w:left w:type="dxa" w:w="90"/>
              <w:bottom w:type="dxa" w:w="60"/>
              <w:right w:type="dxa" w:w="90"/>
            </w:tcMar>
            <w:vAlign w:val="center"/>
          </w:tcPr>
          <w:p>
            <w:r>
              <w:rPr>
                <w:rFonts w:ascii="Calibri" w:cs="Calibri" w:eastAsia="Calibri" w:hAnsi="Calibri"/>
                <w:sz w:val="18"/>
                <w:szCs w:val="18"/>
              </w:rPr>
              <w:t xml:space="preserve">Campus Polls</w:t>
            </w:r>
          </w:p>
        </w:tc>
        <w:tc>
          <w:tcPr>
            <w:tcW w:type="dxa" w:w="4400"/>
            <w:shd w:fill="F4F6F8" w:val="clear"/>
            <w:tcMar>
              <w:top w:type="dxa" w:w="60"/>
              <w:left w:type="dxa" w:w="90"/>
              <w:bottom w:type="dxa" w:w="60"/>
              <w:right w:type="dxa" w:w="90"/>
            </w:tcMar>
            <w:vAlign w:val="center"/>
          </w:tcPr>
          <w:p>
            <w:r>
              <w:rPr>
                <w:rFonts w:ascii="Calibri" w:cs="Calibri" w:eastAsia="Calibri" w:hAnsi="Calibri"/>
                <w:sz w:val="18"/>
                <w:szCs w:val="18"/>
              </w:rPr>
              <w:t xml:space="preserve">Phase 0</w:t>
            </w:r>
          </w:p>
        </w:tc>
        <w:tc>
          <w:tcPr>
            <w:tcW w:type="dxa" w:w="3080"/>
            <w:shd w:fill="F4F6F8" w:val="clear"/>
            <w:tcMar>
              <w:top w:type="dxa" w:w="60"/>
              <w:left w:type="dxa" w:w="90"/>
              <w:bottom w:type="dxa" w:w="60"/>
              <w:right w:type="dxa" w:w="90"/>
            </w:tcMar>
            <w:vAlign w:val="center"/>
          </w:tcPr>
          <w:p>
            <w:r>
              <w:rPr>
                <w:rFonts w:ascii="Calibri" w:cs="Calibri" w:eastAsia="Calibri" w:hAnsi="Calibri"/>
                <w:sz w:val="18"/>
                <w:szCs w:val="18"/>
              </w:rPr>
              <w:t xml:space="preserve">None</w:t>
            </w:r>
          </w:p>
        </w:tc>
      </w:tr>
      <w:tr>
        <w:tc>
          <w:tcPr>
            <w:tcW w:type="dxa" w:w="2600"/>
            <w:tcMar>
              <w:top w:type="dxa" w:w="60"/>
              <w:left w:type="dxa" w:w="90"/>
              <w:bottom w:type="dxa" w:w="60"/>
              <w:right w:type="dxa" w:w="90"/>
            </w:tcMar>
            <w:vAlign w:val="center"/>
          </w:tcPr>
          <w:p>
            <w:r>
              <w:rPr>
                <w:rFonts w:ascii="Calibri" w:cs="Calibri" w:eastAsia="Calibri" w:hAnsi="Calibri"/>
                <w:sz w:val="18"/>
                <w:szCs w:val="18"/>
              </w:rPr>
              <w:t xml:space="preserve">Campus Mart</w:t>
            </w:r>
          </w:p>
        </w:tc>
        <w:tc>
          <w:tcPr>
            <w:tcW w:type="dxa" w:w="4400"/>
            <w:tcMar>
              <w:top w:type="dxa" w:w="60"/>
              <w:left w:type="dxa" w:w="90"/>
              <w:bottom w:type="dxa" w:w="60"/>
              <w:right w:type="dxa" w:w="90"/>
            </w:tcMar>
            <w:vAlign w:val="center"/>
          </w:tcPr>
          <w:p>
            <w:r>
              <w:rPr>
                <w:rFonts w:ascii="Calibri" w:cs="Calibri" w:eastAsia="Calibri" w:hAnsi="Calibri"/>
                <w:sz w:val="18"/>
                <w:szCs w:val="18"/>
              </w:rPr>
              <w:t xml:space="preserve">Phase 0 (audit, reports, notifications, Cloudinary, Arcjet, QStash)</w:t>
            </w:r>
          </w:p>
        </w:tc>
        <w:tc>
          <w:tcPr>
            <w:tcW w:type="dxa" w:w="3080"/>
            <w:tcMar>
              <w:top w:type="dxa" w:w="60"/>
              <w:left w:type="dxa" w:w="90"/>
              <w:bottom w:type="dxa" w:w="60"/>
              <w:right w:type="dxa" w:w="90"/>
            </w:tcMar>
            <w:vAlign w:val="center"/>
          </w:tcPr>
          <w:p>
            <w:r>
              <w:rPr>
                <w:rFonts w:ascii="Calibri" w:cs="Calibri" w:eastAsia="Calibri" w:hAnsi="Calibri"/>
                <w:sz w:val="18"/>
                <w:szCs w:val="18"/>
              </w:rPr>
              <w:t xml:space="preserve">AI Assistant’s seller copy helper plugs into its product form later</w:t>
            </w:r>
          </w:p>
        </w:tc>
      </w:tr>
      <w:tr>
        <w:tc>
          <w:tcPr>
            <w:tcW w:type="dxa" w:w="2600"/>
            <w:shd w:fill="F4F6F8" w:val="clear"/>
            <w:tcMar>
              <w:top w:type="dxa" w:w="60"/>
              <w:left w:type="dxa" w:w="90"/>
              <w:bottom w:type="dxa" w:w="60"/>
              <w:right w:type="dxa" w:w="90"/>
            </w:tcMar>
            <w:vAlign w:val="center"/>
          </w:tcPr>
          <w:p>
            <w:r>
              <w:rPr>
                <w:rFonts w:ascii="Calibri" w:cs="Calibri" w:eastAsia="Calibri" w:hAnsi="Calibri"/>
                <w:sz w:val="18"/>
                <w:szCs w:val="18"/>
              </w:rPr>
              <w:t xml:space="preserve">Job/Internship Board</w:t>
            </w:r>
          </w:p>
        </w:tc>
        <w:tc>
          <w:tcPr>
            <w:tcW w:type="dxa" w:w="4400"/>
            <w:shd w:fill="F4F6F8" w:val="clear"/>
            <w:tcMar>
              <w:top w:type="dxa" w:w="60"/>
              <w:left w:type="dxa" w:w="90"/>
              <w:bottom w:type="dxa" w:w="60"/>
              <w:right w:type="dxa" w:w="90"/>
            </w:tcMar>
            <w:vAlign w:val="center"/>
          </w:tcPr>
          <w:p>
            <w:r>
              <w:rPr>
                <w:rFonts w:ascii="Calibri" w:cs="Calibri" w:eastAsia="Calibri" w:hAnsi="Calibri"/>
                <w:sz w:val="18"/>
                <w:szCs w:val="18"/>
              </w:rPr>
              <w:t xml:space="preserve">Phase 0 (notify, reports)</w:t>
            </w:r>
          </w:p>
        </w:tc>
        <w:tc>
          <w:tcPr>
            <w:tcW w:type="dxa" w:w="3080"/>
            <w:shd w:fill="F4F6F8" w:val="clear"/>
            <w:tcMar>
              <w:top w:type="dxa" w:w="60"/>
              <w:left w:type="dxa" w:w="90"/>
              <w:bottom w:type="dxa" w:w="60"/>
              <w:right w:type="dxa" w:w="90"/>
            </w:tcMar>
            <w:vAlign w:val="center"/>
          </w:tcPr>
          <w:p>
            <w:r>
              <w:rPr>
                <w:rFonts w:ascii="Calibri" w:cs="Calibri" w:eastAsia="Calibri" w:hAnsi="Calibri"/>
                <w:sz w:val="18"/>
                <w:szCs w:val="18"/>
              </w:rPr>
              <w:t xml:space="preserve">Static link from the Directory’s Careers listing</w:t>
            </w:r>
          </w:p>
        </w:tc>
      </w:tr>
      <w:tr>
        <w:tc>
          <w:tcPr>
            <w:tcW w:type="dxa" w:w="2600"/>
            <w:tcMar>
              <w:top w:type="dxa" w:w="60"/>
              <w:left w:type="dxa" w:w="90"/>
              <w:bottom w:type="dxa" w:w="60"/>
              <w:right w:type="dxa" w:w="90"/>
            </w:tcMar>
            <w:vAlign w:val="center"/>
          </w:tcPr>
          <w:p>
            <w:r>
              <w:rPr>
                <w:rFonts w:ascii="Calibri" w:cs="Calibri" w:eastAsia="Calibri" w:hAnsi="Calibri"/>
                <w:sz w:val="18"/>
                <w:szCs w:val="18"/>
              </w:rPr>
              <w:t xml:space="preserve">Campus Gallery</w:t>
            </w:r>
          </w:p>
        </w:tc>
        <w:tc>
          <w:tcPr>
            <w:tcW w:type="dxa" w:w="4400"/>
            <w:tcMar>
              <w:top w:type="dxa" w:w="60"/>
              <w:left w:type="dxa" w:w="90"/>
              <w:bottom w:type="dxa" w:w="60"/>
              <w:right w:type="dxa" w:w="90"/>
            </w:tcMar>
            <w:vAlign w:val="center"/>
          </w:tcPr>
          <w:p>
            <w:r>
              <w:rPr>
                <w:rFonts w:ascii="Calibri" w:cs="Calibri" w:eastAsia="Calibri" w:hAnsi="Calibri"/>
                <w:sz w:val="18"/>
                <w:szCs w:val="18"/>
              </w:rPr>
              <w:t xml:space="preserve">Phase 0 (Cloudinary EXIF rule, reports, notify)</w:t>
            </w:r>
          </w:p>
        </w:tc>
        <w:tc>
          <w:tcPr>
            <w:tcW w:type="dxa" w:w="3080"/>
            <w:tcMar>
              <w:top w:type="dxa" w:w="60"/>
              <w:left w:type="dxa" w:w="90"/>
              <w:bottom w:type="dxa" w:w="60"/>
              <w:right w:type="dxa" w:w="90"/>
            </w:tcMar>
            <w:vAlign w:val="center"/>
          </w:tcPr>
          <w:p>
            <w:r>
              <w:rPr>
                <w:rFonts w:ascii="Calibri" w:cs="Calibri" w:eastAsia="Calibri" w:hAnsi="Calibri"/>
                <w:sz w:val="18"/>
                <w:szCs w:val="18"/>
              </w:rPr>
              <w:t xml:space="preserve">None</w:t>
            </w:r>
          </w:p>
        </w:tc>
      </w:tr>
      <w:tr>
        <w:tc>
          <w:tcPr>
            <w:tcW w:type="dxa" w:w="2600"/>
            <w:shd w:fill="F4F6F8" w:val="clear"/>
            <w:tcMar>
              <w:top w:type="dxa" w:w="60"/>
              <w:left w:type="dxa" w:w="90"/>
              <w:bottom w:type="dxa" w:w="60"/>
              <w:right w:type="dxa" w:w="90"/>
            </w:tcMar>
            <w:vAlign w:val="center"/>
          </w:tcPr>
          <w:p>
            <w:r>
              <w:rPr>
                <w:rFonts w:ascii="Calibri" w:cs="Calibri" w:eastAsia="Calibri" w:hAnsi="Calibri"/>
                <w:sz w:val="18"/>
                <w:szCs w:val="18"/>
              </w:rPr>
              <w:t xml:space="preserve">UPSA Campus Map</w:t>
            </w:r>
          </w:p>
        </w:tc>
        <w:tc>
          <w:tcPr>
            <w:tcW w:type="dxa" w:w="4400"/>
            <w:shd w:fill="F4F6F8" w:val="clear"/>
            <w:tcMar>
              <w:top w:type="dxa" w:w="60"/>
              <w:left w:type="dxa" w:w="90"/>
              <w:bottom w:type="dxa" w:w="60"/>
              <w:right w:type="dxa" w:w="90"/>
            </w:tcMar>
            <w:vAlign w:val="center"/>
          </w:tcPr>
          <w:p>
            <w:r>
              <w:rPr>
                <w:rFonts w:ascii="Calibri" w:cs="Calibri" w:eastAsia="Calibri" w:hAnsi="Calibri"/>
                <w:sz w:val="18"/>
                <w:szCs w:val="18"/>
              </w:rPr>
              <w:t xml:space="preserve">Directory and Gallery tables (pins hold foreign keys to both)</w:t>
            </w:r>
          </w:p>
        </w:tc>
        <w:tc>
          <w:tcPr>
            <w:tcW w:type="dxa" w:w="3080"/>
            <w:shd w:fill="F4F6F8" w:val="clear"/>
            <w:tcMar>
              <w:top w:type="dxa" w:w="60"/>
              <w:left w:type="dxa" w:w="90"/>
              <w:bottom w:type="dxa" w:w="60"/>
              <w:right w:type="dxa" w:w="90"/>
            </w:tcMar>
            <w:vAlign w:val="center"/>
          </w:tcPr>
          <w:p>
            <w:r>
              <w:rPr>
                <w:rFonts w:ascii="Calibri" w:cs="Calibri" w:eastAsia="Calibri" w:hAnsi="Calibri"/>
                <w:sz w:val="18"/>
                <w:szCs w:val="18"/>
              </w:rPr>
              <w:t xml:space="preserve">Alternatively add the two link columns in a later migration and build the Map earlier</w:t>
            </w:r>
          </w:p>
        </w:tc>
      </w:tr>
      <w:tr>
        <w:tc>
          <w:tcPr>
            <w:tcW w:type="dxa" w:w="2600"/>
            <w:tcMar>
              <w:top w:type="dxa" w:w="60"/>
              <w:left w:type="dxa" w:w="90"/>
              <w:bottom w:type="dxa" w:w="60"/>
              <w:right w:type="dxa" w:w="90"/>
            </w:tcMar>
            <w:vAlign w:val="center"/>
          </w:tcPr>
          <w:p>
            <w:r>
              <w:rPr>
                <w:rFonts w:ascii="Calibri" w:cs="Calibri" w:eastAsia="Calibri" w:hAnsi="Calibri"/>
                <w:sz w:val="18"/>
                <w:szCs w:val="18"/>
              </w:rPr>
              <w:t xml:space="preserve">Anonymous Confessions/Opinions</w:t>
            </w:r>
          </w:p>
        </w:tc>
        <w:tc>
          <w:tcPr>
            <w:tcW w:type="dxa" w:w="4400"/>
            <w:tcMar>
              <w:top w:type="dxa" w:w="60"/>
              <w:left w:type="dxa" w:w="90"/>
              <w:bottom w:type="dxa" w:w="60"/>
              <w:right w:type="dxa" w:w="90"/>
            </w:tcMar>
            <w:vAlign w:val="center"/>
          </w:tcPr>
          <w:p>
            <w:r>
              <w:rPr>
                <w:rFonts w:ascii="Calibri" w:cs="Calibri" w:eastAsia="Calibri" w:hAnsi="Calibri"/>
                <w:sz w:val="18"/>
                <w:szCs w:val="18"/>
              </w:rPr>
              <w:t xml:space="preserve">Phase 0 (reports with auto-hide reasons, notify, audit); Directory Counseling listing; policy sign-offs (Section 5)</w:t>
            </w:r>
          </w:p>
        </w:tc>
        <w:tc>
          <w:tcPr>
            <w:tcW w:type="dxa" w:w="3080"/>
            <w:tcMar>
              <w:top w:type="dxa" w:w="60"/>
              <w:left w:type="dxa" w:w="90"/>
              <w:bottom w:type="dxa" w:w="60"/>
              <w:right w:type="dxa" w:w="90"/>
            </w:tcMar>
            <w:vAlign w:val="center"/>
          </w:tcPr>
          <w:p>
            <w:r>
              <w:rPr>
                <w:rFonts w:ascii="Calibri" w:cs="Calibri" w:eastAsia="Calibri" w:hAnsi="Calibri"/>
                <w:sz w:val="18"/>
                <w:szCs w:val="18"/>
              </w:rPr>
              <w:t xml:space="preserve">None</w:t>
            </w:r>
          </w:p>
        </w:tc>
      </w:tr>
      <w:tr>
        <w:tc>
          <w:tcPr>
            <w:tcW w:type="dxa" w:w="2600"/>
            <w:shd w:fill="F4F6F8" w:val="clear"/>
            <w:tcMar>
              <w:top w:type="dxa" w:w="60"/>
              <w:left w:type="dxa" w:w="90"/>
              <w:bottom w:type="dxa" w:w="60"/>
              <w:right w:type="dxa" w:w="90"/>
            </w:tcMar>
            <w:vAlign w:val="center"/>
          </w:tcPr>
          <w:p>
            <w:r>
              <w:rPr>
                <w:rFonts w:ascii="Calibri" w:cs="Calibri" w:eastAsia="Calibri" w:hAnsi="Calibri"/>
                <w:sz w:val="18"/>
                <w:szCs w:val="18"/>
              </w:rPr>
              <w:t xml:space="preserve">Podcasts</w:t>
            </w:r>
          </w:p>
        </w:tc>
        <w:tc>
          <w:tcPr>
            <w:tcW w:type="dxa" w:w="4400"/>
            <w:shd w:fill="F4F6F8" w:val="clear"/>
            <w:tcMar>
              <w:top w:type="dxa" w:w="60"/>
              <w:left w:type="dxa" w:w="90"/>
              <w:bottom w:type="dxa" w:w="60"/>
              <w:right w:type="dxa" w:w="90"/>
            </w:tcMar>
            <w:vAlign w:val="center"/>
          </w:tcPr>
          <w:p>
            <w:r>
              <w:rPr>
                <w:rFonts w:ascii="Calibri" w:cs="Calibri" w:eastAsia="Calibri" w:hAnsi="Calibri"/>
                <w:sz w:val="18"/>
                <w:szCs w:val="18"/>
              </w:rPr>
              <w:t xml:space="preserve">Phase 0 (Cloudinary, audit)</w:t>
            </w:r>
          </w:p>
        </w:tc>
        <w:tc>
          <w:tcPr>
            <w:tcW w:type="dxa" w:w="3080"/>
            <w:shd w:fill="F4F6F8" w:val="clear"/>
            <w:tcMar>
              <w:top w:type="dxa" w:w="60"/>
              <w:left w:type="dxa" w:w="90"/>
              <w:bottom w:type="dxa" w:w="60"/>
              <w:right w:type="dxa" w:w="90"/>
            </w:tcMar>
            <w:vAlign w:val="center"/>
          </w:tcPr>
          <w:p>
            <w:r>
              <w:rPr>
                <w:rFonts w:ascii="Calibri" w:cs="Calibri" w:eastAsia="Calibri" w:hAnsi="Calibri"/>
                <w:sz w:val="18"/>
                <w:szCs w:val="18"/>
              </w:rPr>
              <w:t xml:space="preserve">Establishes the feed Route Handler pattern Video reuses</w:t>
            </w:r>
          </w:p>
        </w:tc>
      </w:tr>
      <w:tr>
        <w:tc>
          <w:tcPr>
            <w:tcW w:type="dxa" w:w="2600"/>
            <w:tcMar>
              <w:top w:type="dxa" w:w="60"/>
              <w:left w:type="dxa" w:w="90"/>
              <w:bottom w:type="dxa" w:w="60"/>
              <w:right w:type="dxa" w:w="90"/>
            </w:tcMar>
            <w:vAlign w:val="center"/>
          </w:tcPr>
          <w:p>
            <w:r>
              <w:rPr>
                <w:rFonts w:ascii="Calibri" w:cs="Calibri" w:eastAsia="Calibri" w:hAnsi="Calibri"/>
                <w:sz w:val="18"/>
                <w:szCs w:val="18"/>
              </w:rPr>
              <w:t xml:space="preserve">Campus Video/TV</w:t>
            </w:r>
          </w:p>
        </w:tc>
        <w:tc>
          <w:tcPr>
            <w:tcW w:type="dxa" w:w="4400"/>
            <w:tcMar>
              <w:top w:type="dxa" w:w="60"/>
              <w:left w:type="dxa" w:w="90"/>
              <w:bottom w:type="dxa" w:w="60"/>
              <w:right w:type="dxa" w:w="90"/>
            </w:tcMar>
            <w:vAlign w:val="center"/>
          </w:tcPr>
          <w:p>
            <w:r>
              <w:rPr>
                <w:rFonts w:ascii="Calibri" w:cs="Calibri" w:eastAsia="Calibri" w:hAnsi="Calibri"/>
                <w:sz w:val="18"/>
                <w:szCs w:val="18"/>
              </w:rPr>
              <w:t xml:space="preserve">Phase 0 (Cloudinary EXIF rule, reports, audit); upload caps decided</w:t>
            </w:r>
          </w:p>
        </w:tc>
        <w:tc>
          <w:tcPr>
            <w:tcW w:type="dxa" w:w="3080"/>
            <w:tcMar>
              <w:top w:type="dxa" w:w="60"/>
              <w:left w:type="dxa" w:w="90"/>
              <w:bottom w:type="dxa" w:w="60"/>
              <w:right w:type="dxa" w:w="90"/>
            </w:tcMar>
            <w:vAlign w:val="center"/>
          </w:tcPr>
          <w:p>
            <w:r>
              <w:rPr>
                <w:rFonts w:ascii="Calibri" w:cs="Calibri" w:eastAsia="Calibri" w:hAnsi="Calibri"/>
                <w:sz w:val="18"/>
                <w:szCs w:val="18"/>
              </w:rPr>
              <w:t xml:space="preserve">Podcasts (pattern reuse, not a data dependency)</w:t>
            </w:r>
          </w:p>
        </w:tc>
      </w:tr>
      <w:tr>
        <w:tc>
          <w:tcPr>
            <w:tcW w:type="dxa" w:w="2600"/>
            <w:shd w:fill="F4F6F8" w:val="clear"/>
            <w:tcMar>
              <w:top w:type="dxa" w:w="60"/>
              <w:left w:type="dxa" w:w="90"/>
              <w:bottom w:type="dxa" w:w="60"/>
              <w:right w:type="dxa" w:w="90"/>
            </w:tcMar>
            <w:vAlign w:val="center"/>
          </w:tcPr>
          <w:p>
            <w:r>
              <w:rPr>
                <w:rFonts w:ascii="Calibri" w:cs="Calibri" w:eastAsia="Calibri" w:hAnsi="Calibri"/>
                <w:sz w:val="18"/>
                <w:szCs w:val="18"/>
              </w:rPr>
              <w:t xml:space="preserve">AI Assistant</w:t>
            </w:r>
          </w:p>
        </w:tc>
        <w:tc>
          <w:tcPr>
            <w:tcW w:type="dxa" w:w="4400"/>
            <w:shd w:fill="F4F6F8" w:val="clear"/>
            <w:tcMar>
              <w:top w:type="dxa" w:w="60"/>
              <w:left w:type="dxa" w:w="90"/>
              <w:bottom w:type="dxa" w:w="60"/>
              <w:right w:type="dxa" w:w="90"/>
            </w:tcMar>
            <w:vAlign w:val="center"/>
          </w:tcPr>
          <w:p>
            <w:r>
              <w:rPr>
                <w:rFonts w:ascii="Calibri" w:cs="Calibri" w:eastAsia="Calibri" w:hAnsi="Calibri"/>
                <w:sz w:val="18"/>
                <w:szCs w:val="18"/>
              </w:rPr>
              <w:t xml:space="preserve">Content worth searching from the other features; Directory Counseling listing; spend ceiling decided</w:t>
            </w:r>
          </w:p>
        </w:tc>
        <w:tc>
          <w:tcPr>
            <w:tcW w:type="dxa" w:w="3080"/>
            <w:shd w:fill="F4F6F8" w:val="clear"/>
            <w:tcMar>
              <w:top w:type="dxa" w:w="60"/>
              <w:left w:type="dxa" w:w="90"/>
              <w:bottom w:type="dxa" w:w="60"/>
              <w:right w:type="dxa" w:w="90"/>
            </w:tcMar>
            <w:vAlign w:val="center"/>
          </w:tcPr>
          <w:p>
            <w:r>
              <w:rPr>
                <w:rFonts w:ascii="Calibri" w:cs="Calibri" w:eastAsia="Calibri" w:hAnsi="Calibri"/>
                <w:sz w:val="18"/>
                <w:szCs w:val="18"/>
              </w:rPr>
              <w:t xml:space="preserve">reindexContent() hooks added as each feature ships (Section 7)</w:t>
            </w:r>
          </w:p>
        </w:tc>
      </w:tr>
    </w:tbl>
    <w:p>
      <w:pPr>
        <w:sectPr>
          <w:headerReference w:type="default" r:id="rId9"/>
          <w:footerReference w:type="default" r:id="rId10"/>
          <w:pgSz w:w="12240" w:h="15840" w:orient="portrait"/>
          <w:pgMar w:top="1080" w:right="1080" w:bottom="1080" w:left="1080" w:header="708" w:footer="708" w:gutter="0"/>
          <w:pgNumType/>
          <w:titlePg w:val="false"/>
          <w:docGrid w:linePitch="360"/>
        </w:sectPr>
      </w:pPr>
    </w:p>
    <w:p>
      <w:pPr>
        <w:pStyle w:val="Heading1"/>
      </w:pPr>
      <w:r>
        <w:t xml:space="preserve">4. Recommended Build Order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1300"/>
        <w:gridCol w:w="4880"/>
      </w:tblGrid>
      <w:tr>
        <w:trPr>
          <w:tblHeader/>
        </w:trPr>
        <w:tc>
          <w:tcPr>
            <w:tcW w:type="dxa" w:w="700"/>
            <w:shd w:fill="1B2A4A"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Step</w:t>
            </w:r>
          </w:p>
        </w:tc>
        <w:tc>
          <w:tcPr>
            <w:tcW w:type="dxa" w:w="3200"/>
            <w:shd w:fill="1B2A4A"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Build</w:t>
            </w:r>
          </w:p>
        </w:tc>
        <w:tc>
          <w:tcPr>
            <w:tcW w:type="dxa" w:w="1300"/>
            <w:shd w:fill="1B2A4A"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Size</w:t>
            </w:r>
          </w:p>
        </w:tc>
        <w:tc>
          <w:tcPr>
            <w:tcW w:type="dxa" w:w="4880"/>
            <w:shd w:fill="1B2A4A"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Why here</w:t>
            </w:r>
          </w:p>
        </w:tc>
      </w:tr>
      <w:tr>
        <w:tc>
          <w:tcPr>
            <w:tcW w:type="dxa" w:w="700"/>
            <w:tcMar>
              <w:top w:type="dxa" w:w="60"/>
              <w:left w:type="dxa" w:w="90"/>
              <w:bottom w:type="dxa" w:w="60"/>
              <w:right w:type="dxa" w:w="90"/>
            </w:tcMar>
            <w:vAlign w:val="center"/>
          </w:tcPr>
          <w:p>
            <w:r>
              <w:rPr>
                <w:rFonts w:ascii="Calibri" w:cs="Calibri" w:eastAsia="Calibri" w:hAnsi="Calibri"/>
                <w:sz w:val="18"/>
                <w:szCs w:val="18"/>
              </w:rPr>
              <w:t xml:space="preserve">0</w:t>
            </w:r>
          </w:p>
        </w:tc>
        <w:tc>
          <w:tcPr>
            <w:tcW w:type="dxa" w:w="3200"/>
            <w:tcMar>
              <w:top w:type="dxa" w:w="60"/>
              <w:left w:type="dxa" w:w="90"/>
              <w:bottom w:type="dxa" w:w="60"/>
              <w:right w:type="dxa" w:w="90"/>
            </w:tcMar>
            <w:vAlign w:val="center"/>
          </w:tcPr>
          <w:p>
            <w:r>
              <w:rPr>
                <w:rFonts w:ascii="Calibri" w:cs="Calibri" w:eastAsia="Calibri" w:hAnsi="Calibri"/>
                <w:sz w:val="18"/>
                <w:szCs w:val="18"/>
              </w:rPr>
              <w:t xml:space="preserve">Foundations (Section 2)</w:t>
            </w:r>
          </w:p>
        </w:tc>
        <w:tc>
          <w:tcPr>
            <w:tcW w:type="dxa" w:w="1300"/>
            <w:tcMar>
              <w:top w:type="dxa" w:w="60"/>
              <w:left w:type="dxa" w:w="90"/>
              <w:bottom w:type="dxa" w:w="60"/>
              <w:right w:type="dxa" w:w="90"/>
            </w:tcMar>
            <w:vAlign w:val="center"/>
          </w:tcPr>
          <w:p>
            <w:r>
              <w:rPr>
                <w:rFonts w:ascii="Calibri" w:cs="Calibri" w:eastAsia="Calibri" w:hAnsi="Calibri"/>
                <w:sz w:val="18"/>
                <w:szCs w:val="18"/>
              </w:rPr>
              <w:t xml:space="preserve">M</w:t>
            </w:r>
          </w:p>
        </w:tc>
        <w:tc>
          <w:tcPr>
            <w:tcW w:type="dxa" w:w="4880"/>
            <w:tcMar>
              <w:top w:type="dxa" w:w="60"/>
              <w:left w:type="dxa" w:w="90"/>
              <w:bottom w:type="dxa" w:w="60"/>
              <w:right w:type="dxa" w:w="90"/>
            </w:tcMar>
            <w:vAlign w:val="center"/>
          </w:tcPr>
          <w:p>
            <w:r>
              <w:rPr>
                <w:rFonts w:ascii="Calibri" w:cs="Calibri" w:eastAsia="Calibri" w:hAnsi="Calibri"/>
                <w:sz w:val="18"/>
                <w:szCs w:val="18"/>
              </w:rPr>
              <w:t xml:space="preserve">Everything else assumes these exist; doing it first removes every migration</w:t>
            </w:r>
          </w:p>
        </w:tc>
      </w:tr>
      <w:tr>
        <w:tc>
          <w:tcPr>
            <w:tcW w:type="dxa" w:w="700"/>
            <w:shd w:fill="F4F6F8" w:val="clear"/>
            <w:tcMar>
              <w:top w:type="dxa" w:w="60"/>
              <w:left w:type="dxa" w:w="90"/>
              <w:bottom w:type="dxa" w:w="60"/>
              <w:right w:type="dxa" w:w="90"/>
            </w:tcMar>
            <w:vAlign w:val="center"/>
          </w:tcPr>
          <w:p>
            <w:r>
              <w:rPr>
                <w:rFonts w:ascii="Calibri" w:cs="Calibri" w:eastAsia="Calibri" w:hAnsi="Calibri"/>
                <w:sz w:val="18"/>
                <w:szCs w:val="18"/>
              </w:rPr>
              <w:t xml:space="preserve">1a</w:t>
            </w:r>
          </w:p>
        </w:tc>
        <w:tc>
          <w:tcPr>
            <w:tcW w:type="dxa" w:w="3200"/>
            <w:shd w:fill="F4F6F8" w:val="clear"/>
            <w:tcMar>
              <w:top w:type="dxa" w:w="60"/>
              <w:left w:type="dxa" w:w="90"/>
              <w:bottom w:type="dxa" w:w="60"/>
              <w:right w:type="dxa" w:w="90"/>
            </w:tcMar>
            <w:vAlign w:val="center"/>
          </w:tcPr>
          <w:p>
            <w:r>
              <w:rPr>
                <w:rFonts w:ascii="Calibri" w:cs="Calibri" w:eastAsia="Calibri" w:hAnsi="Calibri"/>
                <w:sz w:val="18"/>
                <w:szCs w:val="18"/>
              </w:rPr>
              <w:t xml:space="preserve">Student Services Directory</w:t>
            </w:r>
          </w:p>
        </w:tc>
        <w:tc>
          <w:tcPr>
            <w:tcW w:type="dxa" w:w="1300"/>
            <w:shd w:fill="F4F6F8" w:val="clear"/>
            <w:tcMar>
              <w:top w:type="dxa" w:w="60"/>
              <w:left w:type="dxa" w:w="90"/>
              <w:bottom w:type="dxa" w:w="60"/>
              <w:right w:type="dxa" w:w="90"/>
            </w:tcMar>
            <w:vAlign w:val="center"/>
          </w:tcPr>
          <w:p>
            <w:r>
              <w:rPr>
                <w:rFonts w:ascii="Calibri" w:cs="Calibri" w:eastAsia="Calibri" w:hAnsi="Calibri"/>
                <w:sz w:val="18"/>
                <w:szCs w:val="18"/>
              </w:rPr>
              <w:t xml:space="preserve">S</w:t>
            </w:r>
          </w:p>
        </w:tc>
        <w:tc>
          <w:tcPr>
            <w:tcW w:type="dxa" w:w="4880"/>
            <w:shd w:fill="F4F6F8" w:val="clear"/>
            <w:tcMar>
              <w:top w:type="dxa" w:w="60"/>
              <w:left w:type="dxa" w:w="90"/>
              <w:bottom w:type="dxa" w:w="60"/>
              <w:right w:type="dxa" w:w="90"/>
            </w:tcMar>
            <w:vAlign w:val="center"/>
          </w:tcPr>
          <w:p>
            <w:r>
              <w:rPr>
                <w:rFonts w:ascii="Calibri" w:cs="Calibri" w:eastAsia="Calibri" w:hAnsi="Calibri"/>
                <w:sz w:val="18"/>
                <w:szCs w:val="18"/>
              </w:rPr>
              <w:t xml:space="preserve">Simplest real feature; proves the audit-log and Admin patterns; seeds the Counseling listing that Confessions and the AI Assistant later depend on</w:t>
            </w:r>
          </w:p>
        </w:tc>
      </w:tr>
      <w:tr>
        <w:tc>
          <w:tcPr>
            <w:tcW w:type="dxa" w:w="700"/>
            <w:tcMar>
              <w:top w:type="dxa" w:w="60"/>
              <w:left w:type="dxa" w:w="90"/>
              <w:bottom w:type="dxa" w:w="60"/>
              <w:right w:type="dxa" w:w="90"/>
            </w:tcMar>
            <w:vAlign w:val="center"/>
          </w:tcPr>
          <w:p>
            <w:r>
              <w:rPr>
                <w:rFonts w:ascii="Calibri" w:cs="Calibri" w:eastAsia="Calibri" w:hAnsi="Calibri"/>
                <w:sz w:val="18"/>
                <w:szCs w:val="18"/>
              </w:rPr>
              <w:t xml:space="preserve">1b</w:t>
            </w:r>
          </w:p>
        </w:tc>
        <w:tc>
          <w:tcPr>
            <w:tcW w:type="dxa" w:w="3200"/>
            <w:tcMar>
              <w:top w:type="dxa" w:w="60"/>
              <w:left w:type="dxa" w:w="90"/>
              <w:bottom w:type="dxa" w:w="60"/>
              <w:right w:type="dxa" w:w="90"/>
            </w:tcMar>
            <w:vAlign w:val="center"/>
          </w:tcPr>
          <w:p>
            <w:r>
              <w:rPr>
                <w:rFonts w:ascii="Calibri" w:cs="Calibri" w:eastAsia="Calibri" w:hAnsi="Calibri"/>
                <w:sz w:val="18"/>
                <w:szCs w:val="18"/>
              </w:rPr>
              <w:t xml:space="preserve">Campus Polls</w:t>
            </w:r>
          </w:p>
        </w:tc>
        <w:tc>
          <w:tcPr>
            <w:tcW w:type="dxa" w:w="1300"/>
            <w:tcMar>
              <w:top w:type="dxa" w:w="60"/>
              <w:left w:type="dxa" w:w="90"/>
              <w:bottom w:type="dxa" w:w="60"/>
              <w:right w:type="dxa" w:w="90"/>
            </w:tcMar>
            <w:vAlign w:val="center"/>
          </w:tcPr>
          <w:p>
            <w:r>
              <w:rPr>
                <w:rFonts w:ascii="Calibri" w:cs="Calibri" w:eastAsia="Calibri" w:hAnsi="Calibri"/>
                <w:sz w:val="18"/>
                <w:szCs w:val="18"/>
              </w:rPr>
              <w:t xml:space="preserve">S</w:t>
            </w:r>
          </w:p>
        </w:tc>
        <w:tc>
          <w:tcPr>
            <w:tcW w:type="dxa" w:w="4880"/>
            <w:tcMar>
              <w:top w:type="dxa" w:w="60"/>
              <w:left w:type="dxa" w:w="90"/>
              <w:bottom w:type="dxa" w:w="60"/>
              <w:right w:type="dxa" w:w="90"/>
            </w:tcMar>
            <w:vAlign w:val="center"/>
          </w:tcPr>
          <w:p>
            <w:r>
              <w:rPr>
                <w:rFonts w:ascii="Calibri" w:cs="Calibri" w:eastAsia="Calibri" w:hAnsi="Calibri"/>
                <w:sz w:val="18"/>
                <w:szCs w:val="18"/>
              </w:rPr>
              <w:t xml:space="preserve">Smallest feature; exercises the vote-uniqueness and trigger patterns cheaply. Can run alongside 1a</w:t>
            </w:r>
          </w:p>
        </w:tc>
      </w:tr>
      <w:tr>
        <w:tc>
          <w:tcPr>
            <w:tcW w:type="dxa" w:w="700"/>
            <w:shd w:fill="F4F6F8" w:val="clear"/>
            <w:tcMar>
              <w:top w:type="dxa" w:w="60"/>
              <w:left w:type="dxa" w:w="90"/>
              <w:bottom w:type="dxa" w:w="60"/>
              <w:right w:type="dxa" w:w="90"/>
            </w:tcMar>
            <w:vAlign w:val="center"/>
          </w:tcPr>
          <w:p>
            <w:r>
              <w:rPr>
                <w:rFonts w:ascii="Calibri" w:cs="Calibri" w:eastAsia="Calibri" w:hAnsi="Calibri"/>
                <w:sz w:val="18"/>
                <w:szCs w:val="18"/>
              </w:rPr>
              <w:t xml:space="preserve">2</w:t>
            </w:r>
          </w:p>
        </w:tc>
        <w:tc>
          <w:tcPr>
            <w:tcW w:type="dxa" w:w="3200"/>
            <w:shd w:fill="F4F6F8" w:val="clear"/>
            <w:tcMar>
              <w:top w:type="dxa" w:w="60"/>
              <w:left w:type="dxa" w:w="90"/>
              <w:bottom w:type="dxa" w:w="60"/>
              <w:right w:type="dxa" w:w="90"/>
            </w:tcMar>
            <w:vAlign w:val="center"/>
          </w:tcPr>
          <w:p>
            <w:r>
              <w:rPr>
                <w:rFonts w:ascii="Calibri" w:cs="Calibri" w:eastAsia="Calibri" w:hAnsi="Calibri"/>
                <w:sz w:val="18"/>
                <w:szCs w:val="18"/>
              </w:rPr>
              <w:t xml:space="preserve">Campus Mart</w:t>
            </w:r>
          </w:p>
        </w:tc>
        <w:tc>
          <w:tcPr>
            <w:tcW w:type="dxa" w:w="1300"/>
            <w:shd w:fill="F4F6F8" w:val="clear"/>
            <w:tcMar>
              <w:top w:type="dxa" w:w="60"/>
              <w:left w:type="dxa" w:w="90"/>
              <w:bottom w:type="dxa" w:w="60"/>
              <w:right w:type="dxa" w:w="90"/>
            </w:tcMar>
            <w:vAlign w:val="center"/>
          </w:tcPr>
          <w:p>
            <w:r>
              <w:rPr>
                <w:rFonts w:ascii="Calibri" w:cs="Calibri" w:eastAsia="Calibri" w:hAnsi="Calibri"/>
                <w:sz w:val="18"/>
                <w:szCs w:val="18"/>
              </w:rPr>
              <w:t xml:space="preserve">L</w:t>
            </w:r>
          </w:p>
        </w:tc>
        <w:tc>
          <w:tcPr>
            <w:tcW w:type="dxa" w:w="4880"/>
            <w:shd w:fill="F4F6F8" w:val="clear"/>
            <w:tcMar>
              <w:top w:type="dxa" w:w="60"/>
              <w:left w:type="dxa" w:w="90"/>
              <w:bottom w:type="dxa" w:w="60"/>
              <w:right w:type="dxa" w:w="90"/>
            </w:tcMar>
            <w:vAlign w:val="center"/>
          </w:tcPr>
          <w:p>
            <w:r>
              <w:rPr>
                <w:rFonts w:ascii="Calibri" w:cs="Calibri" w:eastAsia="Calibri" w:hAnsi="Calibri"/>
                <w:sz w:val="18"/>
                <w:szCs w:val="18"/>
              </w:rPr>
              <w:t xml:space="preserve">The flagship and by far the largest. It only needs Phase 0, so it can start in parallel with step 1 if there is capacity</w:t>
            </w:r>
          </w:p>
        </w:tc>
      </w:tr>
      <w:tr>
        <w:tc>
          <w:tcPr>
            <w:tcW w:type="dxa" w:w="700"/>
            <w:tcMar>
              <w:top w:type="dxa" w:w="60"/>
              <w:left w:type="dxa" w:w="90"/>
              <w:bottom w:type="dxa" w:w="60"/>
              <w:right w:type="dxa" w:w="90"/>
            </w:tcMar>
            <w:vAlign w:val="center"/>
          </w:tcPr>
          <w:p>
            <w:r>
              <w:rPr>
                <w:rFonts w:ascii="Calibri" w:cs="Calibri" w:eastAsia="Calibri" w:hAnsi="Calibri"/>
                <w:sz w:val="18"/>
                <w:szCs w:val="18"/>
              </w:rPr>
              <w:t xml:space="preserve">3a</w:t>
            </w:r>
          </w:p>
        </w:tc>
        <w:tc>
          <w:tcPr>
            <w:tcW w:type="dxa" w:w="3200"/>
            <w:tcMar>
              <w:top w:type="dxa" w:w="60"/>
              <w:left w:type="dxa" w:w="90"/>
              <w:bottom w:type="dxa" w:w="60"/>
              <w:right w:type="dxa" w:w="90"/>
            </w:tcMar>
            <w:vAlign w:val="center"/>
          </w:tcPr>
          <w:p>
            <w:r>
              <w:rPr>
                <w:rFonts w:ascii="Calibri" w:cs="Calibri" w:eastAsia="Calibri" w:hAnsi="Calibri"/>
                <w:sz w:val="18"/>
                <w:szCs w:val="18"/>
              </w:rPr>
              <w:t xml:space="preserve">Job/Internship Board</w:t>
            </w:r>
          </w:p>
        </w:tc>
        <w:tc>
          <w:tcPr>
            <w:tcW w:type="dxa" w:w="1300"/>
            <w:tcMar>
              <w:top w:type="dxa" w:w="60"/>
              <w:left w:type="dxa" w:w="90"/>
              <w:bottom w:type="dxa" w:w="60"/>
              <w:right w:type="dxa" w:w="90"/>
            </w:tcMar>
            <w:vAlign w:val="center"/>
          </w:tcPr>
          <w:p>
            <w:r>
              <w:rPr>
                <w:rFonts w:ascii="Calibri" w:cs="Calibri" w:eastAsia="Calibri" w:hAnsi="Calibri"/>
                <w:sz w:val="18"/>
                <w:szCs w:val="18"/>
              </w:rPr>
              <w:t xml:space="preserve">M</w:t>
            </w:r>
          </w:p>
        </w:tc>
        <w:tc>
          <w:tcPr>
            <w:tcW w:type="dxa" w:w="4880"/>
            <w:tcMar>
              <w:top w:type="dxa" w:w="60"/>
              <w:left w:type="dxa" w:w="90"/>
              <w:bottom w:type="dxa" w:w="60"/>
              <w:right w:type="dxa" w:w="90"/>
            </w:tcMar>
            <w:vAlign w:val="center"/>
          </w:tcPr>
          <w:p>
            <w:r>
              <w:rPr>
                <w:rFonts w:ascii="Calibri" w:cs="Calibri" w:eastAsia="Calibri" w:hAnsi="Calibri"/>
                <w:sz w:val="18"/>
                <w:szCs w:val="18"/>
              </w:rPr>
              <w:t xml:space="preserve">Reuses the moderation-queue pattern Mart just built; a small, contained place to verify notify() on approve and reject</w:t>
            </w:r>
          </w:p>
        </w:tc>
      </w:tr>
      <w:tr>
        <w:tc>
          <w:tcPr>
            <w:tcW w:type="dxa" w:w="700"/>
            <w:shd w:fill="F4F6F8" w:val="clear"/>
            <w:tcMar>
              <w:top w:type="dxa" w:w="60"/>
              <w:left w:type="dxa" w:w="90"/>
              <w:bottom w:type="dxa" w:w="60"/>
              <w:right w:type="dxa" w:w="90"/>
            </w:tcMar>
            <w:vAlign w:val="center"/>
          </w:tcPr>
          <w:p>
            <w:r>
              <w:rPr>
                <w:rFonts w:ascii="Calibri" w:cs="Calibri" w:eastAsia="Calibri" w:hAnsi="Calibri"/>
                <w:sz w:val="18"/>
                <w:szCs w:val="18"/>
              </w:rPr>
              <w:t xml:space="preserve">3b</w:t>
            </w:r>
          </w:p>
        </w:tc>
        <w:tc>
          <w:tcPr>
            <w:tcW w:type="dxa" w:w="3200"/>
            <w:shd w:fill="F4F6F8" w:val="clear"/>
            <w:tcMar>
              <w:top w:type="dxa" w:w="60"/>
              <w:left w:type="dxa" w:w="90"/>
              <w:bottom w:type="dxa" w:w="60"/>
              <w:right w:type="dxa" w:w="90"/>
            </w:tcMar>
            <w:vAlign w:val="center"/>
          </w:tcPr>
          <w:p>
            <w:r>
              <w:rPr>
                <w:rFonts w:ascii="Calibri" w:cs="Calibri" w:eastAsia="Calibri" w:hAnsi="Calibri"/>
                <w:sz w:val="18"/>
                <w:szCs w:val="18"/>
              </w:rPr>
              <w:t xml:space="preserve">Campus Gallery</w:t>
            </w:r>
          </w:p>
        </w:tc>
        <w:tc>
          <w:tcPr>
            <w:tcW w:type="dxa" w:w="1300"/>
            <w:shd w:fill="F4F6F8" w:val="clear"/>
            <w:tcMar>
              <w:top w:type="dxa" w:w="60"/>
              <w:left w:type="dxa" w:w="90"/>
              <w:bottom w:type="dxa" w:w="60"/>
              <w:right w:type="dxa" w:w="90"/>
            </w:tcMar>
            <w:vAlign w:val="center"/>
          </w:tcPr>
          <w:p>
            <w:r>
              <w:rPr>
                <w:rFonts w:ascii="Calibri" w:cs="Calibri" w:eastAsia="Calibri" w:hAnsi="Calibri"/>
                <w:sz w:val="18"/>
                <w:szCs w:val="18"/>
              </w:rPr>
              <w:t xml:space="preserve">M</w:t>
            </w:r>
          </w:p>
        </w:tc>
        <w:tc>
          <w:tcPr>
            <w:tcW w:type="dxa" w:w="4880"/>
            <w:shd w:fill="F4F6F8" w:val="clear"/>
            <w:tcMar>
              <w:top w:type="dxa" w:w="60"/>
              <w:left w:type="dxa" w:w="90"/>
              <w:bottom w:type="dxa" w:w="60"/>
              <w:right w:type="dxa" w:w="90"/>
            </w:tcMar>
            <w:vAlign w:val="center"/>
          </w:tcPr>
          <w:p>
            <w:r>
              <w:rPr>
                <w:rFonts w:ascii="Calibri" w:cs="Calibri" w:eastAsia="Calibri" w:hAnsi="Calibri"/>
                <w:sz w:val="18"/>
                <w:szCs w:val="18"/>
              </w:rPr>
              <w:t xml:space="preserve">Must precede the Map (foreign key); first use of a priority report reason (no_consent)</w:t>
            </w:r>
          </w:p>
        </w:tc>
      </w:tr>
      <w:tr>
        <w:tc>
          <w:tcPr>
            <w:tcW w:type="dxa" w:w="700"/>
            <w:tcMar>
              <w:top w:type="dxa" w:w="60"/>
              <w:left w:type="dxa" w:w="90"/>
              <w:bottom w:type="dxa" w:w="60"/>
              <w:right w:type="dxa" w:w="90"/>
            </w:tcMar>
            <w:vAlign w:val="center"/>
          </w:tcPr>
          <w:p>
            <w:r>
              <w:rPr>
                <w:rFonts w:ascii="Calibri" w:cs="Calibri" w:eastAsia="Calibri" w:hAnsi="Calibri"/>
                <w:sz w:val="18"/>
                <w:szCs w:val="18"/>
              </w:rPr>
              <w:t xml:space="preserve">4a</w:t>
            </w:r>
          </w:p>
        </w:tc>
        <w:tc>
          <w:tcPr>
            <w:tcW w:type="dxa" w:w="3200"/>
            <w:tcMar>
              <w:top w:type="dxa" w:w="60"/>
              <w:left w:type="dxa" w:w="90"/>
              <w:bottom w:type="dxa" w:w="60"/>
              <w:right w:type="dxa" w:w="90"/>
            </w:tcMar>
            <w:vAlign w:val="center"/>
          </w:tcPr>
          <w:p>
            <w:r>
              <w:rPr>
                <w:rFonts w:ascii="Calibri" w:cs="Calibri" w:eastAsia="Calibri" w:hAnsi="Calibri"/>
                <w:sz w:val="18"/>
                <w:szCs w:val="18"/>
              </w:rPr>
              <w:t xml:space="preserve">UPSA Campus Map</w:t>
            </w:r>
          </w:p>
        </w:tc>
        <w:tc>
          <w:tcPr>
            <w:tcW w:type="dxa" w:w="1300"/>
            <w:tcMar>
              <w:top w:type="dxa" w:w="60"/>
              <w:left w:type="dxa" w:w="90"/>
              <w:bottom w:type="dxa" w:w="60"/>
              <w:right w:type="dxa" w:w="90"/>
            </w:tcMar>
            <w:vAlign w:val="center"/>
          </w:tcPr>
          <w:p>
            <w:r>
              <w:rPr>
                <w:rFonts w:ascii="Calibri" w:cs="Calibri" w:eastAsia="Calibri" w:hAnsi="Calibri"/>
                <w:sz w:val="18"/>
                <w:szCs w:val="18"/>
              </w:rPr>
              <w:t xml:space="preserve">S</w:t>
            </w:r>
          </w:p>
        </w:tc>
        <w:tc>
          <w:tcPr>
            <w:tcW w:type="dxa" w:w="4880"/>
            <w:tcMar>
              <w:top w:type="dxa" w:w="60"/>
              <w:left w:type="dxa" w:w="90"/>
              <w:bottom w:type="dxa" w:w="60"/>
              <w:right w:type="dxa" w:w="90"/>
            </w:tcMar>
            <w:vAlign w:val="center"/>
          </w:tcPr>
          <w:p>
            <w:r>
              <w:rPr>
                <w:rFonts w:ascii="Calibri" w:cs="Calibri" w:eastAsia="Calibri" w:hAnsi="Calibri"/>
                <w:sz w:val="18"/>
                <w:szCs w:val="18"/>
              </w:rPr>
              <w:t xml:space="preserve">Needs the Directory and Gallery tables to exist</w:t>
            </w:r>
          </w:p>
        </w:tc>
      </w:tr>
      <w:tr>
        <w:tc>
          <w:tcPr>
            <w:tcW w:type="dxa" w:w="700"/>
            <w:shd w:fill="F4F6F8" w:val="clear"/>
            <w:tcMar>
              <w:top w:type="dxa" w:w="60"/>
              <w:left w:type="dxa" w:w="90"/>
              <w:bottom w:type="dxa" w:w="60"/>
              <w:right w:type="dxa" w:w="90"/>
            </w:tcMar>
            <w:vAlign w:val="center"/>
          </w:tcPr>
          <w:p>
            <w:r>
              <w:rPr>
                <w:rFonts w:ascii="Calibri" w:cs="Calibri" w:eastAsia="Calibri" w:hAnsi="Calibri"/>
                <w:sz w:val="18"/>
                <w:szCs w:val="18"/>
              </w:rPr>
              <w:t xml:space="preserve">4b</w:t>
            </w:r>
          </w:p>
        </w:tc>
        <w:tc>
          <w:tcPr>
            <w:tcW w:type="dxa" w:w="3200"/>
            <w:shd w:fill="F4F6F8" w:val="clear"/>
            <w:tcMar>
              <w:top w:type="dxa" w:w="60"/>
              <w:left w:type="dxa" w:w="90"/>
              <w:bottom w:type="dxa" w:w="60"/>
              <w:right w:type="dxa" w:w="90"/>
            </w:tcMar>
            <w:vAlign w:val="center"/>
          </w:tcPr>
          <w:p>
            <w:r>
              <w:rPr>
                <w:rFonts w:ascii="Calibri" w:cs="Calibri" w:eastAsia="Calibri" w:hAnsi="Calibri"/>
                <w:sz w:val="18"/>
                <w:szCs w:val="18"/>
              </w:rPr>
              <w:t xml:space="preserve">Anonymous Confessions/Opinions</w:t>
            </w:r>
          </w:p>
        </w:tc>
        <w:tc>
          <w:tcPr>
            <w:tcW w:type="dxa" w:w="1300"/>
            <w:shd w:fill="F4F6F8" w:val="clear"/>
            <w:tcMar>
              <w:top w:type="dxa" w:w="60"/>
              <w:left w:type="dxa" w:w="90"/>
              <w:bottom w:type="dxa" w:w="60"/>
              <w:right w:type="dxa" w:w="90"/>
            </w:tcMar>
            <w:vAlign w:val="center"/>
          </w:tcPr>
          <w:p>
            <w:r>
              <w:rPr>
                <w:rFonts w:ascii="Calibri" w:cs="Calibri" w:eastAsia="Calibri" w:hAnsi="Calibri"/>
                <w:sz w:val="18"/>
                <w:szCs w:val="18"/>
              </w:rPr>
              <w:t xml:space="preserve">M plus policy work</w:t>
            </w:r>
          </w:p>
        </w:tc>
        <w:tc>
          <w:tcPr>
            <w:tcW w:type="dxa" w:w="4880"/>
            <w:shd w:fill="F4F6F8" w:val="clear"/>
            <w:tcMar>
              <w:top w:type="dxa" w:w="60"/>
              <w:left w:type="dxa" w:w="90"/>
              <w:bottom w:type="dxa" w:w="60"/>
              <w:right w:type="dxa" w:w="90"/>
            </w:tcMar>
            <w:vAlign w:val="center"/>
          </w:tcPr>
          <w:p>
            <w:r>
              <w:rPr>
                <w:rFonts w:ascii="Calibri" w:cs="Calibri" w:eastAsia="Calibri" w:hAnsi="Calibri"/>
                <w:sz w:val="18"/>
                <w:szCs w:val="18"/>
              </w:rPr>
              <w:t xml:space="preserve">Do not start until decisions 1 to 4 in Section 5 are made; the code is the smaller part of this feature</w:t>
            </w:r>
          </w:p>
        </w:tc>
      </w:tr>
      <w:tr>
        <w:tc>
          <w:tcPr>
            <w:tcW w:type="dxa" w:w="700"/>
            <w:tcMar>
              <w:top w:type="dxa" w:w="60"/>
              <w:left w:type="dxa" w:w="90"/>
              <w:bottom w:type="dxa" w:w="60"/>
              <w:right w:type="dxa" w:w="90"/>
            </w:tcMar>
            <w:vAlign w:val="center"/>
          </w:tcPr>
          <w:p>
            <w:r>
              <w:rPr>
                <w:rFonts w:ascii="Calibri" w:cs="Calibri" w:eastAsia="Calibri" w:hAnsi="Calibri"/>
                <w:sz w:val="18"/>
                <w:szCs w:val="18"/>
              </w:rPr>
              <w:t xml:space="preserve">5a</w:t>
            </w:r>
          </w:p>
        </w:tc>
        <w:tc>
          <w:tcPr>
            <w:tcW w:type="dxa" w:w="3200"/>
            <w:tcMar>
              <w:top w:type="dxa" w:w="60"/>
              <w:left w:type="dxa" w:w="90"/>
              <w:bottom w:type="dxa" w:w="60"/>
              <w:right w:type="dxa" w:w="90"/>
            </w:tcMar>
            <w:vAlign w:val="center"/>
          </w:tcPr>
          <w:p>
            <w:r>
              <w:rPr>
                <w:rFonts w:ascii="Calibri" w:cs="Calibri" w:eastAsia="Calibri" w:hAnsi="Calibri"/>
                <w:sz w:val="18"/>
                <w:szCs w:val="18"/>
              </w:rPr>
              <w:t xml:space="preserve">Podcasts</w:t>
            </w:r>
          </w:p>
        </w:tc>
        <w:tc>
          <w:tcPr>
            <w:tcW w:type="dxa" w:w="1300"/>
            <w:tcMar>
              <w:top w:type="dxa" w:w="60"/>
              <w:left w:type="dxa" w:w="90"/>
              <w:bottom w:type="dxa" w:w="60"/>
              <w:right w:type="dxa" w:w="90"/>
            </w:tcMar>
            <w:vAlign w:val="center"/>
          </w:tcPr>
          <w:p>
            <w:r>
              <w:rPr>
                <w:rFonts w:ascii="Calibri" w:cs="Calibri" w:eastAsia="Calibri" w:hAnsi="Calibri"/>
                <w:sz w:val="18"/>
                <w:szCs w:val="18"/>
              </w:rPr>
              <w:t xml:space="preserve">M</w:t>
            </w:r>
          </w:p>
        </w:tc>
        <w:tc>
          <w:tcPr>
            <w:tcW w:type="dxa" w:w="4880"/>
            <w:tcMar>
              <w:top w:type="dxa" w:w="60"/>
              <w:left w:type="dxa" w:w="90"/>
              <w:bottom w:type="dxa" w:w="60"/>
              <w:right w:type="dxa" w:w="90"/>
            </w:tcMar>
            <w:vAlign w:val="center"/>
          </w:tcPr>
          <w:p>
            <w:r>
              <w:rPr>
                <w:rFonts w:ascii="Calibri" w:cs="Calibri" w:eastAsia="Calibri" w:hAnsi="Calibri"/>
                <w:sz w:val="18"/>
                <w:szCs w:val="18"/>
              </w:rPr>
              <w:t xml:space="preserve">Builds the feed and audio pipeline once</w:t>
            </w:r>
          </w:p>
        </w:tc>
      </w:tr>
      <w:tr>
        <w:tc>
          <w:tcPr>
            <w:tcW w:type="dxa" w:w="700"/>
            <w:shd w:fill="F4F6F8" w:val="clear"/>
            <w:tcMar>
              <w:top w:type="dxa" w:w="60"/>
              <w:left w:type="dxa" w:w="90"/>
              <w:bottom w:type="dxa" w:w="60"/>
              <w:right w:type="dxa" w:w="90"/>
            </w:tcMar>
            <w:vAlign w:val="center"/>
          </w:tcPr>
          <w:p>
            <w:r>
              <w:rPr>
                <w:rFonts w:ascii="Calibri" w:cs="Calibri" w:eastAsia="Calibri" w:hAnsi="Calibri"/>
                <w:sz w:val="18"/>
                <w:szCs w:val="18"/>
              </w:rPr>
              <w:t xml:space="preserve">5b</w:t>
            </w:r>
          </w:p>
        </w:tc>
        <w:tc>
          <w:tcPr>
            <w:tcW w:type="dxa" w:w="3200"/>
            <w:shd w:fill="F4F6F8" w:val="clear"/>
            <w:tcMar>
              <w:top w:type="dxa" w:w="60"/>
              <w:left w:type="dxa" w:w="90"/>
              <w:bottom w:type="dxa" w:w="60"/>
              <w:right w:type="dxa" w:w="90"/>
            </w:tcMar>
            <w:vAlign w:val="center"/>
          </w:tcPr>
          <w:p>
            <w:r>
              <w:rPr>
                <w:rFonts w:ascii="Calibri" w:cs="Calibri" w:eastAsia="Calibri" w:hAnsi="Calibri"/>
                <w:sz w:val="18"/>
                <w:szCs w:val="18"/>
              </w:rPr>
              <w:t xml:space="preserve">Campus Video/TV</w:t>
            </w:r>
          </w:p>
        </w:tc>
        <w:tc>
          <w:tcPr>
            <w:tcW w:type="dxa" w:w="1300"/>
            <w:shd w:fill="F4F6F8" w:val="clear"/>
            <w:tcMar>
              <w:top w:type="dxa" w:w="60"/>
              <w:left w:type="dxa" w:w="90"/>
              <w:bottom w:type="dxa" w:w="60"/>
              <w:right w:type="dxa" w:w="90"/>
            </w:tcMar>
            <w:vAlign w:val="center"/>
          </w:tcPr>
          <w:p>
            <w:r>
              <w:rPr>
                <w:rFonts w:ascii="Calibri" w:cs="Calibri" w:eastAsia="Calibri" w:hAnsi="Calibri"/>
                <w:sz w:val="18"/>
                <w:szCs w:val="18"/>
              </w:rPr>
              <w:t xml:space="preserve">M</w:t>
            </w:r>
          </w:p>
        </w:tc>
        <w:tc>
          <w:tcPr>
            <w:tcW w:type="dxa" w:w="4880"/>
            <w:shd w:fill="F4F6F8" w:val="clear"/>
            <w:tcMar>
              <w:top w:type="dxa" w:w="60"/>
              <w:left w:type="dxa" w:w="90"/>
              <w:bottom w:type="dxa" w:w="60"/>
              <w:right w:type="dxa" w:w="90"/>
            </w:tcMar>
            <w:vAlign w:val="center"/>
          </w:tcPr>
          <w:p>
            <w:r>
              <w:rPr>
                <w:rFonts w:ascii="Calibri" w:cs="Calibri" w:eastAsia="Calibri" w:hAnsi="Calibri"/>
                <w:sz w:val="18"/>
                <w:szCs w:val="18"/>
              </w:rPr>
              <w:t xml:space="preserve">Reuses 5a; watch Cloudinary cost from the first upload</w:t>
            </w:r>
          </w:p>
        </w:tc>
      </w:tr>
      <w:tr>
        <w:tc>
          <w:tcPr>
            <w:tcW w:type="dxa" w:w="700"/>
            <w:tcMar>
              <w:top w:type="dxa" w:w="60"/>
              <w:left w:type="dxa" w:w="90"/>
              <w:bottom w:type="dxa" w:w="60"/>
              <w:right w:type="dxa" w:w="90"/>
            </w:tcMar>
            <w:vAlign w:val="center"/>
          </w:tcPr>
          <w:p>
            <w:r>
              <w:rPr>
                <w:rFonts w:ascii="Calibri" w:cs="Calibri" w:eastAsia="Calibri" w:hAnsi="Calibri"/>
                <w:sz w:val="18"/>
                <w:szCs w:val="18"/>
              </w:rPr>
              <w:t xml:space="preserve">6</w:t>
            </w:r>
          </w:p>
        </w:tc>
        <w:tc>
          <w:tcPr>
            <w:tcW w:type="dxa" w:w="3200"/>
            <w:tcMar>
              <w:top w:type="dxa" w:w="60"/>
              <w:left w:type="dxa" w:w="90"/>
              <w:bottom w:type="dxa" w:w="60"/>
              <w:right w:type="dxa" w:w="90"/>
            </w:tcMar>
            <w:vAlign w:val="center"/>
          </w:tcPr>
          <w:p>
            <w:r>
              <w:rPr>
                <w:rFonts w:ascii="Calibri" w:cs="Calibri" w:eastAsia="Calibri" w:hAnsi="Calibri"/>
                <w:sz w:val="18"/>
                <w:szCs w:val="18"/>
              </w:rPr>
              <w:t xml:space="preserve">AI Assistant</w:t>
            </w:r>
          </w:p>
        </w:tc>
        <w:tc>
          <w:tcPr>
            <w:tcW w:type="dxa" w:w="1300"/>
            <w:tcMar>
              <w:top w:type="dxa" w:w="60"/>
              <w:left w:type="dxa" w:w="90"/>
              <w:bottom w:type="dxa" w:w="60"/>
              <w:right w:type="dxa" w:w="90"/>
            </w:tcMar>
            <w:vAlign w:val="center"/>
          </w:tcPr>
          <w:p>
            <w:r>
              <w:rPr>
                <w:rFonts w:ascii="Calibri" w:cs="Calibri" w:eastAsia="Calibri" w:hAnsi="Calibri"/>
                <w:sz w:val="18"/>
                <w:szCs w:val="18"/>
              </w:rPr>
              <w:t xml:space="preserve">L</w:t>
            </w:r>
          </w:p>
        </w:tc>
        <w:tc>
          <w:tcPr>
            <w:tcW w:type="dxa" w:w="4880"/>
            <w:tcMar>
              <w:top w:type="dxa" w:w="60"/>
              <w:left w:type="dxa" w:w="90"/>
              <w:bottom w:type="dxa" w:w="60"/>
              <w:right w:type="dxa" w:w="90"/>
            </w:tcMar>
            <w:vAlign w:val="center"/>
          </w:tcPr>
          <w:p>
            <w:r>
              <w:rPr>
                <w:rFonts w:ascii="Calibri" w:cs="Calibri" w:eastAsia="Calibri" w:hAnsi="Calibri"/>
                <w:sz w:val="18"/>
                <w:szCs w:val="18"/>
              </w:rPr>
              <w:t xml:space="preserve">Last on purpose: needs real content across the platform, and the hooks from Section 7 should already be in place</w:t>
            </w:r>
          </w:p>
        </w:tc>
      </w:tr>
    </w:tbl>
    <w:p>
      <w:pPr>
        <w:sectPr>
          <w:headerReference w:type="default" r:id="rId11"/>
          <w:footerReference w:type="default" r:id="rId12"/>
          <w:pgSz w:w="12240" w:h="15840" w:orient="portrait"/>
          <w:pgMar w:top="1080" w:right="1080" w:bottom="1080" w:left="1080" w:header="708" w:footer="708" w:gutter="0"/>
          <w:pgNumType/>
          <w:titlePg w:val="false"/>
          <w:docGrid w:linePitch="360"/>
        </w:sectPr>
      </w:pPr>
    </w:p>
    <w:p>
      <w:pPr>
        <w:pStyle w:val="Heading1"/>
      </w:pPr>
      <w:r>
        <w:t xml:space="preserve">5. Decisions Needed Before Building</w:t>
      </w:r>
    </w:p>
    <w:p>
      <w:pPr>
        <w:spacing w:after="120"/>
      </w:pPr>
      <w:r>
        <w:rPr>
          <w:b w:val="false"/>
          <w:bCs w:val="false"/>
          <w:i w:val="false"/>
          <w:iCs w:val="false"/>
          <w:color w:val="222831"/>
          <w:sz w:val="21"/>
          <w:szCs w:val="21"/>
        </w:rPr>
        <w:t xml:space="preserve">Most of these are policy or operational questions rather than technical ones. The [DECISION] tags in the Confessions and AI Assistant PRDs cover the ones I made provisionally; nothing there is locked until you confirm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6800"/>
        <w:gridCol w:w="2680"/>
      </w:tblGrid>
      <w:tr>
        <w:trPr>
          <w:tblHeader/>
        </w:trPr>
        <w:tc>
          <w:tcPr>
            <w:tcW w:type="dxa" w:w="600"/>
            <w:shd w:fill="1B2A4A"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w:t>
            </w:r>
          </w:p>
        </w:tc>
        <w:tc>
          <w:tcPr>
            <w:tcW w:type="dxa" w:w="6800"/>
            <w:shd w:fill="1B2A4A"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Decision</w:t>
            </w:r>
          </w:p>
        </w:tc>
        <w:tc>
          <w:tcPr>
            <w:tcW w:type="dxa" w:w="2680"/>
            <w:shd w:fill="1B2A4A"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Blocks</w:t>
            </w:r>
          </w:p>
        </w:tc>
      </w:tr>
      <w:tr>
        <w:tc>
          <w:tcPr>
            <w:tcW w:type="dxa" w:w="600"/>
            <w:tcMar>
              <w:top w:type="dxa" w:w="60"/>
              <w:left w:type="dxa" w:w="90"/>
              <w:bottom w:type="dxa" w:w="60"/>
              <w:right w:type="dxa" w:w="90"/>
            </w:tcMar>
            <w:vAlign w:val="center"/>
          </w:tcPr>
          <w:p>
            <w:r>
              <w:rPr>
                <w:rFonts w:ascii="Calibri" w:cs="Calibri" w:eastAsia="Calibri" w:hAnsi="Calibri"/>
                <w:sz w:val="18"/>
                <w:szCs w:val="18"/>
              </w:rPr>
              <w:t xml:space="preserve">1</w:t>
            </w:r>
          </w:p>
        </w:tc>
        <w:tc>
          <w:tcPr>
            <w:tcW w:type="dxa" w:w="6800"/>
            <w:tcMar>
              <w:top w:type="dxa" w:w="60"/>
              <w:left w:type="dxa" w:w="90"/>
              <w:bottom w:type="dxa" w:w="60"/>
              <w:right w:type="dxa" w:w="90"/>
            </w:tcMar>
            <w:vAlign w:val="center"/>
          </w:tcPr>
          <w:p>
            <w:r>
              <w:rPr>
                <w:rFonts w:ascii="Calibri" w:cs="Calibri" w:eastAsia="Calibri" w:hAnsi="Calibri"/>
                <w:sz w:val="18"/>
                <w:szCs w:val="18"/>
              </w:rPr>
              <w:t xml:space="preserve">Confirm the pseudo-anonymous model for Confessions, and the exact wording students see about it</w:t>
            </w:r>
          </w:p>
        </w:tc>
        <w:tc>
          <w:tcPr>
            <w:tcW w:type="dxa" w:w="2680"/>
            <w:tcMar>
              <w:top w:type="dxa" w:w="60"/>
              <w:left w:type="dxa" w:w="90"/>
              <w:bottom w:type="dxa" w:w="60"/>
              <w:right w:type="dxa" w:w="90"/>
            </w:tcMar>
            <w:vAlign w:val="center"/>
          </w:tcPr>
          <w:p>
            <w:r>
              <w:rPr>
                <w:rFonts w:ascii="Calibri" w:cs="Calibri" w:eastAsia="Calibri" w:hAnsi="Calibri"/>
                <w:sz w:val="18"/>
                <w:szCs w:val="18"/>
              </w:rPr>
              <w:t xml:space="preserve">Confessions</w:t>
            </w:r>
          </w:p>
        </w:tc>
      </w:tr>
      <w:tr>
        <w:tc>
          <w:tcPr>
            <w:tcW w:type="dxa" w:w="600"/>
            <w:shd w:fill="F4F6F8" w:val="clear"/>
            <w:tcMar>
              <w:top w:type="dxa" w:w="60"/>
              <w:left w:type="dxa" w:w="90"/>
              <w:bottom w:type="dxa" w:w="60"/>
              <w:right w:type="dxa" w:w="90"/>
            </w:tcMar>
            <w:vAlign w:val="center"/>
          </w:tcPr>
          <w:p>
            <w:r>
              <w:rPr>
                <w:rFonts w:ascii="Calibri" w:cs="Calibri" w:eastAsia="Calibri" w:hAnsi="Calibri"/>
                <w:sz w:val="18"/>
                <w:szCs w:val="18"/>
              </w:rPr>
              <w:t xml:space="preserve">2</w:t>
            </w:r>
          </w:p>
        </w:tc>
        <w:tc>
          <w:tcPr>
            <w:tcW w:type="dxa" w:w="6800"/>
            <w:shd w:fill="F4F6F8" w:val="clear"/>
            <w:tcMar>
              <w:top w:type="dxa" w:w="60"/>
              <w:left w:type="dxa" w:w="90"/>
              <w:bottom w:type="dxa" w:w="60"/>
              <w:right w:type="dxa" w:w="90"/>
            </w:tcMar>
            <w:vAlign w:val="center"/>
          </w:tcPr>
          <w:p>
            <w:r>
              <w:rPr>
                <w:rFonts w:ascii="Calibri" w:cs="Calibri" w:eastAsia="Calibri" w:hAnsi="Calibri"/>
                <w:sz w:val="18"/>
                <w:szCs w:val="18"/>
              </w:rPr>
              <w:t xml:space="preserve">Who staffs the moderation queue, including priority self-harm and threat items, and whether a live person responds to those escalations</w:t>
            </w:r>
          </w:p>
        </w:tc>
        <w:tc>
          <w:tcPr>
            <w:tcW w:type="dxa" w:w="2680"/>
            <w:shd w:fill="F4F6F8" w:val="clear"/>
            <w:tcMar>
              <w:top w:type="dxa" w:w="60"/>
              <w:left w:type="dxa" w:w="90"/>
              <w:bottom w:type="dxa" w:w="60"/>
              <w:right w:type="dxa" w:w="90"/>
            </w:tcMar>
            <w:vAlign w:val="center"/>
          </w:tcPr>
          <w:p>
            <w:r>
              <w:rPr>
                <w:rFonts w:ascii="Calibri" w:cs="Calibri" w:eastAsia="Calibri" w:hAnsi="Calibri"/>
                <w:sz w:val="18"/>
                <w:szCs w:val="18"/>
              </w:rPr>
              <w:t xml:space="preserve">Confessions go-live; also the AI Assistant’s crisis path</w:t>
            </w:r>
          </w:p>
        </w:tc>
      </w:tr>
      <w:tr>
        <w:tc>
          <w:tcPr>
            <w:tcW w:type="dxa" w:w="600"/>
            <w:tcMar>
              <w:top w:type="dxa" w:w="60"/>
              <w:left w:type="dxa" w:w="90"/>
              <w:bottom w:type="dxa" w:w="60"/>
              <w:right w:type="dxa" w:w="90"/>
            </w:tcMar>
            <w:vAlign w:val="center"/>
          </w:tcPr>
          <w:p>
            <w:r>
              <w:rPr>
                <w:rFonts w:ascii="Calibri" w:cs="Calibri" w:eastAsia="Calibri" w:hAnsi="Calibri"/>
                <w:sz w:val="18"/>
                <w:szCs w:val="18"/>
              </w:rPr>
              <w:t xml:space="preserve">3</w:t>
            </w:r>
          </w:p>
        </w:tc>
        <w:tc>
          <w:tcPr>
            <w:tcW w:type="dxa" w:w="6800"/>
            <w:tcMar>
              <w:top w:type="dxa" w:w="60"/>
              <w:left w:type="dxa" w:w="90"/>
              <w:bottom w:type="dxa" w:w="60"/>
              <w:right w:type="dxa" w:w="90"/>
            </w:tcMar>
            <w:vAlign w:val="center"/>
          </w:tcPr>
          <w:p>
            <w:r>
              <w:rPr>
                <w:rFonts w:ascii="Calibri" w:cs="Calibri" w:eastAsia="Calibri" w:hAnsi="Calibri"/>
                <w:sz w:val="18"/>
                <w:szCs w:val="18"/>
              </w:rPr>
              <w:t xml:space="preserve">Which named individuals hold can_unmask_anonymous_posts, under what written policy</w:t>
            </w:r>
          </w:p>
        </w:tc>
        <w:tc>
          <w:tcPr>
            <w:tcW w:type="dxa" w:w="2680"/>
            <w:tcMar>
              <w:top w:type="dxa" w:w="60"/>
              <w:left w:type="dxa" w:w="90"/>
              <w:bottom w:type="dxa" w:w="60"/>
              <w:right w:type="dxa" w:w="90"/>
            </w:tcMar>
            <w:vAlign w:val="center"/>
          </w:tcPr>
          <w:p>
            <w:r>
              <w:rPr>
                <w:rFonts w:ascii="Calibri" w:cs="Calibri" w:eastAsia="Calibri" w:hAnsi="Calibri"/>
                <w:sz w:val="18"/>
                <w:szCs w:val="18"/>
              </w:rPr>
              <w:t xml:space="preserve">Confessions</w:t>
            </w:r>
          </w:p>
        </w:tc>
      </w:tr>
      <w:tr>
        <w:tc>
          <w:tcPr>
            <w:tcW w:type="dxa" w:w="600"/>
            <w:shd w:fill="F4F6F8" w:val="clear"/>
            <w:tcMar>
              <w:top w:type="dxa" w:w="60"/>
              <w:left w:type="dxa" w:w="90"/>
              <w:bottom w:type="dxa" w:w="60"/>
              <w:right w:type="dxa" w:w="90"/>
            </w:tcMar>
            <w:vAlign w:val="center"/>
          </w:tcPr>
          <w:p>
            <w:r>
              <w:rPr>
                <w:rFonts w:ascii="Calibri" w:cs="Calibri" w:eastAsia="Calibri" w:hAnsi="Calibri"/>
                <w:sz w:val="18"/>
                <w:szCs w:val="18"/>
              </w:rPr>
              <w:t xml:space="preserve">4</w:t>
            </w:r>
          </w:p>
        </w:tc>
        <w:tc>
          <w:tcPr>
            <w:tcW w:type="dxa" w:w="6800"/>
            <w:shd w:fill="F4F6F8" w:val="clear"/>
            <w:tcMar>
              <w:top w:type="dxa" w:w="60"/>
              <w:left w:type="dxa" w:w="90"/>
              <w:bottom w:type="dxa" w:w="60"/>
              <w:right w:type="dxa" w:w="90"/>
            </w:tcMar>
            <w:vAlign w:val="center"/>
          </w:tcPr>
          <w:p>
            <w:r>
              <w:rPr>
                <w:rFonts w:ascii="Calibri" w:cs="Calibri" w:eastAsia="Calibri" w:hAnsi="Calibri"/>
                <w:sz w:val="18"/>
                <w:szCs w:val="18"/>
              </w:rPr>
              <w:t xml:space="preserve">Counseling Service listing: verified contact details and who keeps them current</w:t>
            </w:r>
          </w:p>
        </w:tc>
        <w:tc>
          <w:tcPr>
            <w:tcW w:type="dxa" w:w="2680"/>
            <w:shd w:fill="F4F6F8" w:val="clear"/>
            <w:tcMar>
              <w:top w:type="dxa" w:w="60"/>
              <w:left w:type="dxa" w:w="90"/>
              <w:bottom w:type="dxa" w:w="60"/>
              <w:right w:type="dxa" w:w="90"/>
            </w:tcMar>
            <w:vAlign w:val="center"/>
          </w:tcPr>
          <w:p>
            <w:r>
              <w:rPr>
                <w:rFonts w:ascii="Calibri" w:cs="Calibri" w:eastAsia="Calibri" w:hAnsi="Calibri"/>
                <w:sz w:val="18"/>
                <w:szCs w:val="18"/>
              </w:rPr>
              <w:t xml:space="preserve">Confessions and AI Assistant go-live</w:t>
            </w:r>
          </w:p>
        </w:tc>
      </w:tr>
      <w:tr>
        <w:tc>
          <w:tcPr>
            <w:tcW w:type="dxa" w:w="600"/>
            <w:tcMar>
              <w:top w:type="dxa" w:w="60"/>
              <w:left w:type="dxa" w:w="90"/>
              <w:bottom w:type="dxa" w:w="60"/>
              <w:right w:type="dxa" w:w="90"/>
            </w:tcMar>
            <w:vAlign w:val="center"/>
          </w:tcPr>
          <w:p>
            <w:r>
              <w:rPr>
                <w:rFonts w:ascii="Calibri" w:cs="Calibri" w:eastAsia="Calibri" w:hAnsi="Calibri"/>
                <w:sz w:val="18"/>
                <w:szCs w:val="18"/>
              </w:rPr>
              <w:t xml:space="preserve">5</w:t>
            </w:r>
          </w:p>
        </w:tc>
        <w:tc>
          <w:tcPr>
            <w:tcW w:type="dxa" w:w="6800"/>
            <w:tcMar>
              <w:top w:type="dxa" w:w="60"/>
              <w:left w:type="dxa" w:w="90"/>
              <w:bottom w:type="dxa" w:w="60"/>
              <w:right w:type="dxa" w:w="90"/>
            </w:tcMar>
            <w:vAlign w:val="center"/>
          </w:tcPr>
          <w:p>
            <w:r>
              <w:rPr>
                <w:rFonts w:ascii="Calibri" w:cs="Calibri" w:eastAsia="Calibri" w:hAnsi="Calibri"/>
                <w:sz w:val="18"/>
                <w:szCs w:val="18"/>
              </w:rPr>
              <w:t xml:space="preserve">AI Assistant: daily spend ceiling, 30-day log retention, and the Gallery exclusion</w:t>
            </w:r>
          </w:p>
        </w:tc>
        <w:tc>
          <w:tcPr>
            <w:tcW w:type="dxa" w:w="2680"/>
            <w:tcMar>
              <w:top w:type="dxa" w:w="60"/>
              <w:left w:type="dxa" w:w="90"/>
              <w:bottom w:type="dxa" w:w="60"/>
              <w:right w:type="dxa" w:w="90"/>
            </w:tcMar>
            <w:vAlign w:val="center"/>
          </w:tcPr>
          <w:p>
            <w:r>
              <w:rPr>
                <w:rFonts w:ascii="Calibri" w:cs="Calibri" w:eastAsia="Calibri" w:hAnsi="Calibri"/>
                <w:sz w:val="18"/>
                <w:szCs w:val="18"/>
              </w:rPr>
              <w:t xml:space="preserve">AI Assistant</w:t>
            </w:r>
          </w:p>
        </w:tc>
      </w:tr>
      <w:tr>
        <w:tc>
          <w:tcPr>
            <w:tcW w:type="dxa" w:w="600"/>
            <w:shd w:fill="F4F6F8" w:val="clear"/>
            <w:tcMar>
              <w:top w:type="dxa" w:w="60"/>
              <w:left w:type="dxa" w:w="90"/>
              <w:bottom w:type="dxa" w:w="60"/>
              <w:right w:type="dxa" w:w="90"/>
            </w:tcMar>
            <w:vAlign w:val="center"/>
          </w:tcPr>
          <w:p>
            <w:r>
              <w:rPr>
                <w:rFonts w:ascii="Calibri" w:cs="Calibri" w:eastAsia="Calibri" w:hAnsi="Calibri"/>
                <w:sz w:val="18"/>
                <w:szCs w:val="18"/>
              </w:rPr>
              <w:t xml:space="preserve">6</w:t>
            </w:r>
          </w:p>
        </w:tc>
        <w:tc>
          <w:tcPr>
            <w:tcW w:type="dxa" w:w="6800"/>
            <w:shd w:fill="F4F6F8" w:val="clear"/>
            <w:tcMar>
              <w:top w:type="dxa" w:w="60"/>
              <w:left w:type="dxa" w:w="90"/>
              <w:bottom w:type="dxa" w:w="60"/>
              <w:right w:type="dxa" w:w="90"/>
            </w:tcMar>
            <w:vAlign w:val="center"/>
          </w:tcPr>
          <w:p>
            <w:r>
              <w:rPr>
                <w:rFonts w:ascii="Calibri" w:cs="Calibri" w:eastAsia="Calibri" w:hAnsi="Calibri"/>
                <w:sz w:val="18"/>
                <w:szCs w:val="18"/>
              </w:rPr>
              <w:t xml:space="preserve">Video: maximum duration and file size, and the Cloudinary usage level that triggers an upgrade</w:t>
            </w:r>
          </w:p>
        </w:tc>
        <w:tc>
          <w:tcPr>
            <w:tcW w:type="dxa" w:w="2680"/>
            <w:shd w:fill="F4F6F8" w:val="clear"/>
            <w:tcMar>
              <w:top w:type="dxa" w:w="60"/>
              <w:left w:type="dxa" w:w="90"/>
              <w:bottom w:type="dxa" w:w="60"/>
              <w:right w:type="dxa" w:w="90"/>
            </w:tcMar>
            <w:vAlign w:val="center"/>
          </w:tcPr>
          <w:p>
            <w:r>
              <w:rPr>
                <w:rFonts w:ascii="Calibri" w:cs="Calibri" w:eastAsia="Calibri" w:hAnsi="Calibri"/>
                <w:sz w:val="18"/>
                <w:szCs w:val="18"/>
              </w:rPr>
              <w:t xml:space="preserve">Campus Video/TV</w:t>
            </w:r>
          </w:p>
        </w:tc>
      </w:tr>
      <w:tr>
        <w:tc>
          <w:tcPr>
            <w:tcW w:type="dxa" w:w="600"/>
            <w:tcMar>
              <w:top w:type="dxa" w:w="60"/>
              <w:left w:type="dxa" w:w="90"/>
              <w:bottom w:type="dxa" w:w="60"/>
              <w:right w:type="dxa" w:w="90"/>
            </w:tcMar>
            <w:vAlign w:val="center"/>
          </w:tcPr>
          <w:p>
            <w:r>
              <w:rPr>
                <w:rFonts w:ascii="Calibri" w:cs="Calibri" w:eastAsia="Calibri" w:hAnsi="Calibri"/>
                <w:sz w:val="18"/>
                <w:szCs w:val="18"/>
              </w:rPr>
              <w:t xml:space="preserve">7</w:t>
            </w:r>
          </w:p>
        </w:tc>
        <w:tc>
          <w:tcPr>
            <w:tcW w:type="dxa" w:w="6800"/>
            <w:tcMar>
              <w:top w:type="dxa" w:w="60"/>
              <w:left w:type="dxa" w:w="90"/>
              <w:bottom w:type="dxa" w:w="60"/>
              <w:right w:type="dxa" w:w="90"/>
            </w:tcMar>
            <w:vAlign w:val="center"/>
          </w:tcPr>
          <w:p>
            <w:r>
              <w:rPr>
                <w:rFonts w:ascii="Calibri" w:cs="Calibri" w:eastAsia="Calibri" w:hAnsi="Calibri"/>
                <w:sz w:val="18"/>
                <w:szCs w:val="18"/>
              </w:rPr>
              <w:t xml:space="preserve">Campus Mart PRD open questions: existing Admin shell, where reports route, the campus delivery location list</w:t>
            </w:r>
          </w:p>
        </w:tc>
        <w:tc>
          <w:tcPr>
            <w:tcW w:type="dxa" w:w="2680"/>
            <w:tcMar>
              <w:top w:type="dxa" w:w="60"/>
              <w:left w:type="dxa" w:w="90"/>
              <w:bottom w:type="dxa" w:w="60"/>
              <w:right w:type="dxa" w:w="90"/>
            </w:tcMar>
            <w:vAlign w:val="center"/>
          </w:tcPr>
          <w:p>
            <w:r>
              <w:rPr>
                <w:rFonts w:ascii="Calibri" w:cs="Calibri" w:eastAsia="Calibri" w:hAnsi="Calibri"/>
                <w:sz w:val="18"/>
                <w:szCs w:val="18"/>
              </w:rPr>
              <w:t xml:space="preserve">Campus Mart, and Phase 0 for the Admin shell</w:t>
            </w:r>
          </w:p>
        </w:tc>
      </w:tr>
      <w:tr>
        <w:tc>
          <w:tcPr>
            <w:tcW w:type="dxa" w:w="600"/>
            <w:shd w:fill="F4F6F8" w:val="clear"/>
            <w:tcMar>
              <w:top w:type="dxa" w:w="60"/>
              <w:left w:type="dxa" w:w="90"/>
              <w:bottom w:type="dxa" w:w="60"/>
              <w:right w:type="dxa" w:w="90"/>
            </w:tcMar>
            <w:vAlign w:val="center"/>
          </w:tcPr>
          <w:p>
            <w:r>
              <w:rPr>
                <w:rFonts w:ascii="Calibri" w:cs="Calibri" w:eastAsia="Calibri" w:hAnsi="Calibri"/>
                <w:sz w:val="18"/>
                <w:szCs w:val="18"/>
              </w:rPr>
              <w:t xml:space="preserve">8</w:t>
            </w:r>
          </w:p>
        </w:tc>
        <w:tc>
          <w:tcPr>
            <w:tcW w:type="dxa" w:w="6800"/>
            <w:shd w:fill="F4F6F8" w:val="clear"/>
            <w:tcMar>
              <w:top w:type="dxa" w:w="60"/>
              <w:left w:type="dxa" w:w="90"/>
              <w:bottom w:type="dxa" w:w="60"/>
              <w:right w:type="dxa" w:w="90"/>
            </w:tcMar>
            <w:vAlign w:val="center"/>
          </w:tcPr>
          <w:p>
            <w:r>
              <w:rPr>
                <w:rFonts w:ascii="Calibri" w:cs="Calibri" w:eastAsia="Calibri" w:hAnsi="Calibri"/>
                <w:sz w:val="18"/>
                <w:szCs w:val="18"/>
              </w:rPr>
              <w:t xml:space="preserve">public.reports vocabulary: one shared list of entity types and reasons, stored as text with an application-level registry (as notifications does) or as extended enums</w:t>
            </w:r>
          </w:p>
        </w:tc>
        <w:tc>
          <w:tcPr>
            <w:tcW w:type="dxa" w:w="2680"/>
            <w:shd w:fill="F4F6F8" w:val="clear"/>
            <w:tcMar>
              <w:top w:type="dxa" w:w="60"/>
              <w:left w:type="dxa" w:w="90"/>
              <w:bottom w:type="dxa" w:w="60"/>
              <w:right w:type="dxa" w:w="90"/>
            </w:tcMar>
            <w:vAlign w:val="center"/>
          </w:tcPr>
          <w:p>
            <w:r>
              <w:rPr>
                <w:rFonts w:ascii="Calibri" w:cs="Calibri" w:eastAsia="Calibri" w:hAnsi="Calibri"/>
                <w:sz w:val="18"/>
                <w:szCs w:val="18"/>
              </w:rPr>
              <w:t xml:space="preserve">Phase 0</w:t>
            </w:r>
          </w:p>
        </w:tc>
      </w:tr>
      <w:tr>
        <w:tc>
          <w:tcPr>
            <w:tcW w:type="dxa" w:w="600"/>
            <w:tcMar>
              <w:top w:type="dxa" w:w="60"/>
              <w:left w:type="dxa" w:w="90"/>
              <w:bottom w:type="dxa" w:w="60"/>
              <w:right w:type="dxa" w:w="90"/>
            </w:tcMar>
            <w:vAlign w:val="center"/>
          </w:tcPr>
          <w:p>
            <w:r>
              <w:rPr>
                <w:rFonts w:ascii="Calibri" w:cs="Calibri" w:eastAsia="Calibri" w:hAnsi="Calibri"/>
                <w:sz w:val="18"/>
                <w:szCs w:val="18"/>
              </w:rPr>
              <w:t xml:space="preserve">9</w:t>
            </w:r>
          </w:p>
        </w:tc>
        <w:tc>
          <w:tcPr>
            <w:tcW w:type="dxa" w:w="6800"/>
            <w:tcMar>
              <w:top w:type="dxa" w:w="60"/>
              <w:left w:type="dxa" w:w="90"/>
              <w:bottom w:type="dxa" w:w="60"/>
              <w:right w:type="dxa" w:w="90"/>
            </w:tcMar>
            <w:vAlign w:val="center"/>
          </w:tcPr>
          <w:p>
            <w:r>
              <w:rPr>
                <w:rFonts w:ascii="Calibri" w:cs="Calibri" w:eastAsia="Calibri" w:hAnsi="Calibri"/>
                <w:sz w:val="18"/>
                <w:szCs w:val="18"/>
              </w:rPr>
              <w:t xml:space="preserve">Mapbox public token restricted to the Voice of UPSA domains before launch</w:t>
            </w:r>
          </w:p>
        </w:tc>
        <w:tc>
          <w:tcPr>
            <w:tcW w:type="dxa" w:w="2680"/>
            <w:tcMar>
              <w:top w:type="dxa" w:w="60"/>
              <w:left w:type="dxa" w:w="90"/>
              <w:bottom w:type="dxa" w:w="60"/>
              <w:right w:type="dxa" w:w="90"/>
            </w:tcMar>
            <w:vAlign w:val="center"/>
          </w:tcPr>
          <w:p>
            <w:r>
              <w:rPr>
                <w:rFonts w:ascii="Calibri" w:cs="Calibri" w:eastAsia="Calibri" w:hAnsi="Calibri"/>
                <w:sz w:val="18"/>
                <w:szCs w:val="18"/>
              </w:rPr>
              <w:t xml:space="preserve">UPSA Campus Map</w:t>
            </w:r>
          </w:p>
        </w:tc>
      </w:tr>
      <w:tr>
        <w:tc>
          <w:tcPr>
            <w:tcW w:type="dxa" w:w="600"/>
            <w:shd w:fill="F4F6F8" w:val="clear"/>
            <w:tcMar>
              <w:top w:type="dxa" w:w="60"/>
              <w:left w:type="dxa" w:w="90"/>
              <w:bottom w:type="dxa" w:w="60"/>
              <w:right w:type="dxa" w:w="90"/>
            </w:tcMar>
            <w:vAlign w:val="center"/>
          </w:tcPr>
          <w:p>
            <w:r>
              <w:rPr>
                <w:rFonts w:ascii="Calibri" w:cs="Calibri" w:eastAsia="Calibri" w:hAnsi="Calibri"/>
                <w:sz w:val="18"/>
                <w:szCs w:val="18"/>
              </w:rPr>
              <w:t xml:space="preserve">10</w:t>
            </w:r>
          </w:p>
        </w:tc>
        <w:tc>
          <w:tcPr>
            <w:tcW w:type="dxa" w:w="6800"/>
            <w:shd w:fill="F4F6F8" w:val="clear"/>
            <w:tcMar>
              <w:top w:type="dxa" w:w="60"/>
              <w:left w:type="dxa" w:w="90"/>
              <w:bottom w:type="dxa" w:w="60"/>
              <w:right w:type="dxa" w:w="90"/>
            </w:tcMar>
            <w:vAlign w:val="center"/>
          </w:tcPr>
          <w:p>
            <w:r>
              <w:rPr>
                <w:rFonts w:ascii="Calibri" w:cs="Calibri" w:eastAsia="Calibri" w:hAnsi="Calibri"/>
                <w:sz w:val="18"/>
                <w:szCs w:val="18"/>
              </w:rPr>
              <w:t xml:space="preserve">Terms, privacy notice, and consent wording for photos, video, anonymous posting, and AI query logging</w:t>
            </w:r>
          </w:p>
        </w:tc>
        <w:tc>
          <w:tcPr>
            <w:tcW w:type="dxa" w:w="2680"/>
            <w:shd w:fill="F4F6F8" w:val="clear"/>
            <w:tcMar>
              <w:top w:type="dxa" w:w="60"/>
              <w:left w:type="dxa" w:w="90"/>
              <w:bottom w:type="dxa" w:w="60"/>
              <w:right w:type="dxa" w:w="90"/>
            </w:tcMar>
            <w:vAlign w:val="center"/>
          </w:tcPr>
          <w:p>
            <w:r>
              <w:rPr>
                <w:rFonts w:ascii="Calibri" w:cs="Calibri" w:eastAsia="Calibri" w:hAnsi="Calibri"/>
                <w:sz w:val="18"/>
                <w:szCs w:val="18"/>
              </w:rPr>
              <w:t xml:space="preserve">Gallery, Video, Confessions, AI Assistant</w:t>
            </w:r>
          </w:p>
        </w:tc>
      </w:tr>
    </w:tbl>
    <w:p>
      <w:pPr>
        <w:spacing w:after="200"/>
      </w:pPr>
      <w:r>
        <w:rPr>
          <w:b w:val="false"/>
          <w:bCs w:val="false"/>
          <w:i/>
          <w:iCs/>
          <w:color w:val="222831"/>
          <w:sz w:val="21"/>
          <w:szCs w:val="21"/>
        </w:rPr>
        <w:t xml:space="preserve">On decision 10: several features collect or expose personal data (phone numbers, student index numbers, photos, video, anonymous-post identity records, AI query logs). It is worth confirming with someone qualified whether Ghana’s Data Protection Act, 2012 (Act 843) creates registration or consent obligations for the platform. This plan does not assess that, and I am not a lawyer.</w:t>
      </w:r>
    </w:p>
    <w:p>
      <w:pPr>
        <w:sectPr>
          <w:headerReference w:type="default" r:id="rId13"/>
          <w:footerReference w:type="default" r:id="rId14"/>
          <w:pgSz w:w="12240" w:h="15840" w:orient="portrait"/>
          <w:pgMar w:top="1080" w:right="1080" w:bottom="1080" w:left="1080" w:header="708" w:footer="708" w:gutter="0"/>
          <w:pgNumType/>
          <w:titlePg w:val="false"/>
          <w:docGrid w:linePitch="360"/>
        </w:sectPr>
      </w:pPr>
    </w:p>
    <w:p>
      <w:pPr>
        <w:pStyle w:val="Heading1"/>
      </w:pPr>
      <w:r>
        <w:t xml:space="preserve">6. Document Reconciliation</w:t>
      </w:r>
    </w:p>
    <w:p>
      <w:pPr>
        <w:spacing w:after="120"/>
      </w:pPr>
      <w:r>
        <w:rPr>
          <w:b w:val="false"/>
          <w:bCs w:val="false"/>
          <w:i w:val="false"/>
          <w:iCs w:val="false"/>
          <w:color w:val="222831"/>
          <w:sz w:val="21"/>
          <w:szCs w:val="21"/>
        </w:rPr>
        <w:t xml:space="preserve">Small edits to already-delivered documents so they agree with each other, assuming the Section 1 recommendation is adopted.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shd w:fill="1B2A4A"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Document</w:t>
            </w:r>
          </w:p>
        </w:tc>
        <w:tc>
          <w:tcPr>
            <w:tcW w:type="dxa" w:w="6880"/>
            <w:shd w:fill="1B2A4A"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Change</w:t>
            </w:r>
          </w:p>
        </w:tc>
      </w:tr>
      <w:tr>
        <w:tc>
          <w:tcPr>
            <w:tcW w:type="dxa" w:w="3200"/>
            <w:tcMar>
              <w:top w:type="dxa" w:w="60"/>
              <w:left w:type="dxa" w:w="90"/>
              <w:bottom w:type="dxa" w:w="60"/>
              <w:right w:type="dxa" w:w="90"/>
            </w:tcMar>
            <w:vAlign w:val="center"/>
          </w:tcPr>
          <w:p>
            <w:r>
              <w:rPr>
                <w:rFonts w:ascii="Calibri" w:cs="Calibri" w:eastAsia="Calibri" w:hAnsi="Calibri"/>
                <w:sz w:val="18"/>
                <w:szCs w:val="18"/>
              </w:rPr>
              <w:t xml:space="preserve">Campus Mart Backend Schema</w:t>
            </w:r>
          </w:p>
        </w:tc>
        <w:tc>
          <w:tcPr>
            <w:tcW w:type="dxa" w:w="6880"/>
            <w:tcMar>
              <w:top w:type="dxa" w:w="60"/>
              <w:left w:type="dxa" w:w="90"/>
              <w:bottom w:type="dxa" w:w="60"/>
              <w:right w:type="dxa" w:w="90"/>
            </w:tcMar>
            <w:vAlign w:val="center"/>
          </w:tcPr>
          <w:p>
            <w:r>
              <w:rPr>
                <w:rFonts w:ascii="Calibri" w:cs="Calibri" w:eastAsia="Calibri" w:hAnsi="Calibri"/>
                <w:sz w:val="18"/>
                <w:szCs w:val="18"/>
              </w:rPr>
              <w:t xml:space="preserve">Remove the notifications, reports, and audit_logs tables from the mart schema; reference the shared public tables instead</w:t>
            </w:r>
          </w:p>
        </w:tc>
      </w:tr>
      <w:tr>
        <w:tc>
          <w:tcPr>
            <w:tcW w:type="dxa" w:w="3200"/>
            <w:shd w:fill="F4F6F8" w:val="clear"/>
            <w:tcMar>
              <w:top w:type="dxa" w:w="60"/>
              <w:left w:type="dxa" w:w="90"/>
              <w:bottom w:type="dxa" w:w="60"/>
              <w:right w:type="dxa" w:w="90"/>
            </w:tcMar>
            <w:vAlign w:val="center"/>
          </w:tcPr>
          <w:p>
            <w:r>
              <w:rPr>
                <w:rFonts w:ascii="Calibri" w:cs="Calibri" w:eastAsia="Calibri" w:hAnsi="Calibri"/>
                <w:sz w:val="18"/>
                <w:szCs w:val="18"/>
              </w:rPr>
              <w:t xml:space="preserve">Job Board Backend Schema</w:t>
            </w:r>
          </w:p>
        </w:tc>
        <w:tc>
          <w:tcPr>
            <w:tcW w:type="dxa" w:w="6880"/>
            <w:shd w:fill="F4F6F8" w:val="clear"/>
            <w:tcMar>
              <w:top w:type="dxa" w:w="60"/>
              <w:left w:type="dxa" w:w="90"/>
              <w:bottom w:type="dxa" w:w="60"/>
              <w:right w:type="dxa" w:w="90"/>
            </w:tcMar>
            <w:vAlign w:val="center"/>
          </w:tcPr>
          <w:p>
            <w:r>
              <w:rPr>
                <w:rFonts w:ascii="Calibri" w:cs="Calibri" w:eastAsia="Calibri" w:hAnsi="Calibri"/>
                <w:sz w:val="18"/>
                <w:szCs w:val="18"/>
              </w:rPr>
              <w:t xml:space="preserve">Replace jobs.job_reports with public.reports, entity_type "job_posting"</w:t>
            </w:r>
          </w:p>
        </w:tc>
      </w:tr>
      <w:tr>
        <w:tc>
          <w:tcPr>
            <w:tcW w:type="dxa" w:w="3200"/>
            <w:tcMar>
              <w:top w:type="dxa" w:w="60"/>
              <w:left w:type="dxa" w:w="90"/>
              <w:bottom w:type="dxa" w:w="60"/>
              <w:right w:type="dxa" w:w="90"/>
            </w:tcMar>
            <w:vAlign w:val="center"/>
          </w:tcPr>
          <w:p>
            <w:r>
              <w:rPr>
                <w:rFonts w:ascii="Calibri" w:cs="Calibri" w:eastAsia="Calibri" w:hAnsi="Calibri"/>
                <w:sz w:val="18"/>
                <w:szCs w:val="18"/>
              </w:rPr>
              <w:t xml:space="preserve">Campus Mart and Job Board TDDs</w:t>
            </w:r>
          </w:p>
        </w:tc>
        <w:tc>
          <w:tcPr>
            <w:tcW w:type="dxa" w:w="6880"/>
            <w:tcMar>
              <w:top w:type="dxa" w:w="60"/>
              <w:left w:type="dxa" w:w="90"/>
              <w:bottom w:type="dxa" w:w="60"/>
              <w:right w:type="dxa" w:w="90"/>
            </w:tcMar>
            <w:vAlign w:val="center"/>
          </w:tcPr>
          <w:p>
            <w:r>
              <w:rPr>
                <w:rFonts w:ascii="Calibri" w:cs="Calibri" w:eastAsia="Calibri" w:hAnsi="Calibri"/>
                <w:sz w:val="18"/>
                <w:szCs w:val="18"/>
              </w:rPr>
              <w:t xml:space="preserve">Point their audit and report references at the shared tables</w:t>
            </w:r>
          </w:p>
        </w:tc>
      </w:tr>
      <w:tr>
        <w:tc>
          <w:tcPr>
            <w:tcW w:type="dxa" w:w="3200"/>
            <w:shd w:fill="F4F6F8" w:val="clear"/>
            <w:tcMar>
              <w:top w:type="dxa" w:w="60"/>
              <w:left w:type="dxa" w:w="90"/>
              <w:bottom w:type="dxa" w:w="60"/>
              <w:right w:type="dxa" w:w="90"/>
            </w:tcMar>
            <w:vAlign w:val="center"/>
          </w:tcPr>
          <w:p>
            <w:r>
              <w:rPr>
                <w:rFonts w:ascii="Calibri" w:cs="Calibri" w:eastAsia="Calibri" w:hAnsi="Calibri"/>
                <w:sz w:val="18"/>
                <w:szCs w:val="18"/>
              </w:rPr>
              <w:t xml:space="preserve">public.reports across suites</w:t>
            </w:r>
          </w:p>
        </w:tc>
        <w:tc>
          <w:tcPr>
            <w:tcW w:type="dxa" w:w="6880"/>
            <w:shd w:fill="F4F6F8" w:val="clear"/>
            <w:tcMar>
              <w:top w:type="dxa" w:w="60"/>
              <w:left w:type="dxa" w:w="90"/>
              <w:bottom w:type="dxa" w:w="60"/>
              <w:right w:type="dxa" w:w="90"/>
            </w:tcMar>
            <w:vAlign w:val="center"/>
          </w:tcPr>
          <w:p>
            <w:r>
              <w:rPr>
                <w:rFonts w:ascii="Calibri" w:cs="Calibri" w:eastAsia="Calibri" w:hAnsi="Calibri"/>
                <w:sz w:val="18"/>
                <w:szCs w:val="18"/>
              </w:rPr>
              <w:t xml:space="preserve">Align the reason lists used by Mart, Job Board, Gallery, Video, and Confessions into the single vocabulary from decision 8</w:t>
            </w:r>
          </w:p>
        </w:tc>
      </w:tr>
      <w:tr>
        <w:tc>
          <w:tcPr>
            <w:tcW w:type="dxa" w:w="3200"/>
            <w:tcMar>
              <w:top w:type="dxa" w:w="60"/>
              <w:left w:type="dxa" w:w="90"/>
              <w:bottom w:type="dxa" w:w="60"/>
              <w:right w:type="dxa" w:w="90"/>
            </w:tcMar>
            <w:vAlign w:val="center"/>
          </w:tcPr>
          <w:p>
            <w:r>
              <w:rPr>
                <w:rFonts w:ascii="Calibri" w:cs="Calibri" w:eastAsia="Calibri" w:hAnsi="Calibri"/>
                <w:sz w:val="18"/>
                <w:szCs w:val="18"/>
              </w:rPr>
              <w:t xml:space="preserve">public.profiles</w:t>
            </w:r>
          </w:p>
        </w:tc>
        <w:tc>
          <w:tcPr>
            <w:tcW w:type="dxa" w:w="6880"/>
            <w:tcMar>
              <w:top w:type="dxa" w:w="60"/>
              <w:left w:type="dxa" w:w="90"/>
              <w:bottom w:type="dxa" w:w="60"/>
              <w:right w:type="dxa" w:w="90"/>
            </w:tcMar>
            <w:vAlign w:val="center"/>
          </w:tcPr>
          <w:p>
            <w:r>
              <w:rPr>
                <w:rFonts w:ascii="Calibri" w:cs="Calibri" w:eastAsia="Calibri" w:hAnsi="Calibri"/>
                <w:sz w:val="18"/>
                <w:szCs w:val="18"/>
              </w:rPr>
              <w:t xml:space="preserve">Final column list: is_seller, seller_status, whatsapp_number, is_admin, plus can_unmask_anonymous_posts (added when Confessions ships) and can_review_assistant_logs (added when the AI Assistant ships)</w:t>
            </w:r>
          </w:p>
        </w:tc>
      </w:tr>
      <w:tr>
        <w:tc>
          <w:tcPr>
            <w:tcW w:type="dxa" w:w="3200"/>
            <w:shd w:fill="F4F6F8" w:val="clear"/>
            <w:tcMar>
              <w:top w:type="dxa" w:w="60"/>
              <w:left w:type="dxa" w:w="90"/>
              <w:bottom w:type="dxa" w:w="60"/>
              <w:right w:type="dxa" w:w="90"/>
            </w:tcMar>
            <w:vAlign w:val="center"/>
          </w:tcPr>
          <w:p>
            <w:r>
              <w:rPr>
                <w:rFonts w:ascii="Calibri" w:cs="Calibri" w:eastAsia="Calibri" w:hAnsi="Calibri"/>
                <w:sz w:val="18"/>
                <w:szCs w:val="18"/>
              </w:rPr>
              <w:t xml:space="preserve">Campus Map Backend Schema</w:t>
            </w:r>
          </w:p>
        </w:tc>
        <w:tc>
          <w:tcPr>
            <w:tcW w:type="dxa" w:w="6880"/>
            <w:shd w:fill="F4F6F8" w:val="clear"/>
            <w:tcMar>
              <w:top w:type="dxa" w:w="60"/>
              <w:left w:type="dxa" w:w="90"/>
              <w:bottom w:type="dxa" w:w="60"/>
              <w:right w:type="dxa" w:w="90"/>
            </w:tcMar>
            <w:vAlign w:val="center"/>
          </w:tcPr>
          <w:p>
            <w:r>
              <w:rPr>
                <w:rFonts w:ascii="Calibri" w:cs="Calibri" w:eastAsia="Calibri" w:hAnsi="Calibri"/>
                <w:sz w:val="18"/>
                <w:szCs w:val="18"/>
              </w:rPr>
              <w:t xml:space="preserve">If built before the Gallery, make linked_album_id a plain nullable column and add the foreign key in a later migration</w:t>
            </w:r>
          </w:p>
        </w:tc>
      </w:tr>
    </w:tbl>
    <w:p>
      <w:pPr>
        <w:pStyle w:val="Heading1"/>
      </w:pPr>
      <w:r>
        <w:t xml:space="preserve">7. Integration Hooks: Add Them As Each Feature Is Built</w:t>
      </w:r>
    </w:p>
    <w:p>
      <w:pPr>
        <w:spacing w:after="120"/>
      </w:pPr>
      <w:r>
        <w:rPr>
          <w:b w:val="false"/>
          <w:bCs w:val="false"/>
          <w:i w:val="false"/>
          <w:iCs w:val="false"/>
          <w:color w:val="222831"/>
          <w:sz w:val="21"/>
          <w:szCs w:val="21"/>
        </w:rPr>
        <w:t xml:space="preserve">Two suites describe follow-up wiring in features that already exist. That wiring is cheaper if it is written in when each feature is built rather than retrofitted at the end.</w:t>
      </w:r>
    </w:p>
    <w:p>
      <w:pPr>
        <w:pStyle w:val="Heading3"/>
      </w:pPr>
      <w:r>
        <w:t xml:space="preserve">7.1 notify() calls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880"/>
      </w:tblGrid>
      <w:tr>
        <w:trPr>
          <w:tblHeader/>
        </w:trPr>
        <w:tc>
          <w:tcPr>
            <w:tcW w:type="dxa" w:w="2200"/>
            <w:shd w:fill="1B2A4A"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Feature</w:t>
            </w:r>
          </w:p>
        </w:tc>
        <w:tc>
          <w:tcPr>
            <w:tcW w:type="dxa" w:w="4000"/>
            <w:shd w:fill="1B2A4A"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Action that should call notify()</w:t>
            </w:r>
          </w:p>
        </w:tc>
        <w:tc>
          <w:tcPr>
            <w:tcW w:type="dxa" w:w="3880"/>
            <w:shd w:fill="1B2A4A"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Payload note</w:t>
            </w:r>
          </w:p>
        </w:tc>
      </w:tr>
      <w:tr>
        <w:tc>
          <w:tcPr>
            <w:tcW w:type="dxa" w:w="2200"/>
            <w:tcMar>
              <w:top w:type="dxa" w:w="60"/>
              <w:left w:type="dxa" w:w="90"/>
              <w:bottom w:type="dxa" w:w="60"/>
              <w:right w:type="dxa" w:w="90"/>
            </w:tcMar>
            <w:vAlign w:val="center"/>
          </w:tcPr>
          <w:p>
            <w:r>
              <w:rPr>
                <w:rFonts w:ascii="Calibri" w:cs="Calibri" w:eastAsia="Calibri" w:hAnsi="Calibri"/>
                <w:sz w:val="18"/>
                <w:szCs w:val="18"/>
              </w:rPr>
              <w:t xml:space="preserve">Campus Mart</w:t>
            </w:r>
          </w:p>
        </w:tc>
        <w:tc>
          <w:tcPr>
            <w:tcW w:type="dxa" w:w="4000"/>
            <w:tcMar>
              <w:top w:type="dxa" w:w="60"/>
              <w:left w:type="dxa" w:w="90"/>
              <w:bottom w:type="dxa" w:w="60"/>
              <w:right w:type="dxa" w:w="90"/>
            </w:tcMar>
            <w:vAlign w:val="center"/>
          </w:tcPr>
          <w:p>
            <w:r>
              <w:rPr>
                <w:rFonts w:ascii="Calibri" w:cs="Calibri" w:eastAsia="Calibri" w:hAnsi="Calibri"/>
                <w:sz w:val="18"/>
                <w:szCs w:val="18"/>
              </w:rPr>
              <w:t xml:space="preserve">Order status change, product approved/rejected, low stock</w:t>
            </w:r>
          </w:p>
        </w:tc>
        <w:tc>
          <w:tcPr>
            <w:tcW w:type="dxa" w:w="3880"/>
            <w:tcMar>
              <w:top w:type="dxa" w:w="60"/>
              <w:left w:type="dxa" w:w="90"/>
              <w:bottom w:type="dxa" w:w="60"/>
              <w:right w:type="dxa" w:w="90"/>
            </w:tcMar>
            <w:vAlign w:val="center"/>
          </w:tcPr>
          <w:p>
            <w:r>
              <w:rPr>
                <w:rFonts w:ascii="Calibri" w:cs="Calibri" w:eastAsia="Calibri" w:hAnsi="Calibri"/>
                <w:sz w:val="18"/>
                <w:szCs w:val="18"/>
              </w:rPr>
              <w:t xml:space="preserve">Replaces its own notification inserts</w:t>
            </w:r>
          </w:p>
        </w:tc>
      </w:tr>
      <w:tr>
        <w:tc>
          <w:tcPr>
            <w:tcW w:type="dxa" w:w="2200"/>
            <w:shd w:fill="F4F6F8" w:val="clear"/>
            <w:tcMar>
              <w:top w:type="dxa" w:w="60"/>
              <w:left w:type="dxa" w:w="90"/>
              <w:bottom w:type="dxa" w:w="60"/>
              <w:right w:type="dxa" w:w="90"/>
            </w:tcMar>
            <w:vAlign w:val="center"/>
          </w:tcPr>
          <w:p>
            <w:r>
              <w:rPr>
                <w:rFonts w:ascii="Calibri" w:cs="Calibri" w:eastAsia="Calibri" w:hAnsi="Calibri"/>
                <w:sz w:val="18"/>
                <w:szCs w:val="18"/>
              </w:rPr>
              <w:t xml:space="preserve">Job Board</w:t>
            </w:r>
          </w:p>
        </w:tc>
        <w:tc>
          <w:tcPr>
            <w:tcW w:type="dxa" w:w="4000"/>
            <w:shd w:fill="F4F6F8" w:val="clear"/>
            <w:tcMar>
              <w:top w:type="dxa" w:w="60"/>
              <w:left w:type="dxa" w:w="90"/>
              <w:bottom w:type="dxa" w:w="60"/>
              <w:right w:type="dxa" w:w="90"/>
            </w:tcMar>
            <w:vAlign w:val="center"/>
          </w:tcPr>
          <w:p>
            <w:r>
              <w:rPr>
                <w:rFonts w:ascii="Calibri" w:cs="Calibri" w:eastAsia="Calibri" w:hAnsi="Calibri"/>
                <w:sz w:val="18"/>
                <w:szCs w:val="18"/>
              </w:rPr>
              <w:t xml:space="preserve">reviewPosting (approve or reject)</w:t>
            </w:r>
          </w:p>
        </w:tc>
        <w:tc>
          <w:tcPr>
            <w:tcW w:type="dxa" w:w="3880"/>
            <w:shd w:fill="F4F6F8" w:val="clear"/>
            <w:tcMar>
              <w:top w:type="dxa" w:w="60"/>
              <w:left w:type="dxa" w:w="90"/>
              <w:bottom w:type="dxa" w:w="60"/>
              <w:right w:type="dxa" w:w="90"/>
            </w:tcMar>
            <w:vAlign w:val="center"/>
          </w:tcPr>
          <w:p>
            <w:r>
              <w:rPr>
                <w:rFonts w:ascii="Calibri" w:cs="Calibri" w:eastAsia="Calibri" w:hAnsi="Calibri"/>
                <w:sz w:val="18"/>
                <w:szCs w:val="18"/>
              </w:rPr>
              <w:t xml:space="preserve">Include the rejection reason</w:t>
            </w:r>
          </w:p>
        </w:tc>
      </w:tr>
      <w:tr>
        <w:tc>
          <w:tcPr>
            <w:tcW w:type="dxa" w:w="2200"/>
            <w:tcMar>
              <w:top w:type="dxa" w:w="60"/>
              <w:left w:type="dxa" w:w="90"/>
              <w:bottom w:type="dxa" w:w="60"/>
              <w:right w:type="dxa" w:w="90"/>
            </w:tcMar>
            <w:vAlign w:val="center"/>
          </w:tcPr>
          <w:p>
            <w:r>
              <w:rPr>
                <w:rFonts w:ascii="Calibri" w:cs="Calibri" w:eastAsia="Calibri" w:hAnsi="Calibri"/>
                <w:sz w:val="18"/>
                <w:szCs w:val="18"/>
              </w:rPr>
              <w:t xml:space="preserve">Campus Gallery</w:t>
            </w:r>
          </w:p>
        </w:tc>
        <w:tc>
          <w:tcPr>
            <w:tcW w:type="dxa" w:w="4000"/>
            <w:tcMar>
              <w:top w:type="dxa" w:w="60"/>
              <w:left w:type="dxa" w:w="90"/>
              <w:bottom w:type="dxa" w:w="60"/>
              <w:right w:type="dxa" w:w="90"/>
            </w:tcMar>
            <w:vAlign w:val="center"/>
          </w:tcPr>
          <w:p>
            <w:r>
              <w:rPr>
                <w:rFonts w:ascii="Calibri" w:cs="Calibri" w:eastAsia="Calibri" w:hAnsi="Calibri"/>
                <w:sz w:val="18"/>
                <w:szCs w:val="18"/>
              </w:rPr>
              <w:t xml:space="preserve">reviewSubmission (approve or reject)</w:t>
            </w:r>
          </w:p>
        </w:tc>
        <w:tc>
          <w:tcPr>
            <w:tcW w:type="dxa" w:w="3880"/>
            <w:tcMar>
              <w:top w:type="dxa" w:w="60"/>
              <w:left w:type="dxa" w:w="90"/>
              <w:bottom w:type="dxa" w:w="60"/>
              <w:right w:type="dxa" w:w="90"/>
            </w:tcMar>
            <w:vAlign w:val="center"/>
          </w:tcPr>
          <w:p>
            <w:r>
              <w:rPr>
                <w:rFonts w:ascii="Calibri" w:cs="Calibri" w:eastAsia="Calibri" w:hAnsi="Calibri"/>
                <w:sz w:val="18"/>
                <w:szCs w:val="18"/>
              </w:rPr>
              <w:t xml:space="preserve">Include the rejection reason</w:t>
            </w:r>
          </w:p>
        </w:tc>
      </w:tr>
      <w:tr>
        <w:tc>
          <w:tcPr>
            <w:tcW w:type="dxa" w:w="2200"/>
            <w:shd w:fill="F4F6F8" w:val="clear"/>
            <w:tcMar>
              <w:top w:type="dxa" w:w="60"/>
              <w:left w:type="dxa" w:w="90"/>
              <w:bottom w:type="dxa" w:w="60"/>
              <w:right w:type="dxa" w:w="90"/>
            </w:tcMar>
            <w:vAlign w:val="center"/>
          </w:tcPr>
          <w:p>
            <w:r>
              <w:rPr>
                <w:rFonts w:ascii="Calibri" w:cs="Calibri" w:eastAsia="Calibri" w:hAnsi="Calibri"/>
                <w:sz w:val="18"/>
                <w:szCs w:val="18"/>
              </w:rPr>
              <w:t xml:space="preserve">Confessions</w:t>
            </w:r>
          </w:p>
        </w:tc>
        <w:tc>
          <w:tcPr>
            <w:tcW w:type="dxa" w:w="4000"/>
            <w:shd w:fill="F4F6F8" w:val="clear"/>
            <w:tcMar>
              <w:top w:type="dxa" w:w="60"/>
              <w:left w:type="dxa" w:w="90"/>
              <w:bottom w:type="dxa" w:w="60"/>
              <w:right w:type="dxa" w:w="90"/>
            </w:tcMar>
            <w:vAlign w:val="center"/>
          </w:tcPr>
          <w:p>
            <w:r>
              <w:rPr>
                <w:rFonts w:ascii="Calibri" w:cs="Calibri" w:eastAsia="Calibri" w:hAnsi="Calibri"/>
                <w:sz w:val="18"/>
                <w:szCs w:val="18"/>
              </w:rPr>
              <w:t xml:space="preserve">reviewPost (approve or reject)</w:t>
            </w:r>
          </w:p>
        </w:tc>
        <w:tc>
          <w:tcPr>
            <w:tcW w:type="dxa" w:w="3880"/>
            <w:shd w:fill="F4F6F8" w:val="clear"/>
            <w:tcMar>
              <w:top w:type="dxa" w:w="60"/>
              <w:left w:type="dxa" w:w="90"/>
              <w:bottom w:type="dxa" w:w="60"/>
              <w:right w:type="dxa" w:w="90"/>
            </w:tcMar>
            <w:vAlign w:val="center"/>
          </w:tcPr>
          <w:p>
            <w:r>
              <w:rPr>
                <w:rFonts w:ascii="Calibri" w:cs="Calibri" w:eastAsia="Calibri" w:hAnsi="Calibri"/>
                <w:sz w:val="18"/>
                <w:szCs w:val="18"/>
              </w:rPr>
              <w:t xml:space="preserve">Decision and reason only; nothing that helps correlate a post to its author</w:t>
            </w:r>
          </w:p>
        </w:tc>
      </w:tr>
    </w:tbl>
    <w:p>
      <w:pPr>
        <w:pStyle w:val="Heading3"/>
      </w:pPr>
      <w:r>
        <w:t xml:space="preserve">7.2 reindexContent() calls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shd w:fill="1B2A4A"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Feature</w:t>
            </w:r>
          </w:p>
        </w:tc>
        <w:tc>
          <w:tcPr>
            <w:tcW w:type="dxa" w:w="6880"/>
            <w:shd w:fill="1B2A4A"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Trigger</w:t>
            </w:r>
          </w:p>
        </w:tc>
      </w:tr>
      <w:tr>
        <w:tc>
          <w:tcPr>
            <w:tcW w:type="dxa" w:w="3200"/>
            <w:tcMar>
              <w:top w:type="dxa" w:w="60"/>
              <w:left w:type="dxa" w:w="90"/>
              <w:bottom w:type="dxa" w:w="60"/>
              <w:right w:type="dxa" w:w="90"/>
            </w:tcMar>
            <w:vAlign w:val="center"/>
          </w:tcPr>
          <w:p>
            <w:r>
              <w:rPr>
                <w:rFonts w:ascii="Calibri" w:cs="Calibri" w:eastAsia="Calibri" w:hAnsi="Calibri"/>
                <w:sz w:val="18"/>
                <w:szCs w:val="18"/>
              </w:rPr>
              <w:t xml:space="preserve">Campus Mart</w:t>
            </w:r>
          </w:p>
        </w:tc>
        <w:tc>
          <w:tcPr>
            <w:tcW w:type="dxa" w:w="6880"/>
            <w:tcMar>
              <w:top w:type="dxa" w:w="60"/>
              <w:left w:type="dxa" w:w="90"/>
              <w:bottom w:type="dxa" w:w="60"/>
              <w:right w:type="dxa" w:w="90"/>
            </w:tcMar>
            <w:vAlign w:val="center"/>
          </w:tcPr>
          <w:p>
            <w:r>
              <w:rPr>
                <w:rFonts w:ascii="Calibri" w:cs="Calibri" w:eastAsia="Calibri" w:hAnsi="Calibri"/>
                <w:sz w:val="18"/>
                <w:szCs w:val="18"/>
              </w:rPr>
              <w:t xml:space="preserve">Product approved, edited, or unpublished</w:t>
            </w:r>
          </w:p>
        </w:tc>
      </w:tr>
      <w:tr>
        <w:tc>
          <w:tcPr>
            <w:tcW w:type="dxa" w:w="3200"/>
            <w:shd w:fill="F4F6F8" w:val="clear"/>
            <w:tcMar>
              <w:top w:type="dxa" w:w="60"/>
              <w:left w:type="dxa" w:w="90"/>
              <w:bottom w:type="dxa" w:w="60"/>
              <w:right w:type="dxa" w:w="90"/>
            </w:tcMar>
            <w:vAlign w:val="center"/>
          </w:tcPr>
          <w:p>
            <w:r>
              <w:rPr>
                <w:rFonts w:ascii="Calibri" w:cs="Calibri" w:eastAsia="Calibri" w:hAnsi="Calibri"/>
                <w:sz w:val="18"/>
                <w:szCs w:val="18"/>
              </w:rPr>
              <w:t xml:space="preserve">Student Services Directory</w:t>
            </w:r>
          </w:p>
        </w:tc>
        <w:tc>
          <w:tcPr>
            <w:tcW w:type="dxa" w:w="6880"/>
            <w:shd w:fill="F4F6F8" w:val="clear"/>
            <w:tcMar>
              <w:top w:type="dxa" w:w="60"/>
              <w:left w:type="dxa" w:w="90"/>
              <w:bottom w:type="dxa" w:w="60"/>
              <w:right w:type="dxa" w:w="90"/>
            </w:tcMar>
            <w:vAlign w:val="center"/>
          </w:tcPr>
          <w:p>
            <w:r>
              <w:rPr>
                <w:rFonts w:ascii="Calibri" w:cs="Calibri" w:eastAsia="Calibri" w:hAnsi="Calibri"/>
                <w:sz w:val="18"/>
                <w:szCs w:val="18"/>
              </w:rPr>
              <w:t xml:space="preserve">Service created, edited, or deactivated</w:t>
            </w:r>
          </w:p>
        </w:tc>
      </w:tr>
      <w:tr>
        <w:tc>
          <w:tcPr>
            <w:tcW w:type="dxa" w:w="3200"/>
            <w:tcMar>
              <w:top w:type="dxa" w:w="60"/>
              <w:left w:type="dxa" w:w="90"/>
              <w:bottom w:type="dxa" w:w="60"/>
              <w:right w:type="dxa" w:w="90"/>
            </w:tcMar>
            <w:vAlign w:val="center"/>
          </w:tcPr>
          <w:p>
            <w:r>
              <w:rPr>
                <w:rFonts w:ascii="Calibri" w:cs="Calibri" w:eastAsia="Calibri" w:hAnsi="Calibri"/>
                <w:sz w:val="18"/>
                <w:szCs w:val="18"/>
              </w:rPr>
              <w:t xml:space="preserve">Job Board</w:t>
            </w:r>
          </w:p>
        </w:tc>
        <w:tc>
          <w:tcPr>
            <w:tcW w:type="dxa" w:w="6880"/>
            <w:tcMar>
              <w:top w:type="dxa" w:w="60"/>
              <w:left w:type="dxa" w:w="90"/>
              <w:bottom w:type="dxa" w:w="60"/>
              <w:right w:type="dxa" w:w="90"/>
            </w:tcMar>
            <w:vAlign w:val="center"/>
          </w:tcPr>
          <w:p>
            <w:r>
              <w:rPr>
                <w:rFonts w:ascii="Calibri" w:cs="Calibri" w:eastAsia="Calibri" w:hAnsi="Calibri"/>
                <w:sz w:val="18"/>
                <w:szCs w:val="18"/>
              </w:rPr>
              <w:t xml:space="preserve">Posting approved or closed</w:t>
            </w:r>
          </w:p>
        </w:tc>
      </w:tr>
      <w:tr>
        <w:tc>
          <w:tcPr>
            <w:tcW w:type="dxa" w:w="3200"/>
            <w:shd w:fill="F4F6F8" w:val="clear"/>
            <w:tcMar>
              <w:top w:type="dxa" w:w="60"/>
              <w:left w:type="dxa" w:w="90"/>
              <w:bottom w:type="dxa" w:w="60"/>
              <w:right w:type="dxa" w:w="90"/>
            </w:tcMar>
            <w:vAlign w:val="center"/>
          </w:tcPr>
          <w:p>
            <w:r>
              <w:rPr>
                <w:rFonts w:ascii="Calibri" w:cs="Calibri" w:eastAsia="Calibri" w:hAnsi="Calibri"/>
                <w:sz w:val="18"/>
                <w:szCs w:val="18"/>
              </w:rPr>
              <w:t xml:space="preserve">Campus Polls</w:t>
            </w:r>
          </w:p>
        </w:tc>
        <w:tc>
          <w:tcPr>
            <w:tcW w:type="dxa" w:w="6880"/>
            <w:shd w:fill="F4F6F8" w:val="clear"/>
            <w:tcMar>
              <w:top w:type="dxa" w:w="60"/>
              <w:left w:type="dxa" w:w="90"/>
              <w:bottom w:type="dxa" w:w="60"/>
              <w:right w:type="dxa" w:w="90"/>
            </w:tcMar>
            <w:vAlign w:val="center"/>
          </w:tcPr>
          <w:p>
            <w:r>
              <w:rPr>
                <w:rFonts w:ascii="Calibri" w:cs="Calibri" w:eastAsia="Calibri" w:hAnsi="Calibri"/>
                <w:sz w:val="18"/>
                <w:szCs w:val="18"/>
              </w:rPr>
              <w:t xml:space="preserve">Poll published or closed</w:t>
            </w:r>
          </w:p>
        </w:tc>
      </w:tr>
      <w:tr>
        <w:tc>
          <w:tcPr>
            <w:tcW w:type="dxa" w:w="3200"/>
            <w:tcMar>
              <w:top w:type="dxa" w:w="60"/>
              <w:left w:type="dxa" w:w="90"/>
              <w:bottom w:type="dxa" w:w="60"/>
              <w:right w:type="dxa" w:w="90"/>
            </w:tcMar>
            <w:vAlign w:val="center"/>
          </w:tcPr>
          <w:p>
            <w:r>
              <w:rPr>
                <w:rFonts w:ascii="Calibri" w:cs="Calibri" w:eastAsia="Calibri" w:hAnsi="Calibri"/>
                <w:sz w:val="18"/>
                <w:szCs w:val="18"/>
              </w:rPr>
              <w:t xml:space="preserve">Podcasts and Video/TV</w:t>
            </w:r>
          </w:p>
        </w:tc>
        <w:tc>
          <w:tcPr>
            <w:tcW w:type="dxa" w:w="6880"/>
            <w:tcMar>
              <w:top w:type="dxa" w:w="60"/>
              <w:left w:type="dxa" w:w="90"/>
              <w:bottom w:type="dxa" w:w="60"/>
              <w:right w:type="dxa" w:w="90"/>
            </w:tcMar>
            <w:vAlign w:val="center"/>
          </w:tcPr>
          <w:p>
            <w:r>
              <w:rPr>
                <w:rFonts w:ascii="Calibri" w:cs="Calibri" w:eastAsia="Calibri" w:hAnsi="Calibri"/>
                <w:sz w:val="18"/>
                <w:szCs w:val="18"/>
              </w:rPr>
              <w:t xml:space="preserve">Episode or video published or unpublished</w:t>
            </w:r>
          </w:p>
        </w:tc>
      </w:tr>
      <w:tr>
        <w:tc>
          <w:tcPr>
            <w:tcW w:type="dxa" w:w="3200"/>
            <w:shd w:fill="F4F6F8" w:val="clear"/>
            <w:tcMar>
              <w:top w:type="dxa" w:w="60"/>
              <w:left w:type="dxa" w:w="90"/>
              <w:bottom w:type="dxa" w:w="60"/>
              <w:right w:type="dxa" w:w="90"/>
            </w:tcMar>
            <w:vAlign w:val="center"/>
          </w:tcPr>
          <w:p>
            <w:r>
              <w:rPr>
                <w:rFonts w:ascii="Calibri" w:cs="Calibri" w:eastAsia="Calibri" w:hAnsi="Calibri"/>
                <w:sz w:val="18"/>
                <w:szCs w:val="18"/>
              </w:rPr>
              <w:t xml:space="preserve">Campus Map</w:t>
            </w:r>
          </w:p>
        </w:tc>
        <w:tc>
          <w:tcPr>
            <w:tcW w:type="dxa" w:w="6880"/>
            <w:shd w:fill="F4F6F8" w:val="clear"/>
            <w:tcMar>
              <w:top w:type="dxa" w:w="60"/>
              <w:left w:type="dxa" w:w="90"/>
              <w:bottom w:type="dxa" w:w="60"/>
              <w:right w:type="dxa" w:w="90"/>
            </w:tcMar>
            <w:vAlign w:val="center"/>
          </w:tcPr>
          <w:p>
            <w:r>
              <w:rPr>
                <w:rFonts w:ascii="Calibri" w:cs="Calibri" w:eastAsia="Calibri" w:hAnsi="Calibri"/>
                <w:sz w:val="18"/>
                <w:szCs w:val="18"/>
              </w:rPr>
              <w:t xml:space="preserve">Pin created, edited, or deactivated</w:t>
            </w:r>
          </w:p>
        </w:tc>
      </w:tr>
    </w:tbl>
    <w:p>
      <w:pPr>
        <w:spacing w:after="200"/>
      </w:pPr>
      <w:r>
        <w:rPr>
          <w:b w:val="false"/>
          <w:bCs w:val="false"/>
          <w:i w:val="false"/>
          <w:iCs w:val="false"/>
          <w:color w:val="222831"/>
          <w:sz w:val="21"/>
          <w:szCs w:val="21"/>
        </w:rPr>
        <w:t xml:space="preserve">Two details worth knowing. First, the Job Board treats "expired" as computed at read time, so no event fires when a posting expires — but the assistant’s retrieval joins back to each source table under the caller’s access rules, so a stale index row for an expired posting simply returns nothing. Second, Confessions and Campus Gallery deliberately have no reindexContent() call.</w:t>
      </w:r>
    </w:p>
    <w:p>
      <w:pPr>
        <w:pStyle w:val="Heading1"/>
      </w:pPr>
      <w:r>
        <w:t xml:space="preserve">8. Cost Watch-List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4280"/>
      </w:tblGrid>
      <w:tr>
        <w:trPr>
          <w:tblHeader/>
        </w:trPr>
        <w:tc>
          <w:tcPr>
            <w:tcW w:type="dxa" w:w="2000"/>
            <w:shd w:fill="1B2A4A"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Service</w:t>
            </w:r>
          </w:p>
        </w:tc>
        <w:tc>
          <w:tcPr>
            <w:tcW w:type="dxa" w:w="3800"/>
            <w:shd w:fill="1B2A4A"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What drives cost</w:t>
            </w:r>
          </w:p>
        </w:tc>
        <w:tc>
          <w:tcPr>
            <w:tcW w:type="dxa" w:w="4280"/>
            <w:shd w:fill="1B2A4A"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Control already designed</w:t>
            </w:r>
          </w:p>
        </w:tc>
      </w:tr>
      <w:tr>
        <w:tc>
          <w:tcPr>
            <w:tcW w:type="dxa" w:w="2000"/>
            <w:tcMar>
              <w:top w:type="dxa" w:w="60"/>
              <w:left w:type="dxa" w:w="90"/>
              <w:bottom w:type="dxa" w:w="60"/>
              <w:right w:type="dxa" w:w="90"/>
            </w:tcMar>
            <w:vAlign w:val="center"/>
          </w:tcPr>
          <w:p>
            <w:r>
              <w:rPr>
                <w:rFonts w:ascii="Calibri" w:cs="Calibri" w:eastAsia="Calibri" w:hAnsi="Calibri"/>
                <w:sz w:val="18"/>
                <w:szCs w:val="18"/>
              </w:rPr>
              <w:t xml:space="preserve">Cloudinary</w:t>
            </w:r>
          </w:p>
        </w:tc>
        <w:tc>
          <w:tcPr>
            <w:tcW w:type="dxa" w:w="3800"/>
            <w:tcMar>
              <w:top w:type="dxa" w:w="60"/>
              <w:left w:type="dxa" w:w="90"/>
              <w:bottom w:type="dxa" w:w="60"/>
              <w:right w:type="dxa" w:w="90"/>
            </w:tcMar>
            <w:vAlign w:val="center"/>
          </w:tcPr>
          <w:p>
            <w:r>
              <w:rPr>
                <w:rFonts w:ascii="Calibri" w:cs="Calibri" w:eastAsia="Calibri" w:hAnsi="Calibri"/>
                <w:sz w:val="18"/>
                <w:szCs w:val="18"/>
              </w:rPr>
              <w:t xml:space="preserve">Video bandwidth and storage (Video/TV), then audio and images</w:t>
            </w:r>
          </w:p>
        </w:tc>
        <w:tc>
          <w:tcPr>
            <w:tcW w:type="dxa" w:w="4280"/>
            <w:tcMar>
              <w:top w:type="dxa" w:w="60"/>
              <w:left w:type="dxa" w:w="90"/>
              <w:bottom w:type="dxa" w:w="60"/>
              <w:right w:type="dxa" w:w="90"/>
            </w:tcMar>
            <w:vAlign w:val="center"/>
          </w:tcPr>
          <w:p>
            <w:r>
              <w:rPr>
                <w:rFonts w:ascii="Calibri" w:cs="Calibri" w:eastAsia="Calibri" w:hAnsi="Calibri"/>
                <w:sz w:val="18"/>
                <w:szCs w:val="18"/>
              </w:rPr>
              <w:t xml:space="preserve">Upload caps at signature time; documented upgrade trigger (decision 6)</w:t>
            </w:r>
          </w:p>
        </w:tc>
      </w:tr>
      <w:tr>
        <w:tc>
          <w:tcPr>
            <w:tcW w:type="dxa" w:w="2000"/>
            <w:shd w:fill="F4F6F8" w:val="clear"/>
            <w:tcMar>
              <w:top w:type="dxa" w:w="60"/>
              <w:left w:type="dxa" w:w="90"/>
              <w:bottom w:type="dxa" w:w="60"/>
              <w:right w:type="dxa" w:w="90"/>
            </w:tcMar>
            <w:vAlign w:val="center"/>
          </w:tcPr>
          <w:p>
            <w:r>
              <w:rPr>
                <w:rFonts w:ascii="Calibri" w:cs="Calibri" w:eastAsia="Calibri" w:hAnsi="Calibri"/>
                <w:sz w:val="18"/>
                <w:szCs w:val="18"/>
              </w:rPr>
              <w:t xml:space="preserve">Gemini / Groq</w:t>
            </w:r>
          </w:p>
        </w:tc>
        <w:tc>
          <w:tcPr>
            <w:tcW w:type="dxa" w:w="3800"/>
            <w:shd w:fill="F4F6F8" w:val="clear"/>
            <w:tcMar>
              <w:top w:type="dxa" w:w="60"/>
              <w:left w:type="dxa" w:w="90"/>
              <w:bottom w:type="dxa" w:w="60"/>
              <w:right w:type="dxa" w:w="90"/>
            </w:tcMar>
            <w:vAlign w:val="center"/>
          </w:tcPr>
          <w:p>
            <w:r>
              <w:rPr>
                <w:rFonts w:ascii="Calibri" w:cs="Calibri" w:eastAsia="Calibri" w:hAnsi="Calibri"/>
                <w:sz w:val="18"/>
                <w:szCs w:val="18"/>
              </w:rPr>
              <w:t xml:space="preserve">Every AI Assistant request</w:t>
            </w:r>
          </w:p>
        </w:tc>
        <w:tc>
          <w:tcPr>
            <w:tcW w:type="dxa" w:w="4280"/>
            <w:shd w:fill="F4F6F8" w:val="clear"/>
            <w:tcMar>
              <w:top w:type="dxa" w:w="60"/>
              <w:left w:type="dxa" w:w="90"/>
              <w:bottom w:type="dxa" w:w="60"/>
              <w:right w:type="dxa" w:w="90"/>
            </w:tcMar>
            <w:vAlign w:val="center"/>
          </w:tcPr>
          <w:p>
            <w:r>
              <w:rPr>
                <w:rFonts w:ascii="Calibri" w:cs="Calibri" w:eastAsia="Calibri" w:hAnsi="Calibri"/>
                <w:sz w:val="18"/>
                <w:szCs w:val="18"/>
              </w:rPr>
              <w:t xml:space="preserve">Per-user rate limits and a global daily spend ceiling (decision 5)</w:t>
            </w:r>
          </w:p>
        </w:tc>
      </w:tr>
      <w:tr>
        <w:tc>
          <w:tcPr>
            <w:tcW w:type="dxa" w:w="2000"/>
            <w:tcMar>
              <w:top w:type="dxa" w:w="60"/>
              <w:left w:type="dxa" w:w="90"/>
              <w:bottom w:type="dxa" w:w="60"/>
              <w:right w:type="dxa" w:w="90"/>
            </w:tcMar>
            <w:vAlign w:val="center"/>
          </w:tcPr>
          <w:p>
            <w:r>
              <w:rPr>
                <w:rFonts w:ascii="Calibri" w:cs="Calibri" w:eastAsia="Calibri" w:hAnsi="Calibri"/>
                <w:sz w:val="18"/>
                <w:szCs w:val="18"/>
              </w:rPr>
              <w:t xml:space="preserve">Mapbox</w:t>
            </w:r>
          </w:p>
        </w:tc>
        <w:tc>
          <w:tcPr>
            <w:tcW w:type="dxa" w:w="3800"/>
            <w:tcMar>
              <w:top w:type="dxa" w:w="60"/>
              <w:left w:type="dxa" w:w="90"/>
              <w:bottom w:type="dxa" w:w="60"/>
              <w:right w:type="dxa" w:w="90"/>
            </w:tcMar>
            <w:vAlign w:val="center"/>
          </w:tcPr>
          <w:p>
            <w:r>
              <w:rPr>
                <w:rFonts w:ascii="Calibri" w:cs="Calibri" w:eastAsia="Calibri" w:hAnsi="Calibri"/>
                <w:sz w:val="18"/>
                <w:szCs w:val="18"/>
              </w:rPr>
              <w:t xml:space="preserve">Map loads</w:t>
            </w:r>
          </w:p>
        </w:tc>
        <w:tc>
          <w:tcPr>
            <w:tcW w:type="dxa" w:w="4280"/>
            <w:tcMar>
              <w:top w:type="dxa" w:w="60"/>
              <w:left w:type="dxa" w:w="90"/>
              <w:bottom w:type="dxa" w:w="60"/>
              <w:right w:type="dxa" w:w="90"/>
            </w:tcMar>
            <w:vAlign w:val="center"/>
          </w:tcPr>
          <w:p>
            <w:r>
              <w:rPr>
                <w:rFonts w:ascii="Calibri" w:cs="Calibri" w:eastAsia="Calibri" w:hAnsi="Calibri"/>
                <w:sz w:val="18"/>
                <w:szCs w:val="18"/>
              </w:rPr>
              <w:t xml:space="preserve">Domain-restricted token; MapLibre as the open-source fallback</w:t>
            </w:r>
          </w:p>
        </w:tc>
      </w:tr>
      <w:tr>
        <w:tc>
          <w:tcPr>
            <w:tcW w:type="dxa" w:w="2000"/>
            <w:shd w:fill="F4F6F8" w:val="clear"/>
            <w:tcMar>
              <w:top w:type="dxa" w:w="60"/>
              <w:left w:type="dxa" w:w="90"/>
              <w:bottom w:type="dxa" w:w="60"/>
              <w:right w:type="dxa" w:w="90"/>
            </w:tcMar>
            <w:vAlign w:val="center"/>
          </w:tcPr>
          <w:p>
            <w:r>
              <w:rPr>
                <w:rFonts w:ascii="Calibri" w:cs="Calibri" w:eastAsia="Calibri" w:hAnsi="Calibri"/>
                <w:sz w:val="18"/>
                <w:szCs w:val="18"/>
              </w:rPr>
              <w:t xml:space="preserve">Supabase, Upstash, Vercel</w:t>
            </w:r>
          </w:p>
        </w:tc>
        <w:tc>
          <w:tcPr>
            <w:tcW w:type="dxa" w:w="3800"/>
            <w:shd w:fill="F4F6F8" w:val="clear"/>
            <w:tcMar>
              <w:top w:type="dxa" w:w="60"/>
              <w:left w:type="dxa" w:w="90"/>
              <w:bottom w:type="dxa" w:w="60"/>
              <w:right w:type="dxa" w:w="90"/>
            </w:tcMar>
            <w:vAlign w:val="center"/>
          </w:tcPr>
          <w:p>
            <w:r>
              <w:rPr>
                <w:rFonts w:ascii="Calibri" w:cs="Calibri" w:eastAsia="Calibri" w:hAnsi="Calibri"/>
                <w:sz w:val="18"/>
                <w:szCs w:val="18"/>
              </w:rPr>
              <w:t xml:space="preserve">Free-tier limits across all features combined</w:t>
            </w:r>
          </w:p>
        </w:tc>
        <w:tc>
          <w:tcPr>
            <w:tcW w:type="dxa" w:w="4280"/>
            <w:shd w:fill="F4F6F8" w:val="clear"/>
            <w:tcMar>
              <w:top w:type="dxa" w:w="60"/>
              <w:left w:type="dxa" w:w="90"/>
              <w:bottom w:type="dxa" w:w="60"/>
              <w:right w:type="dxa" w:w="90"/>
            </w:tcMar>
            <w:vAlign w:val="center"/>
          </w:tcPr>
          <w:p>
            <w:r>
              <w:rPr>
                <w:rFonts w:ascii="Calibri" w:cs="Calibri" w:eastAsia="Calibri" w:hAnsi="Calibri"/>
                <w:sz w:val="18"/>
                <w:szCs w:val="18"/>
              </w:rPr>
              <w:t xml:space="preserve">Free-tier-first with upgrade triggers; worth reviewing after each step in Section 4 rather than only at the end</w:t>
            </w:r>
          </w:p>
        </w:tc>
      </w:tr>
    </w:tbl>
    <w:sectPr>
      <w:headerReference w:type="default" r:id="rId15"/>
      <w:footerReference w:type="default" r:id="rId16"/>
      <w:pgSz w:w="12240" w:h="15840" w:orient="portrait"/>
      <w:pgMar w:top="1080" w:right="1080" w:bottom="1080" w:left="108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B6572"/>
        <w:sz w:val="16"/>
        <w:szCs w:val="16"/>
      </w:rPr>
      <w:t xml:space="preserve">Codey Dev — internal build spec</w:t>
    </w:r>
    <w:r>
      <w:rPr>
        <w:color w:val="5B6572"/>
        <w:sz w:val="16"/>
        <w:szCs w:val="16"/>
      </w:rPr>
      <w:t xml:space="preserve">	Page </w:t>
    </w:r>
    <w:r>
      <w:rPr>
        <w:color w:val="5B6572"/>
        <w:sz w:val="16"/>
        <w:szCs w:val="16"/>
      </w:rPr>
      <w:fldChar w:fldCharType="begin"/>
      <w:instrText xml:space="preserve">PAGE</w:instrText>
      <w:fldChar w:fldCharType="separate"/>
      <w:fldChar w:fldCharType="end"/>
    </w:r>
    <w:r>
      <w:rPr>
        <w:color w:val="5B6572"/>
        <w:sz w:val="16"/>
        <w:szCs w:val="16"/>
      </w:rPr>
      <w:t xml:space="preserve"> of </w:t>
    </w:r>
    <w:r>
      <w:rPr>
        <w:color w:val="5B6572"/>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B6572"/>
        <w:sz w:val="16"/>
        <w:szCs w:val="16"/>
      </w:rPr>
      <w:t xml:space="preserve">Codey Dev — internal build spec</w:t>
    </w:r>
    <w:r>
      <w:rPr>
        <w:color w:val="5B6572"/>
        <w:sz w:val="16"/>
        <w:szCs w:val="16"/>
      </w:rPr>
      <w:t xml:space="preserve">	Page </w:t>
    </w:r>
    <w:r>
      <w:rPr>
        <w:color w:val="5B6572"/>
        <w:sz w:val="16"/>
        <w:szCs w:val="16"/>
      </w:rPr>
      <w:fldChar w:fldCharType="begin"/>
      <w:instrText xml:space="preserve">PAGE</w:instrText>
      <w:fldChar w:fldCharType="separate"/>
      <w:fldChar w:fldCharType="end"/>
    </w:r>
    <w:r>
      <w:rPr>
        <w:color w:val="5B6572"/>
        <w:sz w:val="16"/>
        <w:szCs w:val="16"/>
      </w:rPr>
      <w:t xml:space="preserve"> of </w:t>
    </w:r>
    <w:r>
      <w:rPr>
        <w:color w:val="5B6572"/>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B6572"/>
        <w:sz w:val="16"/>
        <w:szCs w:val="16"/>
      </w:rPr>
      <w:t xml:space="preserve">Codey Dev — internal build spec</w:t>
    </w:r>
    <w:r>
      <w:rPr>
        <w:color w:val="5B6572"/>
        <w:sz w:val="16"/>
        <w:szCs w:val="16"/>
      </w:rPr>
      <w:t xml:space="preserve">	Page </w:t>
    </w:r>
    <w:r>
      <w:rPr>
        <w:color w:val="5B6572"/>
        <w:sz w:val="16"/>
        <w:szCs w:val="16"/>
      </w:rPr>
      <w:fldChar w:fldCharType="begin"/>
      <w:instrText xml:space="preserve">PAGE</w:instrText>
      <w:fldChar w:fldCharType="separate"/>
      <w:fldChar w:fldCharType="end"/>
    </w:r>
    <w:r>
      <w:rPr>
        <w:color w:val="5B6572"/>
        <w:sz w:val="16"/>
        <w:szCs w:val="16"/>
      </w:rPr>
      <w:t xml:space="preserve"> of </w:t>
    </w:r>
    <w:r>
      <w:rPr>
        <w:color w:val="5B6572"/>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B6572"/>
        <w:sz w:val="16"/>
        <w:szCs w:val="16"/>
      </w:rPr>
      <w:t xml:space="preserve">Codey Dev — internal build spec</w:t>
    </w:r>
    <w:r>
      <w:rPr>
        <w:color w:val="5B6572"/>
        <w:sz w:val="16"/>
        <w:szCs w:val="16"/>
      </w:rPr>
      <w:t xml:space="preserve">	Page </w:t>
    </w:r>
    <w:r>
      <w:rPr>
        <w:color w:val="5B6572"/>
        <w:sz w:val="16"/>
        <w:szCs w:val="16"/>
      </w:rPr>
      <w:fldChar w:fldCharType="begin"/>
      <w:instrText xml:space="preserve">PAGE</w:instrText>
      <w:fldChar w:fldCharType="separate"/>
      <w:fldChar w:fldCharType="end"/>
    </w:r>
    <w:r>
      <w:rPr>
        <w:color w:val="5B6572"/>
        <w:sz w:val="16"/>
        <w:szCs w:val="16"/>
      </w:rPr>
      <w:t xml:space="preserve"> of </w:t>
    </w:r>
    <w:r>
      <w:rPr>
        <w:color w:val="5B6572"/>
        <w:sz w:val="16"/>
        <w:szCs w:val="16"/>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B6572"/>
        <w:sz w:val="16"/>
        <w:szCs w:val="16"/>
      </w:rPr>
      <w:t xml:space="preserve">Codey Dev — internal build spec</w:t>
    </w:r>
    <w:r>
      <w:rPr>
        <w:color w:val="5B6572"/>
        <w:sz w:val="16"/>
        <w:szCs w:val="16"/>
      </w:rPr>
      <w:t xml:space="preserve">	Page </w:t>
    </w:r>
    <w:r>
      <w:rPr>
        <w:color w:val="5B6572"/>
        <w:sz w:val="16"/>
        <w:szCs w:val="16"/>
      </w:rPr>
      <w:fldChar w:fldCharType="begin"/>
      <w:instrText xml:space="preserve">PAGE</w:instrText>
      <w:fldChar w:fldCharType="separate"/>
      <w:fldChar w:fldCharType="end"/>
    </w:r>
    <w:r>
      <w:rPr>
        <w:color w:val="5B6572"/>
        <w:sz w:val="16"/>
        <w:szCs w:val="16"/>
      </w:rPr>
      <w:t xml:space="preserve"> of </w:t>
    </w:r>
    <w:r>
      <w:rPr>
        <w:color w:val="5B65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CE2" w:sz="4" w:space="4"/>
      </w:pBdr>
      <w:tabs>
        <w:tab w:val="right" w:pos="9026"/>
      </w:tabs>
    </w:pPr>
    <w:r>
      <w:rPr>
        <w:color w:val="5B6572"/>
        <w:sz w:val="16"/>
        <w:szCs w:val="16"/>
      </w:rPr>
      <w:t xml:space="preserve">Voice of UPSA — Platform Build Plan</w:t>
    </w:r>
    <w:r>
      <w:rPr>
        <w:color w:val="5B6572"/>
        <w:sz w:val="16"/>
        <w:szCs w:val="16"/>
      </w:rPr>
      <w:t xml:space="preserve">	Platform Build Plan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CE2" w:sz="4" w:space="4"/>
      </w:pBdr>
      <w:tabs>
        <w:tab w:val="right" w:pos="9026"/>
      </w:tabs>
    </w:pPr>
    <w:r>
      <w:rPr>
        <w:color w:val="5B6572"/>
        <w:sz w:val="16"/>
        <w:szCs w:val="16"/>
      </w:rPr>
      <w:t xml:space="preserve">Voice of UPSA — Platform Build Plan</w:t>
    </w:r>
    <w:r>
      <w:rPr>
        <w:color w:val="5B6572"/>
        <w:sz w:val="16"/>
        <w:szCs w:val="16"/>
      </w:rPr>
      <w:t xml:space="preserve">	Platform Build Plan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CE2" w:sz="4" w:space="4"/>
      </w:pBdr>
      <w:tabs>
        <w:tab w:val="right" w:pos="9026"/>
      </w:tabs>
    </w:pPr>
    <w:r>
      <w:rPr>
        <w:color w:val="5B6572"/>
        <w:sz w:val="16"/>
        <w:szCs w:val="16"/>
      </w:rPr>
      <w:t xml:space="preserve">Voice of UPSA — Platform Build Plan</w:t>
    </w:r>
    <w:r>
      <w:rPr>
        <w:color w:val="5B6572"/>
        <w:sz w:val="16"/>
        <w:szCs w:val="16"/>
      </w:rPr>
      <w:t xml:space="preserve">	Platform Build Plan</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CE2" w:sz="4" w:space="4"/>
      </w:pBdr>
      <w:tabs>
        <w:tab w:val="right" w:pos="9026"/>
      </w:tabs>
    </w:pPr>
    <w:r>
      <w:rPr>
        <w:color w:val="5B6572"/>
        <w:sz w:val="16"/>
        <w:szCs w:val="16"/>
      </w:rPr>
      <w:t xml:space="preserve">Voice of UPSA — Platform Build Plan</w:t>
    </w:r>
    <w:r>
      <w:rPr>
        <w:color w:val="5B6572"/>
        <w:sz w:val="16"/>
        <w:szCs w:val="16"/>
      </w:rPr>
      <w:t xml:space="preserve">	Platform Build Plan</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CE2" w:sz="4" w:space="4"/>
      </w:pBdr>
      <w:tabs>
        <w:tab w:val="right" w:pos="9026"/>
      </w:tabs>
    </w:pPr>
    <w:r>
      <w:rPr>
        <w:color w:val="5B6572"/>
        <w:sz w:val="16"/>
        <w:szCs w:val="16"/>
      </w:rPr>
      <w:t xml:space="preserve">Voice of UPSA — Platform Build Plan</w:t>
    </w:r>
    <w:r>
      <w:rPr>
        <w:color w:val="5B6572"/>
        <w:sz w:val="16"/>
        <w:szCs w:val="16"/>
      </w:rPr>
      <w:t xml:space="preserve">	Platform Build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lvl w:ilvl="1" w15:tentative="1">
      <w:start w:val="1"/>
      <w:numFmt w:val="bullet"/>
      <w:lvlText w:val="–"/>
      <w:lvlJc w:val="left"/>
      <w:pPr>
        <w:ind w:left="792" w:hanging="259"/>
      </w:pPr>
    </w:lvl>
  </w:abstractNum>
  <w:abstractNum w:abstractNumId="3" w15:restartNumberingAfterBreak="0">
    <w:multiLevelType w:val="hybridMultilevel"/>
    <w:lvl w:ilvl="0" w15:tentative="1">
      <w:start w:val="1"/>
      <w:numFmt w:val="decimal"/>
      <w:lvlText w:val="%1."/>
      <w:lvlJc w:val="left"/>
      <w:pPr>
        <w:ind w:left="431" w:hanging="316"/>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83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libri" w:cs="Calibri" w:eastAsia="Calibri" w:hAnsi="Calibri"/>
      <w:b/>
      <w:bCs/>
      <w:color w:val="1B2A4A"/>
      <w:sz w:val="56"/>
      <w:szCs w:val="56"/>
    </w:rPr>
  </w:style>
  <w:style w:type="paragraph" w:styleId="Subtitle">
    <w:name w:val="Subtitle"/>
    <w:basedOn w:val="Normal"/>
    <w:next w:val="Normal"/>
    <w:pPr>
      <w:spacing w:after="60"/>
    </w:pPr>
    <w:rPr>
      <w:rFonts w:ascii="Calibri" w:cs="Calibri" w:eastAsia="Calibri" w:hAnsi="Calibri"/>
      <w:color w:val="5B6572"/>
      <w:sz w:val="26"/>
      <w:szCs w:val="26"/>
    </w:rPr>
  </w:style>
  <w:style w:type="paragraph" w:styleId="Heading1">
    <w:name w:val="Heading 1"/>
    <w:basedOn w:val="Normal"/>
    <w:next w:val="Normal"/>
    <w:qFormat/>
    <w:pPr>
      <w:pBdr>
        <w:bottom w:val="single" w:color="1B2A4A" w:sz="6" w:space="4"/>
      </w:pBdr>
      <w:spacing w:after="160" w:before="360"/>
    </w:pPr>
    <w:rPr>
      <w:rFonts w:ascii="Calibri" w:cs="Calibri" w:eastAsia="Calibri" w:hAnsi="Calibri"/>
      <w:b/>
      <w:bCs/>
      <w:color w:val="1B2A4A"/>
      <w:sz w:val="32"/>
      <w:szCs w:val="32"/>
    </w:rPr>
  </w:style>
  <w:style w:type="paragraph" w:styleId="Heading2">
    <w:name w:val="Heading 2"/>
    <w:basedOn w:val="Normal"/>
    <w:next w:val="Normal"/>
    <w:qFormat/>
    <w:pPr>
      <w:spacing w:after="120" w:before="260"/>
    </w:pPr>
    <w:rPr>
      <w:rFonts w:ascii="Calibri" w:cs="Calibri" w:eastAsia="Calibri" w:hAnsi="Calibri"/>
      <w:b/>
      <w:bCs/>
      <w:color w:val="1F7A6C"/>
      <w:sz w:val="26"/>
      <w:szCs w:val="26"/>
    </w:rPr>
  </w:style>
  <w:style w:type="paragraph" w:styleId="Heading3">
    <w:name w:val="Heading 3"/>
    <w:basedOn w:val="Normal"/>
    <w:next w:val="Normal"/>
    <w:qFormat/>
    <w:pPr>
      <w:spacing w:after="80" w:before="180"/>
    </w:pPr>
    <w:rPr>
      <w:rFonts w:ascii="Calibri" w:cs="Calibri" w:eastAsia="Calibri" w:hAnsi="Calibri"/>
      <w:b/>
      <w:bCs/>
      <w:color w:val="22283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2026-09-28T09:51:26.663Z</dcterms:created>
  <dcterms:modified xsi:type="dcterms:W3CDTF">2026-09-28T09:51:26.663Z</dcterms:modified>
</cp:coreProperties>
</file>

<file path=docProps/custom.xml><?xml version="1.0" encoding="utf-8"?>
<Properties xmlns="http://schemas.openxmlformats.org/officeDocument/2006/custom-properties" xmlns:vt="http://schemas.openxmlformats.org/officeDocument/2006/docPropsVTypes"/>
</file>