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PRODUCT REQUIREMENTS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Polls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Official student polling feature for voiceofupsa.com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 — Phase 1 (MVP) scope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Sequence:  </w:t>
      </w:r>
      <w:r>
        <w:rPr>
          <w:color w:val="222831"/>
          <w:sz w:val="19"/>
          <w:szCs w:val="19"/>
        </w:rPr>
        <w:t xml:space="preserve">Wave 1, item 1 of 3 (Polls → Directory → Job Board)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Related docs:  </w:t>
      </w:r>
      <w:r>
        <w:rPr>
          <w:color w:val="222831"/>
          <w:sz w:val="19"/>
          <w:szCs w:val="19"/>
        </w:rPr>
        <w:t xml:space="preserve">TDD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Campus Polls gives Voice of UPSA an editorial-controlled way to run quick, trustworthy polls for the UPSA student body — an academic policy question, a campus-life opinion check, an event turnout gauge — with one-vote-per-student integrity and live results.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first and simplest of the Wave 1 features. It intentionally does not let students create their own polls in Phase 1 — that is a meaningfully different trust and moderation problem, tracked as a Phase 2 option (Section 6).</w:t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Let Voice of UPSA editorial staff (Admin) publish a poll in under a minute.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Guarantee one vote per student per poll, enforced server-side, not just in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Show results as they come in, without ever letting a client fake or inflate a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voter identity out of any publicly reachable query — votes are anonymous to other students and to the public storefront-style results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Reuse the auth, design system, and infrastructure already established by Campus Mart rather than introducing anything new.</w:t>
      </w:r>
    </w:p>
    <w:p>
      <w:pPr>
        <w:pStyle w:val="Heading1"/>
      </w:pPr>
      <w:r>
        <w:t xml:space="preserve">3.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</w:t>
            </w:r>
          </w:p>
        </w:tc>
        <w:tc>
          <w:tcPr>
            <w:tcW w:type="dxa" w:w="7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poll listing and results (subject to the poll’s results-visibility setting); cannot vote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(any signed-in student)</w:t>
            </w:r>
          </w:p>
        </w:tc>
        <w:tc>
          <w:tcPr>
            <w:tcW w:type="dxa" w:w="7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 once per poll; view results per the poll’s visibility setting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7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edit (pre-vote only), publish, close, and soft-delete polls; view full results and turnout at any time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Phase 1 Feature Scope</w:t>
      </w:r>
    </w:p>
    <w:p>
      <w:pPr>
        <w:pStyle w:val="Heading2"/>
      </w:pPr>
      <w:r>
        <w:t xml:space="preserve">4.1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Create a poll: question, 2–6 options, category (Academics, Campus Life, Events, Sports, Opinion), optional expiry date/time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Set results visibility: Always visible, After voting, or After close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Publish poll (goes live immediately, or scheduled — scheduling is a nice-to-have, not a blocker for v1)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Manually close a poll before its expiry if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View live results and total turnout at any time regardless of the visibility setting shown to students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Soft-delete a poll (removes from public listing, preserves vote history)</w:t>
      </w:r>
    </w:p>
    <w:p>
      <w:pPr>
        <w:pStyle w:val="Heading2"/>
      </w:pPr>
      <w:r>
        <w:t xml:space="preserve">4.2 Student (User)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Browse active polls, filtered by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View a poll and cast one vote (single-select in Phase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See results per the poll’s visibility rule — never before casting a vote if the rule is “After voting”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See a clear “You voted” state on a poll already voted on — no re-voting or vote-changing in Phase 1</w:t>
      </w:r>
    </w:p>
    <w:p>
      <w:pPr>
        <w:pStyle w:val="Heading2"/>
      </w:pPr>
      <w:r>
        <w:t xml:space="preserve">4.3 Visitor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View poll listing and any poll whose results are set to Always visible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Prompted to sign in to vote</w:t>
      </w:r>
    </w:p>
    <w:p>
      <w:pPr>
        <w:pStyle w:val="Heading1"/>
      </w:pPr>
      <w:r>
        <w:t xml:space="preserve">5.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Integrity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vote can only ever be counted once per (poll, student); result counts are derived server-side and never accepted from the client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Anonymity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Voter identity is never exposed through any publicly reachable query or API response — only aggregate counts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 bars render from a pre-aggregated count column, not a live COUNT(*) over votes, so a popular poll doesn’t slow down under load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resistance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 submission is rate-limited per user/IP to blunt scripted mass-voting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Voting and viewing results are one-tap flows on a phone — this is the feature most likely to be used in a hallway between classes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Out of Scope for Phase 1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Student-submitted polls (with moderation queue), multi-select polls, comments on a poll, changing/retracting a vote, scheduled auto-publish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Push/email notification on new poll (reuse Campus Mart’s notification pattern once a shared notification centre exists — see App Flow §3)</w:t>
      </w:r>
    </w:p>
    <w:p>
      <w:pPr>
        <w:spacing w:after="20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Later </w:t>
      </w:r>
      <w:r>
        <w:rPr>
          <w:sz w:val="20"/>
          <w:szCs w:val="20"/>
        </w:rPr>
        <w:t xml:space="preserve">  Poll results feeding into AI assistant summaries, or cross-linking into Anonymous Confessions/Opinions threads</w:t>
      </w:r>
    </w:p>
    <w:p>
      <w:pPr>
        <w:pStyle w:val="Heading1"/>
      </w:pPr>
      <w:r>
        <w:t xml:space="preserve">7.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Turnout: votes per poll relative to active student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Integrity: zero confirmed instances of double-voting or client-side count manipulation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Editorial adoption: polls published per week by the Voice of UPSA team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Product Requirements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Product Requirements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2026-09-24T06:53:58.769Z</dcterms:created>
  <dcterms:modified xsi:type="dcterms:W3CDTF">2026-09-24T06:53:58.769Z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