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Anonymous Confessions/Opinions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Feature module inside the existing Voice of UPSA repo; reuses the shared audit log and reports table; introduces a new content-screening layer and a new shared-table column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Reuses the platform’s established stack, plus one new piece of infrastructure this feature specifically needs: a content-screening step between submission and publish.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design system as every prior feature, deliberately understated (Design Brief §2)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 pagination; short/no cache TTL (Section 6)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+ Supabase (Postgres, Auth)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Realtime needed for Phase 1 — feed refresh is pull-based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client/server schema for submission, including the mandatory acknowledgment field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screening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maintained keyword/pattern service (new, Phase 1)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Regex/keyword matching against hate speech, threat, self-harm, contact-info, and name-like patterns; built as a single pluggable function so a proper moderation API can replace it later without touching the rest of the flow (PRD §6)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 protection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limiting on submission, reaction, and reporting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public.audit_logs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moderation decision AND every unmask action writes here — the unmask write is the most tightly specified of any audit entry on the platform (Section 5.2)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project as the rest of Voice of UPSA</w:t>
            </w:r>
          </w:p>
        </w:tc>
      </w:tr>
    </w:tbl>
    <w:p>
      <w:pPr>
        <w:pStyle w:val="Heading1"/>
      </w:pPr>
      <w:r>
        <w:t xml:space="preserve">2. Roles &amp; Permission Matrix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350"/>
        <w:gridCol w:w="1900"/>
        <w:gridCol w:w="1900"/>
        <w:gridCol w:w="1970"/>
      </w:tblGrid>
      <w:tr>
        <w:trPr>
          <w:tblHeader/>
        </w:trPr>
        <w:tc>
          <w:tcPr>
            <w:tcW w:type="dxa" w:w="21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35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</w:t>
            </w:r>
          </w:p>
        </w:tc>
        <w:tc>
          <w:tcPr>
            <w:tcW w:type="dxa" w:w="19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(poster)</w:t>
            </w:r>
          </w:p>
        </w:tc>
        <w:tc>
          <w:tcPr>
            <w:tcW w:type="dxa" w:w="19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97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Trust &amp; Safety (rare flag)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 (read, published)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plus pending</w:t>
            </w:r>
          </w:p>
        </w:tc>
        <w:tc>
          <w:tcPr>
            <w:tcW w:type="dxa" w:w="19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1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(submit)</w:t>
            </w:r>
          </w:p>
        </w:tc>
        <w:tc>
          <w:tcPr>
            <w:tcW w:type="dxa" w:w="13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97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author identity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Never, by default</w:t>
            </w:r>
          </w:p>
        </w:tc>
        <w:tc>
          <w:tcPr>
            <w:tcW w:type="dxa" w:w="19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only via the logged unmask action</w:t>
            </w:r>
          </w:p>
        </w:tc>
      </w:tr>
      <w:tr>
        <w:tc>
          <w:tcPr>
            <w:tcW w:type="dxa" w:w="21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(approve/reject/remove)</w:t>
            </w:r>
          </w:p>
        </w:tc>
        <w:tc>
          <w:tcPr>
            <w:tcW w:type="dxa" w:w="13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7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Reactions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one per post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1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(create)</w:t>
            </w:r>
          </w:p>
        </w:tc>
        <w:tc>
          <w:tcPr>
            <w:tcW w:type="dxa" w:w="13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97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(resolve)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1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Unmask a post’s author</w:t>
            </w:r>
          </w:p>
        </w:tc>
        <w:tc>
          <w:tcPr>
            <w:tcW w:type="dxa" w:w="13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7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with a mandatory reason (Section 5.2)</w:t>
            </w:r>
          </w:p>
        </w:tc>
      </w:tr>
    </w:tbl>
    <w:p>
      <w:pPr>
        <w:spacing w:after="160"/>
      </w:pPr>
      <w:r>
        <w:rPr>
          <w:b/>
          <w:bCs/>
          <w:color w:val="C97C1C"/>
          <w:sz w:val="21"/>
          <w:szCs w:val="21"/>
        </w:rPr>
        <w:t xml:space="preserve">[DECISION] </w:t>
      </w:r>
      <w:r>
        <w:rPr>
          <w:sz w:val="21"/>
          <w:szCs w:val="21"/>
        </w:rPr>
        <w:t xml:space="preserve">can_unmask_anonymous_posts is a boolean flag on the shared public.profiles table, granted out-of-band (directly in the database, not through any Admin UI toggle) — consistent with the two-role-plus-contextual-flags model used everywhere else, but deliberately not self-service even for existing Admins, given what the flag unlocks.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richest threat model on the roadmap so far, reflecting the feature’s risk profile rather than its technical complexity — most of these are policy-and-process mitigations as much as code.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post contains a credible self-harm disclosure and is missed or mishandled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screening flags self-harm language before publish; the submitter sees support resources immediately regardless of publish decision; the post itself is held for priority human review, never auto-published (PRD §7)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post names or clearly identifies another student in a harmful or accusatory way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Name-pattern screening flags the post for review; community guidelines shown at posting explicitly prohibit this; a dedicated, fast-tracked report reason exists post-publish (PRD §8) — accepted as a harm-reduction measure, not a guarantee, given the heuristic’s inherent limits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post contains a credible threat of violence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priority-review path as self-harm content; a threat-of-violence report also immediately pulls the post from public view pending review, erring toward caution over false-positive inconvenience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author identity field is exposed through a bug, a misconfigured query, or an over-broad Admin view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author_id is excluded from every standard SELECT the application issues for Admin or public views by construction — it is only ever readable through the single, separately-audited unmask query path (Section 5.2), not a permission check bolted onto the general read path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rare unmask permission is granted too broadly, or used without real justification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Granting the flag is a manual, out-of-band database action — never exposed in the Admin UI; every use of it requires a non-empty, stored justification and writes a distinctly-typed audit_logs entry, making the action itself auditable independent of its outcome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Report-brigading used to get a legitimate, non-violating post pulled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do not auto-hide a post except for the two priority reasons (self-harm, threat) where erring toward caution is the deliberate policy — every other report reason requires Admin review before any action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T7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Reaction/vote manipulation (a single user inflating a post’s visibility)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constraint on (post_id, user_id) for reactions, same integrity pattern as Campus Polls’ vote uniqueness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T8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Submission flooding / spam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Per-user daily posting cap, enforced server-side; Arcjet rate limiting on submit/react/report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T9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published post is screenshotted and shared outside the platform, or a reader infers identity from writing style without a name being used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 residual risk, stated plainly rather than papered over (PRD §8) — mitigated only indirectly, by the short character limit and the absence of comment threads that would otherwise let a callout escalate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T10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injection or pattern-matching abuse via submitted text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Screening and search both use parameterized queries; the keyword/pattern matcher runs against sanitized input, never raw string interpolation into a query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getFeed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type, category, cursor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published and not archived; author fields never included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getMyPosts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Caller’s own submissions and their status; author identity implicit to the caller, not exposed to anyone else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submitPost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type, category, body_text, acknowledgment_confirmed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Runs content screening synchronously before insert; acknowledgment_confirmed must be true (T2, PRD §5.1)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reactToPost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post_id, reaction_type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Enforces one reaction per (post, user)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reportPost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post_id, reason, details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self_harm and threat reasons trigger immediate visibility pull (T3, T6)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reviewPost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post_id, decision, note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Approve/reject a screened-and-held post; writes audit log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resolveReport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report_id, resolution, note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unmaskPost (Trust &amp; Safety only)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post_id, reason (mandatory, freetext)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single most tightly audited action on the platform (Section 5.2) — rejected outright if reason is empty</w:t>
            </w:r>
          </w:p>
        </w:tc>
      </w:tr>
    </w:tbl>
    <w:p>
      <w:pPr>
        <w:pStyle w:val="Heading1"/>
      </w:pPr>
      <w:r>
        <w:t xml:space="preserve">5. Data Integrity</w:t>
      </w:r>
    </w:p>
    <w:p>
      <w:pPr>
        <w:pStyle w:val="Heading3"/>
      </w:pPr>
      <w:r>
        <w:t xml:space="preserve">5.1 Post status transitions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allowed edges: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pending_review -&gt; published, rejected     (screening or Admin decision)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published      -&gt; hidden_pending_review    (self-harm/threat report only, T3/T6)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hidden_pending_review -&gt; published, removed (Admin decision)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published      -&gt; archived                 (automatic, 14 days after publish)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published      -&gt; removed                  (Admin, any other resolved report)</w:t>
      </w:r>
    </w:p>
    <w:p>
      <w:pPr>
        <w:pStyle w:val="Heading3"/>
      </w:pPr>
      <w:r>
        <w:t xml:space="preserve">5.2 Unmask action — the strictest write path on the platform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unmaskPost(post_id, reason):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requires: caller.can_unmask_anonymous_posts = true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requires: reason is non-empty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writes public.audit_logs with: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action = "post.unmasked"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actor_id, resource_id = post_id, metadata = { reason }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returns author_id to the caller only after the audit write succeeds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— no unmask read ever happens without a corresponding audit row</w:t>
      </w:r>
    </w:p>
    <w:p>
      <w:pPr>
        <w:pStyle w:val="Heading3"/>
      </w:pPr>
      <w:r>
        <w:t xml:space="preserve">5.3 Reports — shared table, feature-specific priority reasons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Writes into the same public.reports table promoted during Campus Gallery, with entity_type = "confession_post". The self_harm and threat reason values are the first report reasons on the platform to trigger an automatic state change (hiding the post) rather than purely queuing for review — a deliberate, narrow exception to the "reports never auto-act" rule used everywhere else (Campus Mart, Job Board, Gallery), justified by the asymmetry of harm if this specific category is left live pending review.</w:t>
      </w:r>
    </w:p>
    <w:p>
      <w:pPr>
        <w:pStyle w:val="Heading1"/>
      </w:pPr>
      <w:r>
        <w:t xml:space="preserve">6.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feed intentionally favors freshness over caching — little to no Redis TTL on the main feed query, unlike the Directory and Map’s aggressive caching, because a confession wall that lags behind real posting activity undermines the entire premise of the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Cursor-based pagination on the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Content screening runs synchronously at submission time (a single-digit-millisecond regex pass, not a network call in Phase 1), so it doesn’t introduce a noticeable delay before publish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Archived posts are excluded from the main feed query via a simple indexed status filter, not a scheduled sweep job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2026-09-26T21:25:54.850Z</dcterms:created>
  <dcterms:modified xsi:type="dcterms:W3CDTF">2026-09-26T21:25:54.851Z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