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Gallery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Campus Mart’s Cloudinary pipeline and the shared audit log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first Wave 2 feature, and the first since Campus Mart to reintroduce a real media pipeline. Reuses Cloudinary wholesale rather than evaluating a new provider, and reuses the submit-then-moderate shape established by the Job 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across every feature so far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and photo grid caching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Realtime needed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album and submission forms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pipeline as Campus Mart; upload preset configured to strip EXIF/location metadata unconditionally (Section 5.1)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listing cached, similar TTL to the Directory — albums change on the order of days, not minutes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on submission and reporting; daily per-student per-album submission cap enforced server-side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moderation and removal decision writes here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900"/>
        <w:gridCol w:w="21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2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(submitter)</w:t>
            </w:r>
          </w:p>
        </w:tc>
        <w:tc>
          <w:tcPr>
            <w:tcW w:type="dxa" w:w="21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(read, published)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draft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(create/edit/feature)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(read, approved)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pending/rejected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(submit)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to open albums only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(auto-approved)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(approve/reject)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(withdraw own pending)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own only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(remove, any)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(create)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(resolve)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Inappropriate, offensive, or harmful image submitted by a student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Admin approval before any submitted photo is publicly visible — no auto-publish path for submissions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photo leaks a student’s precise location (EXIF GPS) or device information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EXIF/location metadata is stripped at the Cloudinary upload step, unconditionally, for both submitted and Admin-uploaded photos — not a filter applied only on the public-facing render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photo is published showing someone who never consented to appear in it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requires an explicit consent confirmation (Section 6 of PRD), stored with the submission; a dedicated "didn’t consent" report path is reviewed with priority and can result in immediate removal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Submitter falsely claims ownership/rights over a photo they don’t hold (copyright)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Consent/rights confirmation is captured at submission time as a stored boolean tied to the submitter’s account — not a legal guarantee, but a due-diligence record and a deterrent, reviewed by Admin before publish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flooding a single album’s review queue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Server-enforced daily cap on submissions per student per album, plus Arcjet rate limiting on the submit action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malicious report used to get a legitimate photo pulled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are reviewed by Admin before any removal action — filing a report never auto-hides a photo, same stance as Campus Mart and the Job Board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Non-owner withdraws or edits another student’s pending submission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keyed to submitter_id = auth.uid() for withdrawal; there is no edit path for a submission at all — withdraw and resubmit instead, which keeps the moderation model simple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getAlbums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published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getAlbum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submissions_open flag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getAlbumPhotos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album_id,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approved (or Admin-uploaded, auto-approved)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submitPhoto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album_id, image, caption, consent_confirmed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server-side if submissions_open = false or the daily cap is hit (T5); consent_confirmed must be true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withdrawSubmission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photo_id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only, status = pending_review only (T7)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reportPhoto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photo_id, reason (incl. no_consent), details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no_consent reason flagged for priority review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createAlbum / updateAlbum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fields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Includes submissions_open toggle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uploadPhoto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album_id, image, caption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Auto-approved, no review step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reviewSubmission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photo_id, decision, note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removePhoto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photo_id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delete; writes audit log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resolveReport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report_id, resolution, note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Metadata stripping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Cloudinary upload preset for this feature strips EXIF and any embedded GPS/location data on every upload, before the asset is ever stored — enforced at the pipeline level, not left to a client-side setting a submitter could bypass.</w:t>
      </w:r>
    </w:p>
    <w:p>
      <w:pPr>
        <w:pStyle w:val="Heading3"/>
      </w:pPr>
      <w:r>
        <w:t xml:space="preserve">5.2 Photo status transitions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submitted photos:  pending_review -&gt; approved, rejected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pending_review -&gt; withdrawn   (submitter action)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admin uploads:     (created directly as approved, no pending state)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any approved photo -&gt; removed   (Admin only, soft delete)</w:t>
      </w:r>
    </w:p>
    <w:p>
      <w:pPr>
        <w:pStyle w:val="Heading3"/>
      </w:pPr>
      <w:r>
        <w:t xml:space="preserve">5.3 Reports promoted to a shared platform table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Mart’s reports, the Job Board’s job_reports, and this feature’s photo reports all share the same shape (entity type, entity id, reporter, reason, resolution). Rather than adding a third near-identical table, Gallery reports write directly into a new shared public.reports table — the same promotion Campus Mart’s audit log went through at the Directory. Migrating the two existing tables into it is a tracked Phase 2 cleanup, not required to ship this feature.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public.reports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id, entity_type, entity_id, reporter_id, reason, details,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status, resolution_note, resolved_by, resolved_at, created_at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entity_type for this feature: "gallery_photo"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reason includes "no_consent" as a first-class value, not just "other"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Cloudinary responsive transformations serve appropriately sized images per viewport — grid thumbnails never load full-resolution originals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Album listing cached in Redis, invalidated on publish/feature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Cursor-based pagination on photo grids for large albums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Lightbox loads the next/previous image lazily rather than the whole album at once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2026-09-24T19:47:07.753Z</dcterms:created>
  <dcterms:modified xsi:type="dcterms:W3CDTF">2026-09-24T19:47:07.753Z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