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9B552E" w14:textId="326D1ED8" w:rsidR="00F06528" w:rsidRDefault="00F06528" w:rsidP="00F06528">
      <w:pPr>
        <w:pStyle w:val="Titre1"/>
      </w:pPr>
      <w:r>
        <w:t xml:space="preserve">SECTION 1 : </w:t>
      </w:r>
    </w:p>
    <w:p w14:paraId="166C6C5C" w14:textId="688789BF" w:rsidR="00970132" w:rsidRDefault="004904ED" w:rsidP="004904ED">
      <w:pPr>
        <w:pStyle w:val="Titre2"/>
        <w:numPr>
          <w:ilvl w:val="1"/>
          <w:numId w:val="1"/>
        </w:numPr>
      </w:pPr>
      <w:r>
        <w:t xml:space="preserve">: Introduction </w:t>
      </w:r>
    </w:p>
    <w:p w14:paraId="0E33ED10" w14:textId="4F8A023C" w:rsidR="001D34CC" w:rsidRPr="00896059" w:rsidRDefault="00623EE7" w:rsidP="00896059">
      <w:pPr>
        <w:rPr>
          <w:sz w:val="24"/>
          <w:szCs w:val="24"/>
        </w:rPr>
      </w:pPr>
      <w:r w:rsidRPr="006523E6">
        <w:rPr>
          <w:b/>
          <w:bCs/>
          <w:sz w:val="24"/>
          <w:szCs w:val="24"/>
        </w:rPr>
        <w:t>OBJECTIF DE L’ETUDE :</w:t>
      </w:r>
      <w:r w:rsidRPr="00896059">
        <w:rPr>
          <w:sz w:val="24"/>
          <w:szCs w:val="24"/>
        </w:rPr>
        <w:t xml:space="preserve"> </w:t>
      </w:r>
      <w:r w:rsidR="001D34CC" w:rsidRPr="00896059">
        <w:rPr>
          <w:sz w:val="24"/>
          <w:szCs w:val="24"/>
        </w:rPr>
        <w:t xml:space="preserve">L’objectif de cette étude est de comprendre l’impact des politiques judiciaires </w:t>
      </w:r>
      <w:r w:rsidR="00C56429" w:rsidRPr="00896059">
        <w:rPr>
          <w:sz w:val="24"/>
          <w:szCs w:val="24"/>
        </w:rPr>
        <w:t xml:space="preserve">et </w:t>
      </w:r>
      <w:r w:rsidR="004A43D9">
        <w:rPr>
          <w:sz w:val="24"/>
          <w:szCs w:val="24"/>
        </w:rPr>
        <w:t>socio-</w:t>
      </w:r>
      <w:r w:rsidR="00C56429" w:rsidRPr="00896059">
        <w:rPr>
          <w:sz w:val="24"/>
          <w:szCs w:val="24"/>
        </w:rPr>
        <w:t xml:space="preserve">économiques </w:t>
      </w:r>
      <w:r w:rsidR="001D34CC" w:rsidRPr="00896059">
        <w:rPr>
          <w:sz w:val="24"/>
          <w:szCs w:val="24"/>
        </w:rPr>
        <w:t>sur l</w:t>
      </w:r>
      <w:r w:rsidR="00C56429" w:rsidRPr="00896059">
        <w:rPr>
          <w:sz w:val="24"/>
          <w:szCs w:val="24"/>
        </w:rPr>
        <w:t>e</w:t>
      </w:r>
      <w:r w:rsidR="001D34CC" w:rsidRPr="00896059">
        <w:rPr>
          <w:sz w:val="24"/>
          <w:szCs w:val="24"/>
        </w:rPr>
        <w:t xml:space="preserve"> taux de criminalité</w:t>
      </w:r>
      <w:r w:rsidR="00C56429" w:rsidRPr="00896059">
        <w:rPr>
          <w:sz w:val="24"/>
          <w:szCs w:val="24"/>
        </w:rPr>
        <w:t xml:space="preserve">. </w:t>
      </w:r>
      <w:r w:rsidR="003E17BE" w:rsidRPr="00896059">
        <w:rPr>
          <w:sz w:val="24"/>
          <w:szCs w:val="24"/>
        </w:rPr>
        <w:t xml:space="preserve">Dans l’optique </w:t>
      </w:r>
      <w:r w:rsidR="003B0013" w:rsidRPr="00896059">
        <w:rPr>
          <w:sz w:val="24"/>
          <w:szCs w:val="24"/>
        </w:rPr>
        <w:t xml:space="preserve">de réduire le taux de criminalité, quelles sont les moyens les plus efficaces pour y arriver ? </w:t>
      </w:r>
      <w:r w:rsidR="009860E1" w:rsidRPr="00896059">
        <w:rPr>
          <w:sz w:val="24"/>
          <w:szCs w:val="24"/>
        </w:rPr>
        <w:t xml:space="preserve">Quelle variable a le plus d’impact ? </w:t>
      </w:r>
    </w:p>
    <w:p w14:paraId="759F6FDC" w14:textId="649431BB" w:rsidR="00623EE7" w:rsidRPr="00790050" w:rsidRDefault="00623EE7" w:rsidP="00790050">
      <w:pPr>
        <w:pStyle w:val="Titre2"/>
        <w:shd w:val="clear" w:color="auto" w:fill="FFFFFF"/>
        <w:rPr>
          <w:rFonts w:asciiTheme="minorHAnsi" w:hAnsiTheme="minorHAnsi" w:cstheme="minorHAnsi"/>
          <w:color w:val="auto"/>
          <w:sz w:val="24"/>
          <w:szCs w:val="24"/>
        </w:rPr>
      </w:pPr>
      <w:r w:rsidRPr="00790050">
        <w:rPr>
          <w:rFonts w:asciiTheme="minorHAnsi" w:hAnsiTheme="minorHAnsi" w:cstheme="minorHAnsi"/>
          <w:b/>
          <w:bCs/>
          <w:color w:val="auto"/>
          <w:sz w:val="24"/>
          <w:szCs w:val="24"/>
        </w:rPr>
        <w:t>CONTEXTE ET IMPORTANCE :</w:t>
      </w:r>
      <w:r w:rsidR="005E40D1" w:rsidRPr="00790050">
        <w:rPr>
          <w:rFonts w:asciiTheme="minorHAnsi" w:hAnsiTheme="minorHAnsi" w:cstheme="minorHAnsi"/>
          <w:color w:val="auto"/>
          <w:sz w:val="24"/>
          <w:szCs w:val="24"/>
        </w:rPr>
        <w:t xml:space="preserve"> </w:t>
      </w:r>
      <w:r w:rsidR="003500ED" w:rsidRPr="00790050">
        <w:rPr>
          <w:rFonts w:asciiTheme="minorHAnsi" w:hAnsiTheme="minorHAnsi" w:cstheme="minorHAnsi"/>
          <w:color w:val="auto"/>
          <w:sz w:val="24"/>
          <w:szCs w:val="24"/>
        </w:rPr>
        <w:t>Malgré les efforts déployés dans de nombreuses juridictions pour réduire le taux de criminalité, celui-ci demeure un problème persistant dans de nombreu</w:t>
      </w:r>
      <w:r w:rsidR="00CA7AA4" w:rsidRPr="00790050">
        <w:rPr>
          <w:rFonts w:asciiTheme="minorHAnsi" w:hAnsiTheme="minorHAnsi" w:cstheme="minorHAnsi"/>
          <w:color w:val="auto"/>
          <w:sz w:val="24"/>
          <w:szCs w:val="24"/>
        </w:rPr>
        <w:t xml:space="preserve">x pays. </w:t>
      </w:r>
      <w:r w:rsidR="003500ED" w:rsidRPr="00790050">
        <w:rPr>
          <w:rFonts w:asciiTheme="minorHAnsi" w:hAnsiTheme="minorHAnsi" w:cstheme="minorHAnsi"/>
          <w:color w:val="auto"/>
          <w:sz w:val="24"/>
          <w:szCs w:val="24"/>
        </w:rPr>
        <w:t xml:space="preserve">Comprendre les déterminants du comportement </w:t>
      </w:r>
      <w:r w:rsidR="00DE6508" w:rsidRPr="00790050">
        <w:rPr>
          <w:rFonts w:asciiTheme="minorHAnsi" w:hAnsiTheme="minorHAnsi" w:cstheme="minorHAnsi"/>
          <w:color w:val="auto"/>
          <w:sz w:val="24"/>
          <w:szCs w:val="24"/>
        </w:rPr>
        <w:t xml:space="preserve">du </w:t>
      </w:r>
      <w:r w:rsidR="003500ED" w:rsidRPr="00790050">
        <w:rPr>
          <w:rFonts w:asciiTheme="minorHAnsi" w:hAnsiTheme="minorHAnsi" w:cstheme="minorHAnsi"/>
          <w:color w:val="auto"/>
          <w:sz w:val="24"/>
          <w:szCs w:val="24"/>
        </w:rPr>
        <w:t>criminel est essentiel pour élaborer des politiques publiques efficaces visant à réduire la criminalité et à améliorer la sécurité publique.</w:t>
      </w:r>
      <w:r w:rsidR="00DE6508" w:rsidRPr="00790050">
        <w:rPr>
          <w:rFonts w:asciiTheme="minorHAnsi" w:hAnsiTheme="minorHAnsi" w:cstheme="minorHAnsi"/>
          <w:color w:val="auto"/>
          <w:sz w:val="24"/>
          <w:szCs w:val="24"/>
        </w:rPr>
        <w:t xml:space="preserve"> En 2002, Nicolas Queloz parlait de criminalité économique, dans le sens Marxien, c’est-à-dire que les conditions économiques et sociales imposées par le processus de production capitaliste étaient criminogènes, engendrant non seulement une criminalité de besoin, mais aussi une criminalité d’exploitation et de profit commis par la bourgeoisie.</w:t>
      </w:r>
      <w:r w:rsidR="00CA7AA4" w:rsidRPr="00790050">
        <w:rPr>
          <w:rFonts w:asciiTheme="minorHAnsi" w:hAnsiTheme="minorHAnsi" w:cstheme="minorHAnsi"/>
          <w:color w:val="auto"/>
          <w:sz w:val="24"/>
          <w:szCs w:val="24"/>
        </w:rPr>
        <w:t xml:space="preserve"> Dans ce cas-là, c’est surtout la répartition du capital qui est mis en cause, une augmentation des salaires aurait donc un impact positif sur la criminalité ? </w:t>
      </w:r>
      <w:r w:rsidR="00790050" w:rsidRPr="00790050">
        <w:rPr>
          <w:rFonts w:asciiTheme="minorHAnsi" w:hAnsiTheme="minorHAnsi" w:cstheme="minorHAnsi"/>
          <w:color w:val="auto"/>
          <w:sz w:val="24"/>
          <w:szCs w:val="24"/>
        </w:rPr>
        <w:t>François Bonnet mentionne</w:t>
      </w:r>
      <w:r w:rsidR="00790050">
        <w:rPr>
          <w:rFonts w:asciiTheme="minorHAnsi" w:hAnsiTheme="minorHAnsi" w:cstheme="minorHAnsi"/>
          <w:color w:val="auto"/>
          <w:sz w:val="24"/>
          <w:szCs w:val="24"/>
        </w:rPr>
        <w:t xml:space="preserve"> l’analyse néoclassique du crime</w:t>
      </w:r>
      <w:r w:rsidR="00790050" w:rsidRPr="00790050">
        <w:rPr>
          <w:rFonts w:asciiTheme="minorHAnsi" w:hAnsiTheme="minorHAnsi" w:cstheme="minorHAnsi"/>
          <w:color w:val="auto"/>
          <w:sz w:val="24"/>
          <w:szCs w:val="24"/>
        </w:rPr>
        <w:t xml:space="preserve">. </w:t>
      </w:r>
      <w:r w:rsidR="00790050">
        <w:rPr>
          <w:rFonts w:asciiTheme="minorHAnsi" w:hAnsiTheme="minorHAnsi" w:cstheme="minorHAnsi"/>
          <w:color w:val="auto"/>
          <w:sz w:val="24"/>
          <w:szCs w:val="24"/>
        </w:rPr>
        <w:t>Elle est basée sur</w:t>
      </w:r>
      <w:r w:rsidR="00B11B71">
        <w:rPr>
          <w:rFonts w:asciiTheme="minorHAnsi" w:hAnsiTheme="minorHAnsi" w:cstheme="minorHAnsi"/>
          <w:color w:val="auto"/>
          <w:sz w:val="24"/>
          <w:szCs w:val="24"/>
        </w:rPr>
        <w:t xml:space="preserve"> </w:t>
      </w:r>
      <w:r w:rsidR="00790050" w:rsidRPr="00790050">
        <w:rPr>
          <w:rFonts w:asciiTheme="minorHAnsi" w:hAnsiTheme="minorHAnsi" w:cstheme="minorHAnsi"/>
          <w:color w:val="auto"/>
          <w:sz w:val="24"/>
          <w:szCs w:val="24"/>
        </w:rPr>
        <w:t xml:space="preserve">l'idée que les criminels sont des agents rationnels qui calculent les coûts et les avantages de leurs actions. L'augmentation de la probabilité d'être arrêté et la sévérité des peines dissuaderaient les criminels potentiels de commettre des délits. </w:t>
      </w:r>
    </w:p>
    <w:p w14:paraId="04945918" w14:textId="075DBA92" w:rsidR="00D66DAE" w:rsidRPr="00896059" w:rsidRDefault="00D66DAE" w:rsidP="00896059">
      <w:pPr>
        <w:rPr>
          <w:sz w:val="24"/>
          <w:szCs w:val="24"/>
        </w:rPr>
      </w:pPr>
      <w:r w:rsidRPr="006523E6">
        <w:rPr>
          <w:b/>
          <w:bCs/>
          <w:sz w:val="24"/>
          <w:szCs w:val="24"/>
        </w:rPr>
        <w:t>PRESENTATION DU MODELE :</w:t>
      </w:r>
      <w:r w:rsidRPr="00896059">
        <w:rPr>
          <w:sz w:val="24"/>
          <w:szCs w:val="24"/>
        </w:rPr>
        <w:t xml:space="preserve"> </w:t>
      </w:r>
      <w:r w:rsidR="003F2998" w:rsidRPr="00896059">
        <w:rPr>
          <w:sz w:val="24"/>
          <w:szCs w:val="24"/>
        </w:rPr>
        <w:t>Notre modèle, tente d’expliquer quelles sont les facteurs du taux de criminalité</w:t>
      </w:r>
      <w:r w:rsidR="000A58BD" w:rsidRPr="00896059">
        <w:rPr>
          <w:sz w:val="24"/>
          <w:szCs w:val="24"/>
        </w:rPr>
        <w:t xml:space="preserve">. On part du principe que les criminels ne s’engagent dans de telles activités seulement si le </w:t>
      </w:r>
      <w:r w:rsidR="00AF3BBC" w:rsidRPr="00896059">
        <w:rPr>
          <w:sz w:val="24"/>
          <w:szCs w:val="24"/>
        </w:rPr>
        <w:t xml:space="preserve">bénéfice estimé de celui-ci est supérieur à celui d’un travail légal, juste. Ces criminels doivent donc soustraire le coût </w:t>
      </w:r>
      <w:r w:rsidR="00731B87" w:rsidRPr="00896059">
        <w:rPr>
          <w:sz w:val="24"/>
          <w:szCs w:val="24"/>
        </w:rPr>
        <w:t>que pourrait leur coûter une arrestation, ou bien même une condamnation.</w:t>
      </w:r>
      <w:r w:rsidR="006D7D67" w:rsidRPr="00896059">
        <w:rPr>
          <w:sz w:val="24"/>
          <w:szCs w:val="24"/>
        </w:rPr>
        <w:t xml:space="preserve"> La variable à expliquer est donc bien évidemment le taux de crime </w:t>
      </w:r>
      <w:r w:rsidR="007F215F" w:rsidRPr="00896059">
        <w:rPr>
          <w:sz w:val="24"/>
          <w:szCs w:val="24"/>
        </w:rPr>
        <w:t>commis par personne.</w:t>
      </w:r>
    </w:p>
    <w:p w14:paraId="04BA897C" w14:textId="7FB4104E" w:rsidR="007A3584" w:rsidRDefault="005116BD" w:rsidP="00790050">
      <w:pPr>
        <w:ind w:firstLine="708"/>
        <w:rPr>
          <w:sz w:val="24"/>
          <w:szCs w:val="24"/>
        </w:rPr>
      </w:pPr>
      <w:r w:rsidRPr="00896059">
        <w:rPr>
          <w:sz w:val="24"/>
          <w:szCs w:val="24"/>
        </w:rPr>
        <w:t xml:space="preserve">On a en réponse à cela pris plusieurs variables capables d’expliquer ce phénomène. </w:t>
      </w:r>
      <w:r w:rsidR="00453099" w:rsidRPr="00896059">
        <w:rPr>
          <w:sz w:val="24"/>
          <w:szCs w:val="24"/>
        </w:rPr>
        <w:t>Les 3 variables les plus importantes son</w:t>
      </w:r>
      <w:r w:rsidR="00CC546B" w:rsidRPr="00896059">
        <w:rPr>
          <w:sz w:val="24"/>
          <w:szCs w:val="24"/>
        </w:rPr>
        <w:t>t</w:t>
      </w:r>
      <w:r w:rsidR="008A2AFB" w:rsidRPr="00896059">
        <w:rPr>
          <w:sz w:val="24"/>
          <w:szCs w:val="24"/>
        </w:rPr>
        <w:t xml:space="preserve"> la probabilité d’arrestation</w:t>
      </w:r>
      <w:r w:rsidR="007A3584">
        <w:rPr>
          <w:sz w:val="24"/>
          <w:szCs w:val="24"/>
        </w:rPr>
        <w:t xml:space="preserve"> (PRBARR)</w:t>
      </w:r>
      <w:r w:rsidR="008A2AFB" w:rsidRPr="00896059">
        <w:rPr>
          <w:sz w:val="24"/>
          <w:szCs w:val="24"/>
        </w:rPr>
        <w:t>, la probabilité d</w:t>
      </w:r>
      <w:r w:rsidR="004D2DAF" w:rsidRPr="00896059">
        <w:rPr>
          <w:sz w:val="24"/>
          <w:szCs w:val="24"/>
        </w:rPr>
        <w:t>e condamnation</w:t>
      </w:r>
      <w:r w:rsidR="007A3584">
        <w:rPr>
          <w:sz w:val="24"/>
          <w:szCs w:val="24"/>
        </w:rPr>
        <w:t xml:space="preserve"> (PRBCONV)</w:t>
      </w:r>
      <w:r w:rsidR="004D2DAF" w:rsidRPr="00896059">
        <w:rPr>
          <w:sz w:val="24"/>
          <w:szCs w:val="24"/>
        </w:rPr>
        <w:t xml:space="preserve"> qui dépend la prob</w:t>
      </w:r>
      <w:r w:rsidR="004A43D9">
        <w:rPr>
          <w:sz w:val="24"/>
          <w:szCs w:val="24"/>
        </w:rPr>
        <w:t>abilité</w:t>
      </w:r>
      <w:r w:rsidR="004D2DAF" w:rsidRPr="00896059">
        <w:rPr>
          <w:sz w:val="24"/>
          <w:szCs w:val="24"/>
        </w:rPr>
        <w:t xml:space="preserve"> d’arrestation et encore la probabilité de recevoir une sentence</w:t>
      </w:r>
      <w:r w:rsidR="006523E6">
        <w:rPr>
          <w:sz w:val="24"/>
          <w:szCs w:val="24"/>
        </w:rPr>
        <w:t xml:space="preserve"> de prison</w:t>
      </w:r>
      <w:r w:rsidR="007A3584">
        <w:rPr>
          <w:sz w:val="24"/>
          <w:szCs w:val="24"/>
        </w:rPr>
        <w:t xml:space="preserve"> (PRBP</w:t>
      </w:r>
      <w:r w:rsidR="00E060E0">
        <w:rPr>
          <w:sz w:val="24"/>
          <w:szCs w:val="24"/>
        </w:rPr>
        <w:t>R</w:t>
      </w:r>
      <w:r w:rsidR="007A3584">
        <w:rPr>
          <w:sz w:val="24"/>
          <w:szCs w:val="24"/>
        </w:rPr>
        <w:t>IS)</w:t>
      </w:r>
      <w:r w:rsidR="004D2DAF" w:rsidRPr="00896059">
        <w:rPr>
          <w:sz w:val="24"/>
          <w:szCs w:val="24"/>
        </w:rPr>
        <w:t xml:space="preserve"> qui dépend des deux dernières. </w:t>
      </w:r>
      <w:r w:rsidR="005632D9" w:rsidRPr="00896059">
        <w:rPr>
          <w:sz w:val="24"/>
          <w:szCs w:val="24"/>
        </w:rPr>
        <w:t>En</w:t>
      </w:r>
      <w:r w:rsidR="007A3584">
        <w:rPr>
          <w:sz w:val="24"/>
          <w:szCs w:val="24"/>
        </w:rPr>
        <w:t>suite,</w:t>
      </w:r>
      <w:r w:rsidR="005632D9" w:rsidRPr="00896059">
        <w:rPr>
          <w:sz w:val="24"/>
          <w:szCs w:val="24"/>
        </w:rPr>
        <w:t xml:space="preserve"> on a rajouté des variables </w:t>
      </w:r>
      <w:r w:rsidR="007A3584">
        <w:rPr>
          <w:sz w:val="24"/>
          <w:szCs w:val="24"/>
        </w:rPr>
        <w:t xml:space="preserve">ayant un lien avec les situations socio-économiques des individus </w:t>
      </w:r>
      <w:r w:rsidR="005632D9" w:rsidRPr="00896059">
        <w:rPr>
          <w:sz w:val="24"/>
          <w:szCs w:val="24"/>
        </w:rPr>
        <w:t>afin d</w:t>
      </w:r>
      <w:r w:rsidR="007A3584">
        <w:rPr>
          <w:sz w:val="24"/>
          <w:szCs w:val="24"/>
        </w:rPr>
        <w:t>e pouvoir analyser plus profondément</w:t>
      </w:r>
      <w:r w:rsidR="005632D9" w:rsidRPr="00896059">
        <w:rPr>
          <w:sz w:val="24"/>
          <w:szCs w:val="24"/>
        </w:rPr>
        <w:t xml:space="preserve">. </w:t>
      </w:r>
      <w:r w:rsidR="007A3584">
        <w:rPr>
          <w:sz w:val="24"/>
          <w:szCs w:val="24"/>
        </w:rPr>
        <w:t xml:space="preserve">On peut aussi les considérer comme variable de contrôle afin d’éviter des biais dans les estimations. </w:t>
      </w:r>
      <w:r w:rsidR="005632D9" w:rsidRPr="00896059">
        <w:rPr>
          <w:sz w:val="24"/>
          <w:szCs w:val="24"/>
        </w:rPr>
        <w:t xml:space="preserve">On a le </w:t>
      </w:r>
      <w:r w:rsidR="00DC386F" w:rsidRPr="00896059">
        <w:rPr>
          <w:sz w:val="24"/>
          <w:szCs w:val="24"/>
        </w:rPr>
        <w:t>longueur moyenne d’une sentence en nombre de jour</w:t>
      </w:r>
      <w:r w:rsidR="007A3584">
        <w:rPr>
          <w:sz w:val="24"/>
          <w:szCs w:val="24"/>
        </w:rPr>
        <w:t xml:space="preserve"> (AVGSEN)</w:t>
      </w:r>
      <w:r w:rsidR="00DC386F" w:rsidRPr="00896059">
        <w:rPr>
          <w:sz w:val="24"/>
          <w:szCs w:val="24"/>
        </w:rPr>
        <w:t xml:space="preserve">, </w:t>
      </w:r>
      <w:r w:rsidR="00D573A4">
        <w:rPr>
          <w:sz w:val="24"/>
          <w:szCs w:val="24"/>
        </w:rPr>
        <w:t xml:space="preserve">le pourcentage de </w:t>
      </w:r>
      <w:r w:rsidR="004A43D9">
        <w:rPr>
          <w:sz w:val="24"/>
          <w:szCs w:val="24"/>
        </w:rPr>
        <w:t>jeunes hommes</w:t>
      </w:r>
      <w:r w:rsidR="00D573A4">
        <w:rPr>
          <w:sz w:val="24"/>
          <w:szCs w:val="24"/>
        </w:rPr>
        <w:t xml:space="preserve"> dans la population par jeune hommes, on entend les hommes entre 15 et 24 ans</w:t>
      </w:r>
      <w:r w:rsidR="007A3584">
        <w:rPr>
          <w:sz w:val="24"/>
          <w:szCs w:val="24"/>
        </w:rPr>
        <w:t xml:space="preserve"> (PCTYMLE)</w:t>
      </w:r>
      <w:r w:rsidR="00D573A4">
        <w:rPr>
          <w:sz w:val="24"/>
          <w:szCs w:val="24"/>
        </w:rPr>
        <w:t>, le pourcentage de population issue de minorité durant l’année 80</w:t>
      </w:r>
      <w:r w:rsidR="007A3584">
        <w:rPr>
          <w:sz w:val="24"/>
          <w:szCs w:val="24"/>
        </w:rPr>
        <w:t xml:space="preserve">, </w:t>
      </w:r>
      <w:r w:rsidR="00D573A4">
        <w:rPr>
          <w:sz w:val="24"/>
          <w:szCs w:val="24"/>
        </w:rPr>
        <w:t>toutes personnes non blanche</w:t>
      </w:r>
      <w:r w:rsidR="007A3584">
        <w:rPr>
          <w:sz w:val="24"/>
          <w:szCs w:val="24"/>
        </w:rPr>
        <w:t xml:space="preserve"> (PCTMIN80)</w:t>
      </w:r>
      <w:r w:rsidR="00910248" w:rsidRPr="00896059">
        <w:rPr>
          <w:sz w:val="24"/>
          <w:szCs w:val="24"/>
        </w:rPr>
        <w:t>, la densité de population</w:t>
      </w:r>
      <w:r w:rsidR="007A3584">
        <w:rPr>
          <w:sz w:val="24"/>
          <w:szCs w:val="24"/>
        </w:rPr>
        <w:t xml:space="preserve">, </w:t>
      </w:r>
      <w:r w:rsidR="00910248" w:rsidRPr="00896059">
        <w:rPr>
          <w:sz w:val="24"/>
          <w:szCs w:val="24"/>
        </w:rPr>
        <w:t>calculé en nombre d’habitants par mile</w:t>
      </w:r>
      <w:r w:rsidR="007A3584">
        <w:rPr>
          <w:sz w:val="24"/>
          <w:szCs w:val="24"/>
        </w:rPr>
        <w:t xml:space="preserve">^2 (DENSITY) </w:t>
      </w:r>
      <w:r w:rsidR="00910248" w:rsidRPr="00896059">
        <w:rPr>
          <w:sz w:val="24"/>
          <w:szCs w:val="24"/>
        </w:rPr>
        <w:t xml:space="preserve">, </w:t>
      </w:r>
      <w:r w:rsidR="001D5D78" w:rsidRPr="00896059">
        <w:rPr>
          <w:sz w:val="24"/>
          <w:szCs w:val="24"/>
        </w:rPr>
        <w:t>l</w:t>
      </w:r>
      <w:r w:rsidR="006E1BEF">
        <w:rPr>
          <w:sz w:val="24"/>
          <w:szCs w:val="24"/>
        </w:rPr>
        <w:t>e revenu fiscal</w:t>
      </w:r>
      <w:r w:rsidR="001D5D78" w:rsidRPr="00896059">
        <w:rPr>
          <w:sz w:val="24"/>
          <w:szCs w:val="24"/>
        </w:rPr>
        <w:t xml:space="preserve"> </w:t>
      </w:r>
      <w:r w:rsidR="007A3584">
        <w:rPr>
          <w:sz w:val="24"/>
          <w:szCs w:val="24"/>
        </w:rPr>
        <w:t xml:space="preserve">par personne (TAXPC) </w:t>
      </w:r>
      <w:r w:rsidR="001D5D78" w:rsidRPr="00896059">
        <w:rPr>
          <w:sz w:val="24"/>
          <w:szCs w:val="24"/>
        </w:rPr>
        <w:t xml:space="preserve">et </w:t>
      </w:r>
      <w:r w:rsidR="00B936B7" w:rsidRPr="00896059">
        <w:rPr>
          <w:sz w:val="24"/>
          <w:szCs w:val="24"/>
        </w:rPr>
        <w:t>enfin le revenu de différents types d’employés</w:t>
      </w:r>
      <w:r w:rsidR="007A3584">
        <w:rPr>
          <w:sz w:val="24"/>
          <w:szCs w:val="24"/>
        </w:rPr>
        <w:t> : ceux tr</w:t>
      </w:r>
      <w:r w:rsidR="00163727" w:rsidRPr="00896059">
        <w:rPr>
          <w:sz w:val="24"/>
          <w:szCs w:val="24"/>
        </w:rPr>
        <w:t>a</w:t>
      </w:r>
      <w:r w:rsidR="007A3584">
        <w:rPr>
          <w:sz w:val="24"/>
          <w:szCs w:val="24"/>
        </w:rPr>
        <w:t>vaillant dans la</w:t>
      </w:r>
      <w:r w:rsidR="00163727" w:rsidRPr="00896059">
        <w:rPr>
          <w:sz w:val="24"/>
          <w:szCs w:val="24"/>
        </w:rPr>
        <w:t xml:space="preserve"> manufacture </w:t>
      </w:r>
      <w:r w:rsidR="007A3584">
        <w:rPr>
          <w:sz w:val="24"/>
          <w:szCs w:val="24"/>
        </w:rPr>
        <w:t xml:space="preserve">(WMFG) </w:t>
      </w:r>
      <w:r w:rsidR="00163727" w:rsidRPr="00896059">
        <w:rPr>
          <w:sz w:val="24"/>
          <w:szCs w:val="24"/>
        </w:rPr>
        <w:t xml:space="preserve">et </w:t>
      </w:r>
      <w:r w:rsidR="007A3584">
        <w:rPr>
          <w:sz w:val="24"/>
          <w:szCs w:val="24"/>
        </w:rPr>
        <w:t xml:space="preserve">ceux dans </w:t>
      </w:r>
      <w:r w:rsidR="00DE1BAB" w:rsidRPr="00896059">
        <w:rPr>
          <w:sz w:val="24"/>
          <w:szCs w:val="24"/>
        </w:rPr>
        <w:t>l’immobilier</w:t>
      </w:r>
      <w:r w:rsidR="007A3584">
        <w:rPr>
          <w:sz w:val="24"/>
          <w:szCs w:val="24"/>
        </w:rPr>
        <w:t xml:space="preserve"> et la</w:t>
      </w:r>
      <w:r w:rsidR="00DE1BAB" w:rsidRPr="00896059">
        <w:rPr>
          <w:sz w:val="24"/>
          <w:szCs w:val="24"/>
        </w:rPr>
        <w:t xml:space="preserve"> finance</w:t>
      </w:r>
      <w:r w:rsidR="007A3584">
        <w:rPr>
          <w:sz w:val="24"/>
          <w:szCs w:val="24"/>
        </w:rPr>
        <w:t xml:space="preserve"> (WFIR). Dans les régressions toutes ces variables sont </w:t>
      </w:r>
      <w:r w:rsidR="00F00BC4">
        <w:rPr>
          <w:sz w:val="24"/>
          <w:szCs w:val="24"/>
        </w:rPr>
        <w:t>transformées</w:t>
      </w:r>
      <w:r w:rsidR="007A3584">
        <w:rPr>
          <w:sz w:val="24"/>
          <w:szCs w:val="24"/>
        </w:rPr>
        <w:t xml:space="preserve"> en logarithme, d’où le « l » devant.</w:t>
      </w:r>
    </w:p>
    <w:p w14:paraId="64353982" w14:textId="0C68CE0E" w:rsidR="00BF379E" w:rsidRPr="00BA2578" w:rsidRDefault="000038B5" w:rsidP="00BF379E">
      <w:pPr>
        <w:rPr>
          <w:rFonts w:ascii="Times New Roman" w:hAnsi="Times New Roman" w:cs="Times New Roman"/>
          <w:sz w:val="24"/>
          <w:szCs w:val="24"/>
        </w:rPr>
      </w:pPr>
      <w:r w:rsidRPr="00BA2578">
        <w:rPr>
          <w:rFonts w:ascii="Times New Roman" w:hAnsi="Times New Roman" w:cs="Times New Roman"/>
          <w:sz w:val="24"/>
          <w:szCs w:val="24"/>
        </w:rPr>
        <w:lastRenderedPageBreak/>
        <w:t xml:space="preserve">CRMRTE = B0 + </w:t>
      </w:r>
      <w:r w:rsidR="00B347BD" w:rsidRPr="00BA2578">
        <w:rPr>
          <w:rFonts w:ascii="Times New Roman" w:hAnsi="Times New Roman" w:cs="Times New Roman"/>
          <w:sz w:val="26"/>
          <w:szCs w:val="26"/>
        </w:rPr>
        <w:t>B</w:t>
      </w:r>
      <w:r w:rsidRPr="00BA2578">
        <w:rPr>
          <w:rFonts w:ascii="Times New Roman" w:hAnsi="Times New Roman" w:cs="Times New Roman"/>
          <w:sz w:val="24"/>
          <w:szCs w:val="24"/>
        </w:rPr>
        <w:t>1*PRBARR+</w:t>
      </w:r>
      <w:r w:rsidR="00E060E0" w:rsidRPr="00BA2578">
        <w:rPr>
          <w:rFonts w:ascii="Times New Roman" w:hAnsi="Times New Roman" w:cs="Times New Roman"/>
          <w:sz w:val="24"/>
          <w:szCs w:val="24"/>
        </w:rPr>
        <w:t xml:space="preserve">B2* </w:t>
      </w:r>
      <w:r w:rsidR="00E060E0" w:rsidRPr="00BA2578">
        <w:rPr>
          <w:rFonts w:ascii="Times New Roman" w:hAnsi="Times New Roman" w:cs="Times New Roman"/>
          <w:sz w:val="24"/>
          <w:szCs w:val="24"/>
        </w:rPr>
        <w:t>PRBCONV</w:t>
      </w:r>
      <w:r w:rsidR="006909D8" w:rsidRPr="00BA2578">
        <w:rPr>
          <w:rFonts w:ascii="Times New Roman" w:hAnsi="Times New Roman" w:cs="Times New Roman"/>
          <w:sz w:val="24"/>
          <w:szCs w:val="24"/>
        </w:rPr>
        <w:t xml:space="preserve"> +B3*PRBARR + B4*</w:t>
      </w:r>
      <w:r w:rsidR="00A74488" w:rsidRPr="00BA2578">
        <w:rPr>
          <w:rFonts w:ascii="Times New Roman" w:hAnsi="Times New Roman" w:cs="Times New Roman"/>
          <w:sz w:val="24"/>
          <w:szCs w:val="24"/>
        </w:rPr>
        <w:t>AVGSEN+B5*PCTMYLE+B6*PCTMIN80 + B6*DENSITY</w:t>
      </w:r>
      <w:r w:rsidR="006C6BA6" w:rsidRPr="00BA2578">
        <w:rPr>
          <w:rFonts w:ascii="Times New Roman" w:hAnsi="Times New Roman" w:cs="Times New Roman"/>
          <w:sz w:val="24"/>
          <w:szCs w:val="24"/>
        </w:rPr>
        <w:t>+B7</w:t>
      </w:r>
      <w:r w:rsidR="00BA2578" w:rsidRPr="00BA2578">
        <w:rPr>
          <w:rFonts w:ascii="Times New Roman" w:hAnsi="Times New Roman" w:cs="Times New Roman"/>
          <w:sz w:val="24"/>
          <w:szCs w:val="24"/>
        </w:rPr>
        <w:t>*TAXPC + B9</w:t>
      </w:r>
      <w:r w:rsidR="00BA2578">
        <w:rPr>
          <w:rFonts w:ascii="Times New Roman" w:hAnsi="Times New Roman" w:cs="Times New Roman"/>
          <w:sz w:val="24"/>
          <w:szCs w:val="24"/>
        </w:rPr>
        <w:t>*</w:t>
      </w:r>
      <w:r w:rsidR="00BA2578" w:rsidRPr="00BA2578">
        <w:rPr>
          <w:rFonts w:ascii="Times New Roman" w:hAnsi="Times New Roman" w:cs="Times New Roman"/>
          <w:sz w:val="24"/>
          <w:szCs w:val="24"/>
        </w:rPr>
        <w:t>WMFG +B10*WFIR</w:t>
      </w:r>
      <w:r w:rsidR="00BA2578">
        <w:rPr>
          <w:rFonts w:ascii="Times New Roman" w:hAnsi="Times New Roman" w:cs="Times New Roman"/>
          <w:sz w:val="24"/>
          <w:szCs w:val="24"/>
        </w:rPr>
        <w:t xml:space="preserve"> + eit</w:t>
      </w:r>
    </w:p>
    <w:p w14:paraId="65D10051" w14:textId="490A394E" w:rsidR="00F06528" w:rsidRDefault="00F06528" w:rsidP="00F06528">
      <w:pPr>
        <w:pStyle w:val="Titre1"/>
      </w:pPr>
      <w:r>
        <w:t>SECTION 2 : Cadre Statistique</w:t>
      </w:r>
    </w:p>
    <w:p w14:paraId="049D8DE1" w14:textId="18672A25" w:rsidR="00F06528" w:rsidRDefault="00F06528" w:rsidP="00F06528">
      <w:pPr>
        <w:pStyle w:val="Titre2"/>
      </w:pPr>
      <w:r>
        <w:t>2.1 Données utilisées/source ; Statistiques descriptives</w:t>
      </w:r>
    </w:p>
    <w:p w14:paraId="78E87E6E" w14:textId="6F42952F" w:rsidR="000D48E8" w:rsidRPr="00CC13FB" w:rsidRDefault="000D48E8" w:rsidP="003E0808">
      <w:pPr>
        <w:rPr>
          <w:sz w:val="24"/>
          <w:szCs w:val="24"/>
        </w:rPr>
      </w:pPr>
      <w:r w:rsidRPr="00CC13FB">
        <w:rPr>
          <w:b/>
          <w:bCs/>
          <w:sz w:val="24"/>
          <w:szCs w:val="24"/>
        </w:rPr>
        <w:t>Source :</w:t>
      </w:r>
      <w:r w:rsidRPr="00CC13FB">
        <w:rPr>
          <w:sz w:val="24"/>
          <w:szCs w:val="24"/>
        </w:rPr>
        <w:t xml:space="preserve"> </w:t>
      </w:r>
      <w:r w:rsidR="001F2E0D" w:rsidRPr="00CC13FB">
        <w:rPr>
          <w:sz w:val="24"/>
          <w:szCs w:val="24"/>
        </w:rPr>
        <w:t xml:space="preserve">La base de </w:t>
      </w:r>
      <w:r w:rsidR="00E22359" w:rsidRPr="00CC13FB">
        <w:rPr>
          <w:sz w:val="24"/>
          <w:szCs w:val="24"/>
        </w:rPr>
        <w:t>données</w:t>
      </w:r>
      <w:r w:rsidR="001F2E0D" w:rsidRPr="00CC13FB">
        <w:rPr>
          <w:sz w:val="24"/>
          <w:szCs w:val="24"/>
        </w:rPr>
        <w:t xml:space="preserve"> qui a été utilisée provient du package « Wooldridge »</w:t>
      </w:r>
      <w:r w:rsidR="00E22359" w:rsidRPr="00CC13FB">
        <w:rPr>
          <w:sz w:val="24"/>
          <w:szCs w:val="24"/>
        </w:rPr>
        <w:t xml:space="preserve"> sur R et est nommée</w:t>
      </w:r>
      <w:r w:rsidR="00751D9E" w:rsidRPr="00CC13FB">
        <w:rPr>
          <w:sz w:val="24"/>
          <w:szCs w:val="24"/>
        </w:rPr>
        <w:t xml:space="preserve"> « crime4 ».</w:t>
      </w:r>
      <w:r w:rsidR="00F02410" w:rsidRPr="00CC13FB">
        <w:rPr>
          <w:sz w:val="24"/>
          <w:szCs w:val="24"/>
        </w:rPr>
        <w:t xml:space="preserve"> </w:t>
      </w:r>
      <w:r w:rsidR="008868ED" w:rsidRPr="00CC13FB">
        <w:rPr>
          <w:sz w:val="24"/>
          <w:szCs w:val="24"/>
        </w:rPr>
        <w:t>Ces données de panel qui s’étendent sur 7 ans</w:t>
      </w:r>
      <w:r w:rsidR="00CE08F4" w:rsidRPr="00CC13FB">
        <w:rPr>
          <w:sz w:val="24"/>
          <w:szCs w:val="24"/>
        </w:rPr>
        <w:t>,</w:t>
      </w:r>
      <w:r w:rsidR="008868ED" w:rsidRPr="00CC13FB">
        <w:rPr>
          <w:sz w:val="24"/>
          <w:szCs w:val="24"/>
        </w:rPr>
        <w:t xml:space="preserve"> de </w:t>
      </w:r>
      <w:r w:rsidR="009D6387" w:rsidRPr="00CC13FB">
        <w:rPr>
          <w:sz w:val="24"/>
          <w:szCs w:val="24"/>
        </w:rPr>
        <w:t>81 à 87</w:t>
      </w:r>
      <w:r w:rsidR="00974CD3">
        <w:rPr>
          <w:sz w:val="24"/>
          <w:szCs w:val="24"/>
        </w:rPr>
        <w:t xml:space="preserve"> </w:t>
      </w:r>
      <w:r w:rsidR="0045348B" w:rsidRPr="00CC13FB">
        <w:rPr>
          <w:sz w:val="24"/>
          <w:szCs w:val="24"/>
        </w:rPr>
        <w:t>pour</w:t>
      </w:r>
      <w:r w:rsidR="00562BAD" w:rsidRPr="00CC13FB">
        <w:rPr>
          <w:sz w:val="24"/>
          <w:szCs w:val="24"/>
        </w:rPr>
        <w:t xml:space="preserve"> 90 compté</w:t>
      </w:r>
      <w:r w:rsidR="00CE08F4" w:rsidRPr="00CC13FB">
        <w:rPr>
          <w:sz w:val="24"/>
          <w:szCs w:val="24"/>
        </w:rPr>
        <w:t>s</w:t>
      </w:r>
      <w:r w:rsidR="00562BAD" w:rsidRPr="00CC13FB">
        <w:rPr>
          <w:sz w:val="24"/>
          <w:szCs w:val="24"/>
        </w:rPr>
        <w:t xml:space="preserve"> de </w:t>
      </w:r>
      <w:r w:rsidR="0008117E" w:rsidRPr="00CC13FB">
        <w:rPr>
          <w:sz w:val="24"/>
          <w:szCs w:val="24"/>
        </w:rPr>
        <w:t>l’Etat de Caroline du Nord</w:t>
      </w:r>
      <w:r w:rsidR="00974CD3">
        <w:rPr>
          <w:sz w:val="24"/>
          <w:szCs w:val="24"/>
        </w:rPr>
        <w:t>, cela nous 630 observations au total. En plus de cela, il y a 59 variables.</w:t>
      </w:r>
    </w:p>
    <w:p w14:paraId="7FEE88B2" w14:textId="6FC89A58" w:rsidR="006523E6" w:rsidRDefault="000D48E8" w:rsidP="003E0808">
      <w:pPr>
        <w:rPr>
          <w:sz w:val="24"/>
          <w:szCs w:val="24"/>
        </w:rPr>
      </w:pPr>
      <w:r w:rsidRPr="00CC13FB">
        <w:rPr>
          <w:b/>
          <w:bCs/>
          <w:sz w:val="24"/>
          <w:szCs w:val="24"/>
        </w:rPr>
        <w:t>Méthode de collecte des données :</w:t>
      </w:r>
      <w:r w:rsidRPr="00CC13FB">
        <w:rPr>
          <w:sz w:val="24"/>
          <w:szCs w:val="24"/>
        </w:rPr>
        <w:t xml:space="preserve"> </w:t>
      </w:r>
      <w:r w:rsidR="007847B2" w:rsidRPr="00CC13FB">
        <w:rPr>
          <w:sz w:val="24"/>
          <w:szCs w:val="24"/>
        </w:rPr>
        <w:t>Les données ont été rassemblés grâce à différentes sources</w:t>
      </w:r>
      <w:r w:rsidR="00346E4A" w:rsidRPr="00CC13FB">
        <w:rPr>
          <w:sz w:val="24"/>
          <w:szCs w:val="24"/>
        </w:rPr>
        <w:t xml:space="preserve">, notamment le FBI qui </w:t>
      </w:r>
      <w:r w:rsidR="00275724" w:rsidRPr="00CC13FB">
        <w:rPr>
          <w:sz w:val="24"/>
          <w:szCs w:val="24"/>
        </w:rPr>
        <w:t xml:space="preserve">renseigne sur </w:t>
      </w:r>
      <w:r w:rsidR="00346E4A" w:rsidRPr="00CC13FB">
        <w:rPr>
          <w:sz w:val="24"/>
          <w:szCs w:val="24"/>
        </w:rPr>
        <w:t>le taux de criminalité dans le</w:t>
      </w:r>
      <w:r w:rsidR="00275724" w:rsidRPr="00CC13FB">
        <w:rPr>
          <w:sz w:val="24"/>
          <w:szCs w:val="24"/>
        </w:rPr>
        <w:t>s</w:t>
      </w:r>
      <w:r w:rsidR="00346E4A" w:rsidRPr="00CC13FB">
        <w:rPr>
          <w:sz w:val="24"/>
          <w:szCs w:val="24"/>
        </w:rPr>
        <w:t xml:space="preserve"> </w:t>
      </w:r>
      <w:r w:rsidR="00597804" w:rsidRPr="00CC13FB">
        <w:rPr>
          <w:sz w:val="24"/>
          <w:szCs w:val="24"/>
        </w:rPr>
        <w:t>comté</w:t>
      </w:r>
      <w:r w:rsidR="00275724" w:rsidRPr="00CC13FB">
        <w:rPr>
          <w:sz w:val="24"/>
          <w:szCs w:val="24"/>
        </w:rPr>
        <w:t>s</w:t>
      </w:r>
      <w:r w:rsidR="00346E4A" w:rsidRPr="00CC13FB">
        <w:rPr>
          <w:sz w:val="24"/>
          <w:szCs w:val="24"/>
        </w:rPr>
        <w:t>,</w:t>
      </w:r>
      <w:r w:rsidR="00597804" w:rsidRPr="00CC13FB">
        <w:rPr>
          <w:sz w:val="24"/>
          <w:szCs w:val="24"/>
        </w:rPr>
        <w:t xml:space="preserve"> le </w:t>
      </w:r>
      <w:r w:rsidR="00B01A70" w:rsidRPr="00CC13FB">
        <w:rPr>
          <w:sz w:val="24"/>
          <w:szCs w:val="24"/>
        </w:rPr>
        <w:t xml:space="preserve">« Department of Correction » de la Caroline du Nord </w:t>
      </w:r>
      <w:r w:rsidR="00C879E1" w:rsidRPr="00CC13FB">
        <w:rPr>
          <w:sz w:val="24"/>
          <w:szCs w:val="24"/>
        </w:rPr>
        <w:t>informe de la probabilité de condamnation, l</w:t>
      </w:r>
      <w:r w:rsidR="00974CD3">
        <w:rPr>
          <w:sz w:val="24"/>
          <w:szCs w:val="24"/>
        </w:rPr>
        <w:t>’« </w:t>
      </w:r>
      <w:r w:rsidR="008868ED" w:rsidRPr="00CC13FB">
        <w:rPr>
          <w:sz w:val="24"/>
          <w:szCs w:val="24"/>
        </w:rPr>
        <w:t>Employment Security Commission Participation</w:t>
      </w:r>
      <w:r w:rsidR="00974CD3">
        <w:rPr>
          <w:sz w:val="24"/>
          <w:szCs w:val="24"/>
        </w:rPr>
        <w:t> »</w:t>
      </w:r>
      <w:r w:rsidR="008868ED" w:rsidRPr="00CC13FB">
        <w:rPr>
          <w:sz w:val="24"/>
          <w:szCs w:val="24"/>
        </w:rPr>
        <w:t xml:space="preserve"> </w:t>
      </w:r>
      <w:r w:rsidR="00275724" w:rsidRPr="00CC13FB">
        <w:rPr>
          <w:sz w:val="24"/>
          <w:szCs w:val="24"/>
        </w:rPr>
        <w:t>quant</w:t>
      </w:r>
      <w:r w:rsidR="008868ED" w:rsidRPr="00CC13FB">
        <w:rPr>
          <w:sz w:val="24"/>
          <w:szCs w:val="24"/>
        </w:rPr>
        <w:t xml:space="preserve"> à lui nous informe sur les </w:t>
      </w:r>
      <w:r w:rsidR="00DC1858" w:rsidRPr="00CC13FB">
        <w:rPr>
          <w:sz w:val="24"/>
          <w:szCs w:val="24"/>
        </w:rPr>
        <w:t xml:space="preserve">différents </w:t>
      </w:r>
      <w:r w:rsidR="008868ED" w:rsidRPr="00CC13FB">
        <w:rPr>
          <w:sz w:val="24"/>
          <w:szCs w:val="24"/>
        </w:rPr>
        <w:t>salaires</w:t>
      </w:r>
      <w:r w:rsidR="00DC1858" w:rsidRPr="00CC13FB">
        <w:rPr>
          <w:sz w:val="24"/>
          <w:szCs w:val="24"/>
        </w:rPr>
        <w:t xml:space="preserve"> moyens qui sont mentionnés</w:t>
      </w:r>
      <w:r w:rsidR="008868ED" w:rsidRPr="00CC13FB">
        <w:rPr>
          <w:sz w:val="24"/>
          <w:szCs w:val="24"/>
        </w:rPr>
        <w:t xml:space="preserve">. </w:t>
      </w:r>
      <w:r w:rsidR="00CD24FD" w:rsidRPr="00CC13FB">
        <w:rPr>
          <w:sz w:val="24"/>
          <w:szCs w:val="24"/>
        </w:rPr>
        <w:t>Des organismes publics américains</w:t>
      </w:r>
      <w:r w:rsidR="008868ED" w:rsidRPr="00CC13FB">
        <w:rPr>
          <w:sz w:val="24"/>
          <w:szCs w:val="24"/>
        </w:rPr>
        <w:t xml:space="preserve"> ont donc pris part à la construction de cette base de </w:t>
      </w:r>
      <w:r w:rsidR="00275724" w:rsidRPr="00CC13FB">
        <w:rPr>
          <w:sz w:val="24"/>
          <w:szCs w:val="24"/>
        </w:rPr>
        <w:t>données</w:t>
      </w:r>
      <w:r w:rsidR="008868ED" w:rsidRPr="00CC13FB">
        <w:rPr>
          <w:sz w:val="24"/>
          <w:szCs w:val="24"/>
        </w:rPr>
        <w:t>.</w:t>
      </w:r>
      <w:r w:rsidR="006523E6">
        <w:rPr>
          <w:sz w:val="24"/>
          <w:szCs w:val="24"/>
        </w:rPr>
        <w:t xml:space="preserve"> </w:t>
      </w:r>
      <w:r w:rsidR="004F021B" w:rsidRPr="00CC13FB">
        <w:rPr>
          <w:sz w:val="24"/>
          <w:szCs w:val="24"/>
        </w:rPr>
        <w:t>Les données présentées ici sont donc fiables car rapportées par des organismes officiels.</w:t>
      </w:r>
    </w:p>
    <w:p w14:paraId="55C24550" w14:textId="094125BB" w:rsidR="00CC13FB" w:rsidRDefault="00974CD3" w:rsidP="003E0808">
      <w:pPr>
        <w:rPr>
          <w:sz w:val="24"/>
          <w:szCs w:val="24"/>
        </w:rPr>
      </w:pPr>
      <w:r>
        <w:rPr>
          <w:b/>
          <w:bCs/>
          <w:sz w:val="24"/>
          <w:szCs w:val="24"/>
        </w:rPr>
        <w:t xml:space="preserve">Quelques statistiques </w:t>
      </w:r>
      <w:r w:rsidR="00CC13FB">
        <w:rPr>
          <w:b/>
          <w:bCs/>
          <w:sz w:val="24"/>
          <w:szCs w:val="24"/>
        </w:rPr>
        <w:t xml:space="preserve">: </w:t>
      </w:r>
      <w:r w:rsidR="00ED5270">
        <w:rPr>
          <w:sz w:val="24"/>
          <w:szCs w:val="24"/>
        </w:rPr>
        <w:t xml:space="preserve">Concernant le taux de crime, il est </w:t>
      </w:r>
      <w:r w:rsidR="00BE4ADF">
        <w:rPr>
          <w:sz w:val="24"/>
          <w:szCs w:val="24"/>
        </w:rPr>
        <w:t xml:space="preserve">en moyenne </w:t>
      </w:r>
      <w:r w:rsidR="00ED5270">
        <w:rPr>
          <w:sz w:val="24"/>
          <w:szCs w:val="24"/>
        </w:rPr>
        <w:t>de 3%</w:t>
      </w:r>
      <w:r w:rsidR="00033439">
        <w:rPr>
          <w:sz w:val="24"/>
          <w:szCs w:val="24"/>
        </w:rPr>
        <w:t xml:space="preserve"> sur toutes les périodes observées et ne change pas beaucoup selon</w:t>
      </w:r>
      <w:r w:rsidR="007A0199">
        <w:rPr>
          <w:sz w:val="24"/>
          <w:szCs w:val="24"/>
        </w:rPr>
        <w:t xml:space="preserve"> l’année que l’on observe</w:t>
      </w:r>
      <w:r w:rsidR="00B11B71">
        <w:rPr>
          <w:rStyle w:val="Appeldenotedefin"/>
          <w:sz w:val="24"/>
          <w:szCs w:val="24"/>
        </w:rPr>
        <w:endnoteReference w:id="1"/>
      </w:r>
      <w:r w:rsidR="008C525B">
        <w:rPr>
          <w:sz w:val="24"/>
          <w:szCs w:val="24"/>
        </w:rPr>
        <w:t xml:space="preserve">. Le taux maximum est de </w:t>
      </w:r>
      <w:r w:rsidR="00A562A9">
        <w:rPr>
          <w:sz w:val="24"/>
          <w:szCs w:val="24"/>
        </w:rPr>
        <w:t xml:space="preserve">16% </w:t>
      </w:r>
      <w:r w:rsidR="00610C81">
        <w:rPr>
          <w:sz w:val="24"/>
          <w:szCs w:val="24"/>
        </w:rPr>
        <w:t xml:space="preserve">contre un minimum de 0.1%, il y a donc de </w:t>
      </w:r>
      <w:r w:rsidR="00890F33">
        <w:rPr>
          <w:sz w:val="24"/>
          <w:szCs w:val="24"/>
        </w:rPr>
        <w:t>fortes disparités</w:t>
      </w:r>
      <w:r w:rsidR="00610C81">
        <w:rPr>
          <w:sz w:val="24"/>
          <w:szCs w:val="24"/>
        </w:rPr>
        <w:t xml:space="preserve"> entre les c</w:t>
      </w:r>
      <w:r w:rsidR="00BB30C9">
        <w:rPr>
          <w:sz w:val="24"/>
          <w:szCs w:val="24"/>
        </w:rPr>
        <w:t>omptés ce qui justifie notamment de tester les effets indi</w:t>
      </w:r>
      <w:r w:rsidR="00BE4ADF">
        <w:rPr>
          <w:sz w:val="24"/>
          <w:szCs w:val="24"/>
        </w:rPr>
        <w:t>viduels des différents comptés.</w:t>
      </w:r>
      <w:r w:rsidR="003F41C3">
        <w:rPr>
          <w:sz w:val="24"/>
          <w:szCs w:val="24"/>
        </w:rPr>
        <w:t xml:space="preserve"> </w:t>
      </w:r>
    </w:p>
    <w:p w14:paraId="26C9673A" w14:textId="416676BC" w:rsidR="003B2D05" w:rsidRDefault="006B6083" w:rsidP="003E0808">
      <w:pPr>
        <w:rPr>
          <w:sz w:val="24"/>
          <w:szCs w:val="24"/>
        </w:rPr>
      </w:pPr>
      <w:r>
        <w:rPr>
          <w:sz w:val="24"/>
          <w:szCs w:val="24"/>
        </w:rPr>
        <w:t xml:space="preserve">Pour nos trois variables explicatives les plus intéressantes on retrouve </w:t>
      </w:r>
      <w:r w:rsidR="00987AD8">
        <w:rPr>
          <w:sz w:val="24"/>
          <w:szCs w:val="24"/>
        </w:rPr>
        <w:t>quelques valeurs qui n’ont pas vraiment de sens, étant donné que ce sont des probabilités, elles devraient être comprises entre 0 et 1 néanmoins</w:t>
      </w:r>
      <w:r w:rsidR="003B191E">
        <w:rPr>
          <w:sz w:val="24"/>
          <w:szCs w:val="24"/>
        </w:rPr>
        <w:t xml:space="preserve"> leur maximum est pour deux d’</w:t>
      </w:r>
      <w:r w:rsidR="00C30367">
        <w:rPr>
          <w:sz w:val="24"/>
          <w:szCs w:val="24"/>
        </w:rPr>
        <w:t>entre</w:t>
      </w:r>
      <w:r w:rsidR="003B191E">
        <w:rPr>
          <w:sz w:val="24"/>
          <w:szCs w:val="24"/>
        </w:rPr>
        <w:t xml:space="preserve"> elles </w:t>
      </w:r>
      <w:r w:rsidR="00C30367">
        <w:rPr>
          <w:sz w:val="24"/>
          <w:szCs w:val="24"/>
        </w:rPr>
        <w:t>supérieur</w:t>
      </w:r>
      <w:r w:rsidR="003B191E">
        <w:rPr>
          <w:sz w:val="24"/>
          <w:szCs w:val="24"/>
        </w:rPr>
        <w:t xml:space="preserve"> à 1, en l’occurrence 2.75 pour probabilité d’arrestation et 3</w:t>
      </w:r>
      <w:r w:rsidR="00F00BC4">
        <w:rPr>
          <w:sz w:val="24"/>
          <w:szCs w:val="24"/>
        </w:rPr>
        <w:t>7</w:t>
      </w:r>
      <w:r w:rsidR="003B191E">
        <w:rPr>
          <w:sz w:val="24"/>
          <w:szCs w:val="24"/>
        </w:rPr>
        <w:t xml:space="preserve"> pour la probabi</w:t>
      </w:r>
      <w:r w:rsidR="00F97F02">
        <w:rPr>
          <w:sz w:val="24"/>
          <w:szCs w:val="24"/>
        </w:rPr>
        <w:t>lité de conviction</w:t>
      </w:r>
      <w:r w:rsidR="00C30367">
        <w:rPr>
          <w:sz w:val="24"/>
          <w:szCs w:val="24"/>
        </w:rPr>
        <w:t xml:space="preserve">. </w:t>
      </w:r>
      <w:r w:rsidR="00801C17">
        <w:rPr>
          <w:sz w:val="24"/>
          <w:szCs w:val="24"/>
        </w:rPr>
        <w:t>Toutefois, on peut quand même noter une chose</w:t>
      </w:r>
      <w:r w:rsidR="00D67D39">
        <w:rPr>
          <w:sz w:val="24"/>
          <w:szCs w:val="24"/>
        </w:rPr>
        <w:t>, une fois</w:t>
      </w:r>
      <w:r w:rsidR="009D4FA9">
        <w:rPr>
          <w:sz w:val="24"/>
          <w:szCs w:val="24"/>
        </w:rPr>
        <w:t xml:space="preserve"> arrêté</w:t>
      </w:r>
      <w:r w:rsidR="00D67D39">
        <w:rPr>
          <w:sz w:val="24"/>
          <w:szCs w:val="24"/>
        </w:rPr>
        <w:t xml:space="preserve">, il y a de très forte chance </w:t>
      </w:r>
      <w:r w:rsidR="009D4FA9">
        <w:rPr>
          <w:sz w:val="24"/>
          <w:szCs w:val="24"/>
        </w:rPr>
        <w:t xml:space="preserve">que vous alliez en prison. Effectivement, la </w:t>
      </w:r>
      <w:r w:rsidR="00F54E28">
        <w:rPr>
          <w:sz w:val="24"/>
          <w:szCs w:val="24"/>
        </w:rPr>
        <w:t>moyenne de la proba</w:t>
      </w:r>
      <w:r w:rsidR="006523E6">
        <w:rPr>
          <w:sz w:val="24"/>
          <w:szCs w:val="24"/>
        </w:rPr>
        <w:t>bilité</w:t>
      </w:r>
      <w:r w:rsidR="00F54E28">
        <w:rPr>
          <w:sz w:val="24"/>
          <w:szCs w:val="24"/>
        </w:rPr>
        <w:t xml:space="preserve"> d’arrestation est </w:t>
      </w:r>
      <w:r w:rsidR="0075590E">
        <w:rPr>
          <w:sz w:val="24"/>
          <w:szCs w:val="24"/>
        </w:rPr>
        <w:t xml:space="preserve">de </w:t>
      </w:r>
      <w:r w:rsidR="00F54E28">
        <w:rPr>
          <w:sz w:val="24"/>
          <w:szCs w:val="24"/>
        </w:rPr>
        <w:t>30% sur toutes les observations</w:t>
      </w:r>
      <w:r w:rsidR="0075590E">
        <w:rPr>
          <w:sz w:val="24"/>
          <w:szCs w:val="24"/>
        </w:rPr>
        <w:t xml:space="preserve">, ensuite la </w:t>
      </w:r>
      <w:r w:rsidR="00F00BC4">
        <w:rPr>
          <w:sz w:val="24"/>
          <w:szCs w:val="24"/>
        </w:rPr>
        <w:t xml:space="preserve">moyenne </w:t>
      </w:r>
      <w:r w:rsidR="0075590E">
        <w:rPr>
          <w:sz w:val="24"/>
          <w:szCs w:val="24"/>
        </w:rPr>
        <w:t xml:space="preserve">de la probabilité d’être </w:t>
      </w:r>
      <w:r w:rsidR="006523E6">
        <w:rPr>
          <w:sz w:val="24"/>
          <w:szCs w:val="24"/>
        </w:rPr>
        <w:t xml:space="preserve">condamné </w:t>
      </w:r>
      <w:r w:rsidR="0075590E">
        <w:rPr>
          <w:sz w:val="24"/>
          <w:szCs w:val="24"/>
        </w:rPr>
        <w:t xml:space="preserve">et celle d’être </w:t>
      </w:r>
      <w:r w:rsidR="00F31341">
        <w:rPr>
          <w:sz w:val="24"/>
          <w:szCs w:val="24"/>
        </w:rPr>
        <w:t xml:space="preserve">emprisonnée est </w:t>
      </w:r>
      <w:r w:rsidR="00F00BC4">
        <w:rPr>
          <w:sz w:val="24"/>
          <w:szCs w:val="24"/>
        </w:rPr>
        <w:t xml:space="preserve">de respectivement </w:t>
      </w:r>
      <w:r w:rsidR="003B2D05">
        <w:rPr>
          <w:sz w:val="24"/>
          <w:szCs w:val="24"/>
        </w:rPr>
        <w:t>48</w:t>
      </w:r>
      <w:r w:rsidR="00F00BC4">
        <w:rPr>
          <w:sz w:val="24"/>
          <w:szCs w:val="24"/>
        </w:rPr>
        <w:t>% et 42%</w:t>
      </w:r>
      <w:r w:rsidR="003B2D05">
        <w:rPr>
          <w:sz w:val="24"/>
          <w:szCs w:val="24"/>
        </w:rPr>
        <w:t>.</w:t>
      </w:r>
      <w:r w:rsidR="00FC087F">
        <w:rPr>
          <w:sz w:val="24"/>
          <w:szCs w:val="24"/>
        </w:rPr>
        <w:t xml:space="preserve"> </w:t>
      </w:r>
      <w:r w:rsidR="003B2D05">
        <w:rPr>
          <w:sz w:val="24"/>
          <w:szCs w:val="24"/>
        </w:rPr>
        <w:t>La variable avgsen, le nombre de jour passé en prison en moyenne a un maximum de 25 pour une moyenne de 9 jours environ</w:t>
      </w:r>
      <w:r w:rsidR="001648EE">
        <w:rPr>
          <w:sz w:val="24"/>
          <w:szCs w:val="24"/>
        </w:rPr>
        <w:t>.</w:t>
      </w:r>
      <w:r w:rsidR="00B11B71">
        <w:rPr>
          <w:rStyle w:val="Appeldenotedefin"/>
          <w:sz w:val="24"/>
          <w:szCs w:val="24"/>
        </w:rPr>
        <w:endnoteReference w:id="2"/>
      </w:r>
      <w:r w:rsidR="00FC087F">
        <w:rPr>
          <w:sz w:val="24"/>
          <w:szCs w:val="24"/>
        </w:rPr>
        <w:t xml:space="preserve"> </w:t>
      </w:r>
      <w:r w:rsidR="003B2D05">
        <w:rPr>
          <w:sz w:val="24"/>
          <w:szCs w:val="24"/>
        </w:rPr>
        <w:t xml:space="preserve">Concernant la variable de densité la moyenne est de 1,3 pour un maximum de d’environ 9. On ne peut pas interpréter ces chiffres directement </w:t>
      </w:r>
      <w:r w:rsidR="005B46F4">
        <w:rPr>
          <w:sz w:val="24"/>
          <w:szCs w:val="24"/>
        </w:rPr>
        <w:t>en termes</w:t>
      </w:r>
      <w:r w:rsidR="003B2D05">
        <w:rPr>
          <w:sz w:val="24"/>
          <w:szCs w:val="24"/>
        </w:rPr>
        <w:t xml:space="preserve"> d’habitant par mile carré car ils ne correspondent pas à ceux officiels.</w:t>
      </w:r>
    </w:p>
    <w:p w14:paraId="7E23E822" w14:textId="2838571A" w:rsidR="007B2570" w:rsidRDefault="000D1320">
      <w:pPr>
        <w:rPr>
          <w:sz w:val="24"/>
          <w:szCs w:val="24"/>
        </w:rPr>
      </w:pPr>
      <w:r>
        <w:rPr>
          <w:sz w:val="24"/>
          <w:szCs w:val="24"/>
        </w:rPr>
        <w:t>De plus, il ne semble pas y avoir de relation directement linéaire entre les variables</w:t>
      </w:r>
      <w:r w:rsidR="00DD7B59">
        <w:rPr>
          <w:sz w:val="24"/>
          <w:szCs w:val="24"/>
        </w:rPr>
        <w:t xml:space="preserve"> explicatives et la variable à expliquer sauf pour la densité</w:t>
      </w:r>
      <w:r w:rsidR="003B2D05">
        <w:rPr>
          <w:sz w:val="24"/>
          <w:szCs w:val="24"/>
        </w:rPr>
        <w:t xml:space="preserve"> sur des graphiques</w:t>
      </w:r>
      <w:r w:rsidR="00DD7B59">
        <w:rPr>
          <w:sz w:val="24"/>
          <w:szCs w:val="24"/>
        </w:rPr>
        <w:t>. En effet</w:t>
      </w:r>
      <w:r w:rsidR="00DF1C66">
        <w:rPr>
          <w:sz w:val="24"/>
          <w:szCs w:val="24"/>
        </w:rPr>
        <w:t>, le taux de crime est une fonction positive de la densité</w:t>
      </w:r>
      <w:r w:rsidR="001F5FED">
        <w:rPr>
          <w:sz w:val="24"/>
          <w:szCs w:val="24"/>
        </w:rPr>
        <w:t>.</w:t>
      </w:r>
      <w:r w:rsidR="003B2D05">
        <w:rPr>
          <w:sz w:val="24"/>
          <w:szCs w:val="24"/>
        </w:rPr>
        <w:t xml:space="preserve"> Néanmoins en transformant les variables en logarithme, les relations sont apparentes.</w:t>
      </w:r>
    </w:p>
    <w:p w14:paraId="75090F8B" w14:textId="77777777" w:rsidR="00EB5CE1" w:rsidRDefault="00664751" w:rsidP="00664751">
      <w:pPr>
        <w:tabs>
          <w:tab w:val="left" w:pos="2242"/>
        </w:tabs>
        <w:rPr>
          <w:b/>
          <w:bCs/>
          <w:sz w:val="24"/>
          <w:szCs w:val="24"/>
        </w:rPr>
      </w:pPr>
      <w:r w:rsidRPr="00664751">
        <w:rPr>
          <w:b/>
          <w:bCs/>
          <w:sz w:val="24"/>
          <w:szCs w:val="24"/>
        </w:rPr>
        <w:t>Limites des données</w:t>
      </w:r>
      <w:r>
        <w:rPr>
          <w:b/>
          <w:bCs/>
          <w:sz w:val="24"/>
          <w:szCs w:val="24"/>
        </w:rPr>
        <w:t> :</w:t>
      </w:r>
      <w:r w:rsidR="00EB5CE1">
        <w:rPr>
          <w:b/>
          <w:bCs/>
          <w:sz w:val="24"/>
          <w:szCs w:val="24"/>
        </w:rPr>
        <w:t xml:space="preserve"> </w:t>
      </w:r>
    </w:p>
    <w:p w14:paraId="7DF613E0" w14:textId="1D162152" w:rsidR="00664751" w:rsidRPr="00EB5CE1" w:rsidRDefault="00664751" w:rsidP="00664751">
      <w:pPr>
        <w:tabs>
          <w:tab w:val="left" w:pos="2242"/>
        </w:tabs>
        <w:rPr>
          <w:b/>
          <w:bCs/>
          <w:sz w:val="24"/>
          <w:szCs w:val="24"/>
        </w:rPr>
      </w:pPr>
      <w:r>
        <w:rPr>
          <w:sz w:val="24"/>
          <w:szCs w:val="24"/>
        </w:rPr>
        <w:t>Le nombre d’observations est plutôt faible, seulement 7 années par individu, ce qui pourraient baisées les estimations. A l’aide d’un test Shapiro-Wilk, on s’aperçoit que les régressions ne sont pas normalement distribuées.</w:t>
      </w:r>
    </w:p>
    <w:p w14:paraId="3E5E5B21" w14:textId="77777777" w:rsidR="007A3584" w:rsidRPr="007B2570" w:rsidRDefault="007A3584">
      <w:pPr>
        <w:rPr>
          <w:sz w:val="24"/>
          <w:szCs w:val="24"/>
        </w:rPr>
      </w:pPr>
    </w:p>
    <w:p w14:paraId="3B18696D" w14:textId="330B7048" w:rsidR="00DC04AB" w:rsidRPr="00651DE2" w:rsidRDefault="00F06528" w:rsidP="00651DE2">
      <w:pPr>
        <w:pStyle w:val="Titre2"/>
      </w:pPr>
      <w:r>
        <w:t xml:space="preserve">2.2 Résultats des estimations et commentaires : Présentation des résultats dans un Tableau </w:t>
      </w:r>
    </w:p>
    <w:tbl>
      <w:tblPr>
        <w:tblStyle w:val="Grilledutableau"/>
        <w:tblW w:w="9298" w:type="dxa"/>
        <w:tblLook w:val="04A0" w:firstRow="1" w:lastRow="0" w:firstColumn="1" w:lastColumn="0" w:noHBand="0" w:noVBand="1"/>
      </w:tblPr>
      <w:tblGrid>
        <w:gridCol w:w="1838"/>
        <w:gridCol w:w="1927"/>
        <w:gridCol w:w="1900"/>
        <w:gridCol w:w="1843"/>
        <w:gridCol w:w="1790"/>
      </w:tblGrid>
      <w:tr w:rsidR="00417D9E" w14:paraId="0FECB7F6" w14:textId="5CABBDD7" w:rsidTr="00D600E8">
        <w:tc>
          <w:tcPr>
            <w:tcW w:w="1838" w:type="dxa"/>
          </w:tcPr>
          <w:p w14:paraId="2BA8EA31" w14:textId="77777777" w:rsidR="00CF2B0A" w:rsidRPr="00B15E32" w:rsidRDefault="00CF2B0A" w:rsidP="00C9001F"/>
        </w:tc>
        <w:tc>
          <w:tcPr>
            <w:tcW w:w="1927" w:type="dxa"/>
          </w:tcPr>
          <w:p w14:paraId="0A2D178C" w14:textId="615D98D6" w:rsidR="00CF2B0A" w:rsidRPr="00C3510B" w:rsidRDefault="00CF2B0A" w:rsidP="007A3584">
            <w:pPr>
              <w:jc w:val="center"/>
              <w:rPr>
                <w:rFonts w:ascii="Times New Roman" w:hAnsi="Times New Roman" w:cs="Times New Roman"/>
                <w:b/>
                <w:bCs/>
                <w:sz w:val="28"/>
                <w:szCs w:val="28"/>
                <w:lang w:val="en-US"/>
              </w:rPr>
            </w:pPr>
            <w:r w:rsidRPr="00C3510B">
              <w:rPr>
                <w:rFonts w:ascii="Times New Roman" w:hAnsi="Times New Roman" w:cs="Times New Roman"/>
                <w:b/>
                <w:bCs/>
                <w:sz w:val="28"/>
                <w:szCs w:val="28"/>
                <w:lang w:val="en-US"/>
              </w:rPr>
              <w:t>Pooling</w:t>
            </w:r>
          </w:p>
        </w:tc>
        <w:tc>
          <w:tcPr>
            <w:tcW w:w="1900" w:type="dxa"/>
          </w:tcPr>
          <w:p w14:paraId="4CCA8A5B" w14:textId="77777777" w:rsidR="00323185" w:rsidRDefault="00CF2B0A" w:rsidP="007A3584">
            <w:pPr>
              <w:jc w:val="center"/>
              <w:rPr>
                <w:rFonts w:ascii="Times New Roman" w:hAnsi="Times New Roman" w:cs="Times New Roman"/>
                <w:b/>
                <w:bCs/>
                <w:sz w:val="28"/>
                <w:szCs w:val="28"/>
                <w:lang w:val="en-US"/>
              </w:rPr>
            </w:pPr>
            <w:r w:rsidRPr="00C3510B">
              <w:rPr>
                <w:rFonts w:ascii="Times New Roman" w:hAnsi="Times New Roman" w:cs="Times New Roman"/>
                <w:b/>
                <w:bCs/>
                <w:sz w:val="28"/>
                <w:szCs w:val="28"/>
                <w:lang w:val="en-US"/>
              </w:rPr>
              <w:t>Between</w:t>
            </w:r>
          </w:p>
          <w:p w14:paraId="7EECFCBE" w14:textId="1CEDDDED" w:rsidR="00CF2B0A" w:rsidRPr="00C3510B" w:rsidRDefault="00323185" w:rsidP="007A3584">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Effet Individuel</w:t>
            </w:r>
          </w:p>
        </w:tc>
        <w:tc>
          <w:tcPr>
            <w:tcW w:w="1843" w:type="dxa"/>
          </w:tcPr>
          <w:p w14:paraId="64A90FA4" w14:textId="43196F1E" w:rsidR="00CF2B0A" w:rsidRPr="00C3510B" w:rsidRDefault="00CF2B0A" w:rsidP="007A3584">
            <w:pPr>
              <w:jc w:val="center"/>
              <w:rPr>
                <w:rFonts w:ascii="Times New Roman" w:hAnsi="Times New Roman" w:cs="Times New Roman"/>
                <w:b/>
                <w:bCs/>
                <w:sz w:val="28"/>
                <w:szCs w:val="28"/>
                <w:lang w:val="en-US"/>
              </w:rPr>
            </w:pPr>
            <w:r w:rsidRPr="00C3510B">
              <w:rPr>
                <w:rFonts w:ascii="Times New Roman" w:hAnsi="Times New Roman" w:cs="Times New Roman"/>
                <w:b/>
                <w:bCs/>
                <w:sz w:val="28"/>
                <w:szCs w:val="28"/>
                <w:lang w:val="en-US"/>
              </w:rPr>
              <w:t xml:space="preserve">Within </w:t>
            </w:r>
            <w:r w:rsidR="00323185">
              <w:rPr>
                <w:rFonts w:ascii="Times New Roman" w:hAnsi="Times New Roman" w:cs="Times New Roman"/>
                <w:b/>
                <w:bCs/>
                <w:sz w:val="28"/>
                <w:szCs w:val="28"/>
                <w:lang w:val="en-US"/>
              </w:rPr>
              <w:t>Effet Temporel</w:t>
            </w:r>
          </w:p>
        </w:tc>
        <w:tc>
          <w:tcPr>
            <w:tcW w:w="1790" w:type="dxa"/>
          </w:tcPr>
          <w:p w14:paraId="44C9E1EA" w14:textId="6C679AF2" w:rsidR="00CF2B0A" w:rsidRPr="00C3510B" w:rsidRDefault="00323185" w:rsidP="007A3584">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Effet Aléatoire</w:t>
            </w:r>
          </w:p>
        </w:tc>
      </w:tr>
      <w:tr w:rsidR="00417D9E" w14:paraId="007A1DA6" w14:textId="5D0C8695" w:rsidTr="00D600E8">
        <w:tc>
          <w:tcPr>
            <w:tcW w:w="1838" w:type="dxa"/>
          </w:tcPr>
          <w:p w14:paraId="0CAA969E" w14:textId="512A8628" w:rsidR="00C3510B" w:rsidRPr="009828C9" w:rsidRDefault="009828C9" w:rsidP="00C3510B">
            <w:pPr>
              <w:jc w:val="center"/>
              <w:rPr>
                <w:rFonts w:ascii="Times New Roman" w:hAnsi="Times New Roman" w:cs="Times New Roman"/>
                <w:sz w:val="26"/>
                <w:szCs w:val="26"/>
                <w:lang w:val="en-US"/>
              </w:rPr>
            </w:pPr>
            <w:r w:rsidRPr="009828C9">
              <w:rPr>
                <w:rFonts w:ascii="Symbol" w:hAnsi="Symbol"/>
                <w:sz w:val="26"/>
                <w:szCs w:val="26"/>
                <w:lang w:val="en-US"/>
              </w:rPr>
              <w:t>a</w:t>
            </w:r>
          </w:p>
          <w:p w14:paraId="075A05B4" w14:textId="029797E3" w:rsidR="00CF2B0A" w:rsidRPr="00C3510B" w:rsidRDefault="00CF2B0A" w:rsidP="00C3510B">
            <w:pPr>
              <w:jc w:val="center"/>
              <w:rPr>
                <w:rFonts w:ascii="Times New Roman" w:hAnsi="Times New Roman" w:cs="Times New Roman"/>
                <w:sz w:val="28"/>
                <w:szCs w:val="28"/>
                <w:lang w:val="en-US"/>
              </w:rPr>
            </w:pPr>
            <w:r w:rsidRPr="00C3510B">
              <w:rPr>
                <w:rFonts w:ascii="Times New Roman" w:hAnsi="Times New Roman" w:cs="Times New Roman"/>
                <w:sz w:val="28"/>
                <w:szCs w:val="28"/>
                <w:lang w:val="en-US"/>
              </w:rPr>
              <w:t>Intercept</w:t>
            </w:r>
          </w:p>
        </w:tc>
        <w:tc>
          <w:tcPr>
            <w:tcW w:w="1927" w:type="dxa"/>
          </w:tcPr>
          <w:p w14:paraId="239979BF" w14:textId="246F2AB3" w:rsidR="00CF2B0A" w:rsidRPr="004E6BD5" w:rsidRDefault="00826EFE" w:rsidP="004E6BD5">
            <w:pPr>
              <w:jc w:val="center"/>
              <w:rPr>
                <w:rFonts w:cstheme="minorHAnsi"/>
                <w:sz w:val="24"/>
                <w:szCs w:val="24"/>
                <w:lang w:val="en-US"/>
              </w:rPr>
            </w:pPr>
            <w:r w:rsidRPr="004E6BD5">
              <w:rPr>
                <w:rFonts w:cstheme="minorHAnsi"/>
                <w:sz w:val="24"/>
                <w:szCs w:val="24"/>
                <w:lang w:val="en-US"/>
              </w:rPr>
              <w:t>-4.83</w:t>
            </w:r>
            <w:r w:rsidR="004C59DB" w:rsidRPr="004E6BD5">
              <w:rPr>
                <w:rFonts w:cstheme="minorHAnsi"/>
                <w:sz w:val="24"/>
                <w:szCs w:val="24"/>
                <w:lang w:val="en-US"/>
              </w:rPr>
              <w:t>***</w:t>
            </w:r>
          </w:p>
        </w:tc>
        <w:tc>
          <w:tcPr>
            <w:tcW w:w="1900" w:type="dxa"/>
          </w:tcPr>
          <w:p w14:paraId="51E0666F" w14:textId="28807A3F" w:rsidR="00CF2B0A" w:rsidRPr="004E6BD5" w:rsidRDefault="00920530" w:rsidP="004E6BD5">
            <w:pPr>
              <w:jc w:val="center"/>
              <w:rPr>
                <w:rFonts w:cstheme="minorHAnsi"/>
                <w:sz w:val="24"/>
                <w:szCs w:val="24"/>
                <w:lang w:val="en-US"/>
              </w:rPr>
            </w:pPr>
            <w:r w:rsidRPr="004E6BD5">
              <w:rPr>
                <w:rFonts w:cstheme="minorHAnsi"/>
                <w:sz w:val="24"/>
                <w:szCs w:val="24"/>
                <w:lang w:val="en-US"/>
              </w:rPr>
              <w:t>- 5.77</w:t>
            </w:r>
            <w:r w:rsidR="00870E6A" w:rsidRPr="004E6BD5">
              <w:rPr>
                <w:rFonts w:cstheme="minorHAnsi"/>
                <w:sz w:val="24"/>
                <w:szCs w:val="24"/>
                <w:lang w:val="en-US"/>
              </w:rPr>
              <w:t xml:space="preserve"> ***</w:t>
            </w:r>
          </w:p>
        </w:tc>
        <w:tc>
          <w:tcPr>
            <w:tcW w:w="1843" w:type="dxa"/>
          </w:tcPr>
          <w:p w14:paraId="28C68632" w14:textId="68C23BF6" w:rsidR="00CF2B0A" w:rsidRPr="004E6BD5" w:rsidRDefault="0082042B" w:rsidP="004E6BD5">
            <w:pPr>
              <w:jc w:val="center"/>
              <w:rPr>
                <w:rFonts w:cstheme="minorHAnsi"/>
                <w:sz w:val="24"/>
                <w:szCs w:val="24"/>
                <w:lang w:val="en-US"/>
              </w:rPr>
            </w:pPr>
            <w:r w:rsidRPr="004E6BD5">
              <w:rPr>
                <w:rFonts w:cstheme="minorHAnsi"/>
                <w:sz w:val="24"/>
                <w:szCs w:val="24"/>
                <w:lang w:val="en-US"/>
              </w:rPr>
              <w:t>- 0.626</w:t>
            </w:r>
            <w:r w:rsidR="003774D0" w:rsidRPr="004E6BD5">
              <w:rPr>
                <w:rFonts w:cstheme="minorHAnsi"/>
                <w:sz w:val="24"/>
                <w:szCs w:val="24"/>
                <w:lang w:val="en-US"/>
              </w:rPr>
              <w:t xml:space="preserve"> ***</w:t>
            </w:r>
          </w:p>
        </w:tc>
        <w:tc>
          <w:tcPr>
            <w:tcW w:w="1790" w:type="dxa"/>
          </w:tcPr>
          <w:p w14:paraId="6316E5C8" w14:textId="55F67527" w:rsidR="00CF2B0A" w:rsidRPr="004E6BD5" w:rsidRDefault="002C7642" w:rsidP="004E6BD5">
            <w:pPr>
              <w:jc w:val="center"/>
              <w:rPr>
                <w:rFonts w:cstheme="minorHAnsi"/>
                <w:sz w:val="24"/>
                <w:szCs w:val="24"/>
                <w:lang w:val="en-US"/>
              </w:rPr>
            </w:pPr>
            <w:r w:rsidRPr="004E6BD5">
              <w:rPr>
                <w:rFonts w:cstheme="minorHAnsi"/>
                <w:sz w:val="24"/>
                <w:szCs w:val="24"/>
                <w:lang w:val="en-US"/>
              </w:rPr>
              <w:t>- 3.228</w:t>
            </w:r>
            <w:r w:rsidR="00640B61" w:rsidRPr="004E6BD5">
              <w:rPr>
                <w:rFonts w:cstheme="minorHAnsi"/>
                <w:sz w:val="24"/>
                <w:szCs w:val="24"/>
                <w:lang w:val="en-US"/>
              </w:rPr>
              <w:t xml:space="preserve"> ***</w:t>
            </w:r>
          </w:p>
        </w:tc>
      </w:tr>
      <w:tr w:rsidR="00470C35" w14:paraId="2375825E" w14:textId="44EF60CB" w:rsidTr="00D600E8">
        <w:tc>
          <w:tcPr>
            <w:tcW w:w="1838" w:type="dxa"/>
          </w:tcPr>
          <w:p w14:paraId="099FC3CE" w14:textId="0510A3A7" w:rsidR="00470C35" w:rsidRPr="00C3510B" w:rsidRDefault="00470C35" w:rsidP="00470C35">
            <w:pPr>
              <w:jc w:val="center"/>
              <w:rPr>
                <w:rFonts w:ascii="Times New Roman" w:hAnsi="Times New Roman" w:cs="Times New Roman"/>
                <w:sz w:val="26"/>
                <w:szCs w:val="26"/>
                <w:lang w:val="en-US"/>
              </w:rPr>
            </w:pPr>
            <w:r w:rsidRPr="009828C9">
              <w:rPr>
                <w:rFonts w:ascii="Symbol" w:hAnsi="Symbol"/>
                <w:sz w:val="26"/>
                <w:szCs w:val="26"/>
                <w:lang w:val="en-US"/>
              </w:rPr>
              <w:t>b</w:t>
            </w:r>
            <w:r w:rsidRPr="00C3510B">
              <w:rPr>
                <w:rFonts w:ascii="Times New Roman" w:hAnsi="Times New Roman" w:cs="Times New Roman"/>
                <w:sz w:val="26"/>
                <w:szCs w:val="26"/>
                <w:lang w:val="en-US"/>
              </w:rPr>
              <w:t>1</w:t>
            </w:r>
          </w:p>
          <w:p w14:paraId="67D023AC" w14:textId="11B8A5D8" w:rsidR="00470C35" w:rsidRPr="00C3510B" w:rsidRDefault="00B15E32" w:rsidP="00470C35">
            <w:pPr>
              <w:jc w:val="center"/>
              <w:rPr>
                <w:rFonts w:ascii="Times New Roman" w:hAnsi="Times New Roman" w:cs="Times New Roman"/>
                <w:sz w:val="26"/>
                <w:szCs w:val="26"/>
                <w:lang w:val="en-US"/>
              </w:rPr>
            </w:pPr>
            <w:r>
              <w:rPr>
                <w:rFonts w:ascii="Times New Roman" w:hAnsi="Times New Roman" w:cs="Times New Roman"/>
                <w:sz w:val="26"/>
                <w:szCs w:val="26"/>
                <w:lang w:val="en-US"/>
              </w:rPr>
              <w:t>l</w:t>
            </w:r>
            <w:r w:rsidR="00470C35" w:rsidRPr="00C3510B">
              <w:rPr>
                <w:rFonts w:ascii="Times New Roman" w:hAnsi="Times New Roman" w:cs="Times New Roman"/>
                <w:sz w:val="26"/>
                <w:szCs w:val="26"/>
                <w:lang w:val="en-US"/>
              </w:rPr>
              <w:t>Prbarr</w:t>
            </w:r>
          </w:p>
        </w:tc>
        <w:tc>
          <w:tcPr>
            <w:tcW w:w="1927" w:type="dxa"/>
          </w:tcPr>
          <w:p w14:paraId="36F56A6F" w14:textId="03BF18B0" w:rsidR="00470C35" w:rsidRPr="004E6BD5" w:rsidRDefault="00470C35" w:rsidP="004E6BD5">
            <w:pPr>
              <w:jc w:val="center"/>
              <w:rPr>
                <w:rFonts w:cstheme="minorHAnsi"/>
                <w:sz w:val="24"/>
                <w:szCs w:val="24"/>
                <w:lang w:val="en-US"/>
              </w:rPr>
            </w:pPr>
            <w:r w:rsidRPr="004E6BD5">
              <w:rPr>
                <w:rFonts w:cstheme="minorHAnsi"/>
                <w:sz w:val="24"/>
                <w:szCs w:val="24"/>
                <w:lang w:val="en-US"/>
              </w:rPr>
              <w:t>- 0.429 ***</w:t>
            </w:r>
          </w:p>
        </w:tc>
        <w:tc>
          <w:tcPr>
            <w:tcW w:w="1900" w:type="dxa"/>
          </w:tcPr>
          <w:p w14:paraId="0000E750" w14:textId="167177C0" w:rsidR="00470C35" w:rsidRPr="004E6BD5" w:rsidRDefault="00470C35" w:rsidP="004E6BD5">
            <w:pPr>
              <w:jc w:val="center"/>
              <w:rPr>
                <w:rFonts w:cstheme="minorHAnsi"/>
                <w:sz w:val="24"/>
                <w:szCs w:val="24"/>
                <w:lang w:val="en-US"/>
              </w:rPr>
            </w:pPr>
            <w:r w:rsidRPr="004E6BD5">
              <w:rPr>
                <w:rFonts w:cstheme="minorHAnsi"/>
                <w:sz w:val="24"/>
                <w:szCs w:val="24"/>
                <w:lang w:val="en-US"/>
              </w:rPr>
              <w:t>- 0.</w:t>
            </w:r>
            <w:r w:rsidR="00920530" w:rsidRPr="004E6BD5">
              <w:rPr>
                <w:rFonts w:cstheme="minorHAnsi"/>
                <w:sz w:val="24"/>
                <w:szCs w:val="24"/>
                <w:lang w:val="en-US"/>
              </w:rPr>
              <w:t xml:space="preserve">529 </w:t>
            </w:r>
            <w:r w:rsidRPr="004E6BD5">
              <w:rPr>
                <w:rFonts w:cstheme="minorHAnsi"/>
                <w:sz w:val="24"/>
                <w:szCs w:val="24"/>
                <w:lang w:val="en-US"/>
              </w:rPr>
              <w:t>***</w:t>
            </w:r>
          </w:p>
        </w:tc>
        <w:tc>
          <w:tcPr>
            <w:tcW w:w="1843" w:type="dxa"/>
          </w:tcPr>
          <w:p w14:paraId="3DB6AA60" w14:textId="5D8F6E91" w:rsidR="00470C35" w:rsidRPr="004E6BD5" w:rsidRDefault="00470C35" w:rsidP="004E6BD5">
            <w:pPr>
              <w:jc w:val="center"/>
              <w:rPr>
                <w:rFonts w:cstheme="minorHAnsi"/>
                <w:sz w:val="24"/>
                <w:szCs w:val="24"/>
                <w:lang w:val="en-US"/>
              </w:rPr>
            </w:pPr>
            <w:r w:rsidRPr="004E6BD5">
              <w:rPr>
                <w:rFonts w:cstheme="minorHAnsi"/>
                <w:sz w:val="24"/>
                <w:szCs w:val="24"/>
              </w:rPr>
              <w:t>-</w:t>
            </w:r>
            <w:r w:rsidR="002D364E">
              <w:rPr>
                <w:rFonts w:cstheme="minorHAnsi"/>
                <w:sz w:val="24"/>
                <w:szCs w:val="24"/>
              </w:rPr>
              <w:t xml:space="preserve"> </w:t>
            </w:r>
            <w:r w:rsidRPr="004E6BD5">
              <w:rPr>
                <w:rFonts w:cstheme="minorHAnsi"/>
                <w:sz w:val="24"/>
                <w:szCs w:val="24"/>
              </w:rPr>
              <w:t xml:space="preserve">0.42816  </w:t>
            </w:r>
            <w:r w:rsidR="00920530" w:rsidRPr="004E6BD5">
              <w:rPr>
                <w:rFonts w:cstheme="minorHAnsi"/>
                <w:sz w:val="24"/>
                <w:szCs w:val="24"/>
              </w:rPr>
              <w:t>***</w:t>
            </w:r>
          </w:p>
        </w:tc>
        <w:tc>
          <w:tcPr>
            <w:tcW w:w="1790" w:type="dxa"/>
          </w:tcPr>
          <w:p w14:paraId="23B2F534" w14:textId="3918A442" w:rsidR="00470C35" w:rsidRPr="004E6BD5" w:rsidRDefault="00470C35" w:rsidP="004E6BD5">
            <w:pPr>
              <w:jc w:val="center"/>
              <w:rPr>
                <w:rFonts w:cstheme="minorHAnsi"/>
                <w:sz w:val="24"/>
                <w:szCs w:val="24"/>
                <w:lang w:val="en-US"/>
              </w:rPr>
            </w:pPr>
            <w:r w:rsidRPr="004E6BD5">
              <w:rPr>
                <w:rFonts w:cstheme="minorHAnsi"/>
                <w:sz w:val="24"/>
                <w:szCs w:val="24"/>
                <w:lang w:val="en-US"/>
              </w:rPr>
              <w:t>- 0.2721 ***</w:t>
            </w:r>
          </w:p>
        </w:tc>
      </w:tr>
      <w:tr w:rsidR="00470C35" w14:paraId="6C292ECE" w14:textId="354F48BB" w:rsidTr="00D600E8">
        <w:tc>
          <w:tcPr>
            <w:tcW w:w="1838" w:type="dxa"/>
          </w:tcPr>
          <w:p w14:paraId="56A5A63D" w14:textId="3011633B" w:rsidR="00470C35" w:rsidRPr="00C3510B" w:rsidRDefault="00470C35" w:rsidP="00470C35">
            <w:pPr>
              <w:jc w:val="center"/>
              <w:rPr>
                <w:rFonts w:ascii="Times New Roman" w:hAnsi="Times New Roman" w:cs="Times New Roman"/>
                <w:sz w:val="26"/>
                <w:szCs w:val="26"/>
                <w:lang w:val="en-US"/>
              </w:rPr>
            </w:pPr>
            <w:r w:rsidRPr="009828C9">
              <w:rPr>
                <w:rFonts w:ascii="Symbol" w:hAnsi="Symbol"/>
                <w:sz w:val="26"/>
                <w:szCs w:val="26"/>
                <w:lang w:val="en-US"/>
              </w:rPr>
              <w:t>b</w:t>
            </w:r>
            <w:r w:rsidRPr="00C3510B">
              <w:rPr>
                <w:rFonts w:ascii="Times New Roman" w:hAnsi="Times New Roman" w:cs="Times New Roman"/>
                <w:sz w:val="26"/>
                <w:szCs w:val="26"/>
                <w:lang w:val="en-US"/>
              </w:rPr>
              <w:t>2</w:t>
            </w:r>
          </w:p>
          <w:p w14:paraId="6E1705A5" w14:textId="73BF08C9" w:rsidR="00470C35" w:rsidRPr="00C3510B" w:rsidRDefault="00B15E32" w:rsidP="00470C35">
            <w:pPr>
              <w:jc w:val="center"/>
              <w:rPr>
                <w:rFonts w:ascii="Times New Roman" w:hAnsi="Times New Roman" w:cs="Times New Roman"/>
                <w:sz w:val="26"/>
                <w:szCs w:val="26"/>
                <w:lang w:val="en-US"/>
              </w:rPr>
            </w:pPr>
            <w:r>
              <w:rPr>
                <w:rFonts w:ascii="Times New Roman" w:hAnsi="Times New Roman" w:cs="Times New Roman"/>
                <w:sz w:val="26"/>
                <w:szCs w:val="26"/>
                <w:lang w:val="en-US"/>
              </w:rPr>
              <w:t>l</w:t>
            </w:r>
            <w:r w:rsidR="00470C35" w:rsidRPr="00C3510B">
              <w:rPr>
                <w:rFonts w:ascii="Times New Roman" w:hAnsi="Times New Roman" w:cs="Times New Roman"/>
                <w:sz w:val="26"/>
                <w:szCs w:val="26"/>
                <w:lang w:val="en-US"/>
              </w:rPr>
              <w:t>Prbconv</w:t>
            </w:r>
          </w:p>
        </w:tc>
        <w:tc>
          <w:tcPr>
            <w:tcW w:w="1927" w:type="dxa"/>
          </w:tcPr>
          <w:p w14:paraId="04407F4F" w14:textId="176E0391" w:rsidR="00470C35" w:rsidRPr="004E6BD5" w:rsidRDefault="00470C35" w:rsidP="004E6BD5">
            <w:pPr>
              <w:jc w:val="center"/>
              <w:rPr>
                <w:rFonts w:cstheme="minorHAnsi"/>
                <w:sz w:val="24"/>
                <w:szCs w:val="24"/>
                <w:lang w:val="en-US"/>
              </w:rPr>
            </w:pPr>
            <w:r w:rsidRPr="004E6BD5">
              <w:rPr>
                <w:rFonts w:cstheme="minorHAnsi"/>
                <w:sz w:val="24"/>
                <w:szCs w:val="24"/>
                <w:lang w:val="en-US"/>
              </w:rPr>
              <w:t>- 0.3205 ***</w:t>
            </w:r>
          </w:p>
        </w:tc>
        <w:tc>
          <w:tcPr>
            <w:tcW w:w="1900" w:type="dxa"/>
          </w:tcPr>
          <w:p w14:paraId="3960B09F" w14:textId="42AC2221" w:rsidR="00470C35" w:rsidRPr="004E6BD5" w:rsidRDefault="00470C35" w:rsidP="004E6BD5">
            <w:pPr>
              <w:jc w:val="center"/>
              <w:rPr>
                <w:rFonts w:cstheme="minorHAnsi"/>
                <w:sz w:val="24"/>
                <w:szCs w:val="24"/>
                <w:lang w:val="en-US"/>
              </w:rPr>
            </w:pPr>
            <w:r w:rsidRPr="004E6BD5">
              <w:rPr>
                <w:rFonts w:cstheme="minorHAnsi"/>
                <w:sz w:val="24"/>
                <w:szCs w:val="24"/>
                <w:lang w:val="en-US"/>
              </w:rPr>
              <w:t>- 0.</w:t>
            </w:r>
            <w:r w:rsidR="00920530" w:rsidRPr="004E6BD5">
              <w:rPr>
                <w:rFonts w:cstheme="minorHAnsi"/>
                <w:sz w:val="24"/>
                <w:szCs w:val="24"/>
                <w:lang w:val="en-US"/>
              </w:rPr>
              <w:t>4309</w:t>
            </w:r>
            <w:r w:rsidRPr="004E6BD5">
              <w:rPr>
                <w:rFonts w:cstheme="minorHAnsi"/>
                <w:sz w:val="24"/>
                <w:szCs w:val="24"/>
                <w:lang w:val="en-US"/>
              </w:rPr>
              <w:t xml:space="preserve"> **</w:t>
            </w:r>
            <w:r w:rsidR="00A45A63" w:rsidRPr="004E6BD5">
              <w:rPr>
                <w:rFonts w:cstheme="minorHAnsi"/>
                <w:sz w:val="24"/>
                <w:szCs w:val="24"/>
                <w:lang w:val="en-US"/>
              </w:rPr>
              <w:t>*</w:t>
            </w:r>
          </w:p>
        </w:tc>
        <w:tc>
          <w:tcPr>
            <w:tcW w:w="1843" w:type="dxa"/>
          </w:tcPr>
          <w:p w14:paraId="4D64A312" w14:textId="1AD0F68E" w:rsidR="00470C35" w:rsidRPr="004E6BD5" w:rsidRDefault="00470C35" w:rsidP="004E6BD5">
            <w:pPr>
              <w:jc w:val="center"/>
              <w:rPr>
                <w:rFonts w:cstheme="minorHAnsi"/>
                <w:sz w:val="24"/>
                <w:szCs w:val="24"/>
                <w:lang w:val="en-US"/>
              </w:rPr>
            </w:pPr>
            <w:r w:rsidRPr="004E6BD5">
              <w:rPr>
                <w:rFonts w:cstheme="minorHAnsi"/>
                <w:sz w:val="24"/>
                <w:szCs w:val="24"/>
              </w:rPr>
              <w:t>-</w:t>
            </w:r>
            <w:r w:rsidR="002D364E">
              <w:rPr>
                <w:rFonts w:cstheme="minorHAnsi"/>
                <w:sz w:val="24"/>
                <w:szCs w:val="24"/>
              </w:rPr>
              <w:t xml:space="preserve"> </w:t>
            </w:r>
            <w:r w:rsidRPr="004E6BD5">
              <w:rPr>
                <w:rFonts w:cstheme="minorHAnsi"/>
                <w:sz w:val="24"/>
                <w:szCs w:val="24"/>
              </w:rPr>
              <w:t xml:space="preserve">0.31449  </w:t>
            </w:r>
            <w:r w:rsidR="00920530" w:rsidRPr="004E6BD5">
              <w:rPr>
                <w:rFonts w:cstheme="minorHAnsi"/>
                <w:sz w:val="24"/>
                <w:szCs w:val="24"/>
              </w:rPr>
              <w:t>***</w:t>
            </w:r>
          </w:p>
        </w:tc>
        <w:tc>
          <w:tcPr>
            <w:tcW w:w="1790" w:type="dxa"/>
          </w:tcPr>
          <w:p w14:paraId="28D0C52E" w14:textId="08EA7A35" w:rsidR="00470C35" w:rsidRPr="004E6BD5" w:rsidRDefault="00470C35" w:rsidP="004E6BD5">
            <w:pPr>
              <w:jc w:val="center"/>
              <w:rPr>
                <w:rFonts w:cstheme="minorHAnsi"/>
                <w:sz w:val="24"/>
                <w:szCs w:val="24"/>
                <w:lang w:val="en-US"/>
              </w:rPr>
            </w:pPr>
            <w:r w:rsidRPr="004E6BD5">
              <w:rPr>
                <w:rFonts w:cstheme="minorHAnsi"/>
                <w:sz w:val="24"/>
                <w:szCs w:val="24"/>
                <w:lang w:val="en-US"/>
              </w:rPr>
              <w:t>- 0.1679 ***</w:t>
            </w:r>
          </w:p>
        </w:tc>
      </w:tr>
      <w:tr w:rsidR="00470C35" w14:paraId="27652D52" w14:textId="0F558D88" w:rsidTr="00D600E8">
        <w:tc>
          <w:tcPr>
            <w:tcW w:w="1838" w:type="dxa"/>
          </w:tcPr>
          <w:p w14:paraId="37421393" w14:textId="35B94449" w:rsidR="00470C35" w:rsidRPr="00C3510B" w:rsidRDefault="00470C35" w:rsidP="00470C35">
            <w:pPr>
              <w:jc w:val="center"/>
              <w:rPr>
                <w:rFonts w:ascii="Times New Roman" w:hAnsi="Times New Roman" w:cs="Times New Roman"/>
                <w:sz w:val="26"/>
                <w:szCs w:val="26"/>
                <w:lang w:val="en-US"/>
              </w:rPr>
            </w:pPr>
            <w:r w:rsidRPr="009828C9">
              <w:rPr>
                <w:rFonts w:ascii="Symbol" w:hAnsi="Symbol"/>
                <w:sz w:val="26"/>
                <w:szCs w:val="26"/>
                <w:lang w:val="en-US"/>
              </w:rPr>
              <w:t>b</w:t>
            </w:r>
            <w:r w:rsidRPr="00C3510B">
              <w:rPr>
                <w:rFonts w:ascii="Times New Roman" w:hAnsi="Times New Roman" w:cs="Times New Roman"/>
                <w:sz w:val="26"/>
                <w:szCs w:val="26"/>
                <w:lang w:val="en-US"/>
              </w:rPr>
              <w:t>3</w:t>
            </w:r>
          </w:p>
          <w:p w14:paraId="02F57E6A" w14:textId="02C10581" w:rsidR="00470C35" w:rsidRPr="00C3510B" w:rsidRDefault="00B15E32" w:rsidP="00470C35">
            <w:pPr>
              <w:jc w:val="center"/>
              <w:rPr>
                <w:rFonts w:ascii="Times New Roman" w:hAnsi="Times New Roman" w:cs="Times New Roman"/>
                <w:sz w:val="26"/>
                <w:szCs w:val="26"/>
                <w:lang w:val="en-US"/>
              </w:rPr>
            </w:pPr>
            <w:r>
              <w:rPr>
                <w:rFonts w:ascii="Times New Roman" w:hAnsi="Times New Roman" w:cs="Times New Roman"/>
                <w:sz w:val="26"/>
                <w:szCs w:val="26"/>
                <w:lang w:val="en-US"/>
              </w:rPr>
              <w:t>l</w:t>
            </w:r>
            <w:r w:rsidR="00470C35" w:rsidRPr="00C3510B">
              <w:rPr>
                <w:rFonts w:ascii="Times New Roman" w:hAnsi="Times New Roman" w:cs="Times New Roman"/>
                <w:sz w:val="26"/>
                <w:szCs w:val="26"/>
                <w:lang w:val="en-US"/>
              </w:rPr>
              <w:t>Prbpris</w:t>
            </w:r>
          </w:p>
        </w:tc>
        <w:tc>
          <w:tcPr>
            <w:tcW w:w="1927" w:type="dxa"/>
          </w:tcPr>
          <w:p w14:paraId="1EFF5970" w14:textId="1C36C217" w:rsidR="00470C35" w:rsidRPr="004E6BD5" w:rsidRDefault="00470C35" w:rsidP="004E6BD5">
            <w:pPr>
              <w:jc w:val="center"/>
              <w:rPr>
                <w:rFonts w:cstheme="minorHAnsi"/>
                <w:sz w:val="24"/>
                <w:szCs w:val="24"/>
                <w:lang w:val="en-US"/>
              </w:rPr>
            </w:pPr>
            <w:r w:rsidRPr="004E6BD5">
              <w:rPr>
                <w:rFonts w:cstheme="minorHAnsi"/>
                <w:sz w:val="24"/>
                <w:szCs w:val="24"/>
                <w:lang w:val="en-US"/>
              </w:rPr>
              <w:t>- 0.0905</w:t>
            </w:r>
          </w:p>
        </w:tc>
        <w:tc>
          <w:tcPr>
            <w:tcW w:w="1900" w:type="dxa"/>
          </w:tcPr>
          <w:p w14:paraId="4516E89E" w14:textId="08FFC170" w:rsidR="00470C35" w:rsidRPr="004E6BD5" w:rsidRDefault="00A45A63" w:rsidP="004E6BD5">
            <w:pPr>
              <w:jc w:val="center"/>
              <w:rPr>
                <w:rFonts w:cstheme="minorHAnsi"/>
                <w:sz w:val="24"/>
                <w:szCs w:val="24"/>
                <w:lang w:val="en-US"/>
              </w:rPr>
            </w:pPr>
            <w:r w:rsidRPr="004E6BD5">
              <w:rPr>
                <w:rFonts w:cstheme="minorHAnsi"/>
                <w:sz w:val="24"/>
                <w:szCs w:val="24"/>
                <w:lang w:val="en-US"/>
              </w:rPr>
              <w:t>0.267</w:t>
            </w:r>
          </w:p>
        </w:tc>
        <w:tc>
          <w:tcPr>
            <w:tcW w:w="1843" w:type="dxa"/>
          </w:tcPr>
          <w:p w14:paraId="1AE6D875" w14:textId="3621BD2C" w:rsidR="00470C35" w:rsidRPr="004E6BD5" w:rsidRDefault="00470C35" w:rsidP="004E6BD5">
            <w:pPr>
              <w:jc w:val="center"/>
              <w:rPr>
                <w:rFonts w:cstheme="minorHAnsi"/>
                <w:sz w:val="24"/>
                <w:szCs w:val="24"/>
                <w:lang w:val="en-US"/>
              </w:rPr>
            </w:pPr>
            <w:r w:rsidRPr="004E6BD5">
              <w:rPr>
                <w:rFonts w:cstheme="minorHAnsi"/>
                <w:sz w:val="24"/>
                <w:szCs w:val="24"/>
              </w:rPr>
              <w:t>-0.08045</w:t>
            </w:r>
          </w:p>
        </w:tc>
        <w:tc>
          <w:tcPr>
            <w:tcW w:w="1790" w:type="dxa"/>
          </w:tcPr>
          <w:p w14:paraId="250AB8ED" w14:textId="47630D56" w:rsidR="00470C35" w:rsidRPr="004E6BD5" w:rsidRDefault="00470C35" w:rsidP="004E6BD5">
            <w:pPr>
              <w:jc w:val="center"/>
              <w:rPr>
                <w:rFonts w:cstheme="minorHAnsi"/>
                <w:sz w:val="24"/>
                <w:szCs w:val="24"/>
                <w:lang w:val="en-US"/>
              </w:rPr>
            </w:pPr>
            <w:r w:rsidRPr="004E6BD5">
              <w:rPr>
                <w:rFonts w:cstheme="minorHAnsi"/>
                <w:sz w:val="24"/>
                <w:szCs w:val="24"/>
                <w:lang w:val="en-US"/>
              </w:rPr>
              <w:t>-0.1393 ***</w:t>
            </w:r>
          </w:p>
        </w:tc>
      </w:tr>
      <w:tr w:rsidR="00470C35" w14:paraId="427E9B54" w14:textId="0D2340CC" w:rsidTr="00D600E8">
        <w:tc>
          <w:tcPr>
            <w:tcW w:w="1838" w:type="dxa"/>
          </w:tcPr>
          <w:p w14:paraId="515B5C01" w14:textId="0B16861C" w:rsidR="00470C35" w:rsidRPr="00C3510B" w:rsidRDefault="00470C35" w:rsidP="00470C35">
            <w:pPr>
              <w:jc w:val="center"/>
              <w:rPr>
                <w:rFonts w:ascii="Times New Roman" w:hAnsi="Times New Roman" w:cs="Times New Roman"/>
                <w:sz w:val="26"/>
                <w:szCs w:val="26"/>
                <w:lang w:val="en-US"/>
              </w:rPr>
            </w:pPr>
            <w:r w:rsidRPr="009828C9">
              <w:rPr>
                <w:rFonts w:ascii="Symbol" w:hAnsi="Symbol"/>
                <w:sz w:val="26"/>
                <w:szCs w:val="26"/>
                <w:lang w:val="en-US"/>
              </w:rPr>
              <w:t>b</w:t>
            </w:r>
            <w:r w:rsidRPr="00C3510B">
              <w:rPr>
                <w:rFonts w:ascii="Times New Roman" w:hAnsi="Times New Roman" w:cs="Times New Roman"/>
                <w:sz w:val="26"/>
                <w:szCs w:val="26"/>
                <w:lang w:val="en-US"/>
              </w:rPr>
              <w:t>4</w:t>
            </w:r>
          </w:p>
          <w:p w14:paraId="6F8878BB" w14:textId="41FCCA5B" w:rsidR="00470C35" w:rsidRPr="00C3510B" w:rsidRDefault="00B15E32" w:rsidP="00470C35">
            <w:pPr>
              <w:jc w:val="center"/>
              <w:rPr>
                <w:rFonts w:ascii="Times New Roman" w:hAnsi="Times New Roman" w:cs="Times New Roman"/>
                <w:sz w:val="26"/>
                <w:szCs w:val="26"/>
                <w:lang w:val="en-US"/>
              </w:rPr>
            </w:pPr>
            <w:r>
              <w:rPr>
                <w:rFonts w:ascii="Times New Roman" w:hAnsi="Times New Roman" w:cs="Times New Roman"/>
                <w:sz w:val="26"/>
                <w:szCs w:val="26"/>
                <w:lang w:val="en-US"/>
              </w:rPr>
              <w:t>l</w:t>
            </w:r>
            <w:r w:rsidR="00470C35" w:rsidRPr="00C3510B">
              <w:rPr>
                <w:rFonts w:ascii="Times New Roman" w:hAnsi="Times New Roman" w:cs="Times New Roman"/>
                <w:sz w:val="26"/>
                <w:szCs w:val="26"/>
                <w:lang w:val="en-US"/>
              </w:rPr>
              <w:t>avgsen</w:t>
            </w:r>
          </w:p>
        </w:tc>
        <w:tc>
          <w:tcPr>
            <w:tcW w:w="1927" w:type="dxa"/>
          </w:tcPr>
          <w:p w14:paraId="618C84E2" w14:textId="6470A398" w:rsidR="00470C35" w:rsidRPr="004E6BD5" w:rsidRDefault="00470C35" w:rsidP="004E6BD5">
            <w:pPr>
              <w:jc w:val="center"/>
              <w:rPr>
                <w:rFonts w:cstheme="minorHAnsi"/>
                <w:sz w:val="24"/>
                <w:szCs w:val="24"/>
                <w:lang w:val="en-US"/>
              </w:rPr>
            </w:pPr>
            <w:r w:rsidRPr="004E6BD5">
              <w:rPr>
                <w:rFonts w:cstheme="minorHAnsi"/>
                <w:sz w:val="24"/>
                <w:szCs w:val="24"/>
                <w:lang w:val="en-US"/>
              </w:rPr>
              <w:t>- 0.0451</w:t>
            </w:r>
          </w:p>
        </w:tc>
        <w:tc>
          <w:tcPr>
            <w:tcW w:w="1900" w:type="dxa"/>
          </w:tcPr>
          <w:p w14:paraId="66D2C21E" w14:textId="1DB57714" w:rsidR="00470C35" w:rsidRPr="004E6BD5" w:rsidRDefault="00470C35" w:rsidP="004E6BD5">
            <w:pPr>
              <w:jc w:val="center"/>
              <w:rPr>
                <w:rFonts w:cstheme="minorHAnsi"/>
                <w:sz w:val="24"/>
                <w:szCs w:val="24"/>
                <w:lang w:val="en-US"/>
              </w:rPr>
            </w:pPr>
            <w:r w:rsidRPr="004E6BD5">
              <w:rPr>
                <w:rFonts w:cstheme="minorHAnsi"/>
                <w:sz w:val="24"/>
                <w:szCs w:val="24"/>
                <w:lang w:val="en-US"/>
              </w:rPr>
              <w:t>- 0.</w:t>
            </w:r>
            <w:r w:rsidR="00A45A63" w:rsidRPr="004E6BD5">
              <w:rPr>
                <w:rFonts w:cstheme="minorHAnsi"/>
                <w:sz w:val="24"/>
                <w:szCs w:val="24"/>
                <w:lang w:val="en-US"/>
              </w:rPr>
              <w:t>1747</w:t>
            </w:r>
          </w:p>
        </w:tc>
        <w:tc>
          <w:tcPr>
            <w:tcW w:w="1843" w:type="dxa"/>
          </w:tcPr>
          <w:p w14:paraId="3E6DE7F1" w14:textId="265CEF39" w:rsidR="00470C35" w:rsidRPr="004E6BD5" w:rsidRDefault="00470C35" w:rsidP="004E6BD5">
            <w:pPr>
              <w:jc w:val="center"/>
              <w:rPr>
                <w:rFonts w:cstheme="minorHAnsi"/>
                <w:sz w:val="24"/>
                <w:szCs w:val="24"/>
                <w:lang w:val="en-US"/>
              </w:rPr>
            </w:pPr>
            <w:r w:rsidRPr="004E6BD5">
              <w:rPr>
                <w:rFonts w:cstheme="minorHAnsi"/>
                <w:sz w:val="24"/>
                <w:szCs w:val="24"/>
              </w:rPr>
              <w:t xml:space="preserve">-0.08550   </w:t>
            </w:r>
            <w:r w:rsidR="00920530" w:rsidRPr="004E6BD5">
              <w:rPr>
                <w:rFonts w:cstheme="minorHAnsi"/>
                <w:sz w:val="24"/>
                <w:szCs w:val="24"/>
              </w:rPr>
              <w:t>.</w:t>
            </w:r>
          </w:p>
        </w:tc>
        <w:tc>
          <w:tcPr>
            <w:tcW w:w="1790" w:type="dxa"/>
          </w:tcPr>
          <w:p w14:paraId="1967E9BC" w14:textId="164813A5" w:rsidR="00470C35" w:rsidRPr="004E6BD5" w:rsidRDefault="00470C35" w:rsidP="004E6BD5">
            <w:pPr>
              <w:jc w:val="center"/>
              <w:rPr>
                <w:rFonts w:cstheme="minorHAnsi"/>
                <w:sz w:val="24"/>
                <w:szCs w:val="24"/>
                <w:lang w:val="en-US"/>
              </w:rPr>
            </w:pPr>
            <w:r w:rsidRPr="004E6BD5">
              <w:rPr>
                <w:rFonts w:cstheme="minorHAnsi"/>
                <w:sz w:val="24"/>
                <w:szCs w:val="24"/>
                <w:lang w:val="en-US"/>
              </w:rPr>
              <w:t>0.0158</w:t>
            </w:r>
          </w:p>
        </w:tc>
      </w:tr>
      <w:tr w:rsidR="00470C35" w14:paraId="1FF258CE" w14:textId="4FF8452C" w:rsidTr="00D600E8">
        <w:tc>
          <w:tcPr>
            <w:tcW w:w="1838" w:type="dxa"/>
          </w:tcPr>
          <w:p w14:paraId="23CCF856" w14:textId="2A27E912" w:rsidR="00470C35" w:rsidRPr="00C3510B" w:rsidRDefault="00470C35" w:rsidP="00470C35">
            <w:pPr>
              <w:jc w:val="center"/>
              <w:rPr>
                <w:rFonts w:ascii="Times New Roman" w:hAnsi="Times New Roman" w:cs="Times New Roman"/>
                <w:sz w:val="26"/>
                <w:szCs w:val="26"/>
                <w:lang w:val="en-US"/>
              </w:rPr>
            </w:pPr>
            <w:r w:rsidRPr="009828C9">
              <w:rPr>
                <w:rFonts w:ascii="Symbol" w:hAnsi="Symbol"/>
                <w:sz w:val="26"/>
                <w:szCs w:val="26"/>
                <w:lang w:val="en-US"/>
              </w:rPr>
              <w:t>b</w:t>
            </w:r>
            <w:r w:rsidR="005979B1">
              <w:rPr>
                <w:rFonts w:ascii="Symbol" w:hAnsi="Symbol"/>
                <w:sz w:val="26"/>
                <w:szCs w:val="26"/>
                <w:lang w:val="en-US"/>
              </w:rPr>
              <w:t>5</w:t>
            </w:r>
          </w:p>
          <w:p w14:paraId="44701803" w14:textId="19EBCA26" w:rsidR="00470C35" w:rsidRPr="00C3510B" w:rsidRDefault="00B15E32" w:rsidP="00470C35">
            <w:pPr>
              <w:jc w:val="center"/>
              <w:rPr>
                <w:rFonts w:ascii="Times New Roman" w:hAnsi="Times New Roman" w:cs="Times New Roman"/>
                <w:sz w:val="26"/>
                <w:szCs w:val="26"/>
                <w:lang w:val="en-US"/>
              </w:rPr>
            </w:pPr>
            <w:r>
              <w:rPr>
                <w:rFonts w:ascii="Times New Roman" w:hAnsi="Times New Roman" w:cs="Times New Roman"/>
                <w:sz w:val="26"/>
                <w:szCs w:val="26"/>
                <w:lang w:val="en-US"/>
              </w:rPr>
              <w:t>l</w:t>
            </w:r>
            <w:r w:rsidR="00470C35" w:rsidRPr="00C3510B">
              <w:rPr>
                <w:rFonts w:ascii="Times New Roman" w:hAnsi="Times New Roman" w:cs="Times New Roman"/>
                <w:sz w:val="26"/>
                <w:szCs w:val="26"/>
                <w:lang w:val="en-US"/>
              </w:rPr>
              <w:t>P</w:t>
            </w:r>
            <w:r w:rsidR="00470C35">
              <w:rPr>
                <w:rFonts w:ascii="Times New Roman" w:hAnsi="Times New Roman" w:cs="Times New Roman"/>
                <w:sz w:val="26"/>
                <w:szCs w:val="26"/>
                <w:lang w:val="en-US"/>
              </w:rPr>
              <w:t>ctymle</w:t>
            </w:r>
          </w:p>
        </w:tc>
        <w:tc>
          <w:tcPr>
            <w:tcW w:w="1927" w:type="dxa"/>
          </w:tcPr>
          <w:p w14:paraId="1B5613EB" w14:textId="56523539" w:rsidR="00470C35" w:rsidRPr="004E6BD5" w:rsidRDefault="00470C35" w:rsidP="004E6BD5">
            <w:pPr>
              <w:jc w:val="center"/>
              <w:rPr>
                <w:rFonts w:cstheme="minorHAnsi"/>
                <w:sz w:val="24"/>
                <w:szCs w:val="24"/>
                <w:lang w:val="en-US"/>
              </w:rPr>
            </w:pPr>
            <w:r w:rsidRPr="004E6BD5">
              <w:rPr>
                <w:rFonts w:cstheme="minorHAnsi"/>
                <w:sz w:val="24"/>
                <w:szCs w:val="24"/>
                <w:lang w:val="en-US"/>
              </w:rPr>
              <w:t>0.065</w:t>
            </w:r>
          </w:p>
        </w:tc>
        <w:tc>
          <w:tcPr>
            <w:tcW w:w="1900" w:type="dxa"/>
          </w:tcPr>
          <w:p w14:paraId="5046D644" w14:textId="3158DFA7" w:rsidR="00470C35" w:rsidRPr="004E6BD5" w:rsidRDefault="00BF0773" w:rsidP="004E6BD5">
            <w:pPr>
              <w:jc w:val="center"/>
              <w:rPr>
                <w:rFonts w:cstheme="minorHAnsi"/>
                <w:sz w:val="24"/>
                <w:szCs w:val="24"/>
                <w:lang w:val="en-US"/>
              </w:rPr>
            </w:pPr>
            <w:r w:rsidRPr="004E6BD5">
              <w:rPr>
                <w:rFonts w:cstheme="minorHAnsi"/>
                <w:sz w:val="24"/>
                <w:szCs w:val="24"/>
                <w:lang w:val="en-US"/>
              </w:rPr>
              <w:t>0.077</w:t>
            </w:r>
          </w:p>
        </w:tc>
        <w:tc>
          <w:tcPr>
            <w:tcW w:w="1843" w:type="dxa"/>
          </w:tcPr>
          <w:p w14:paraId="4896DBE0" w14:textId="2251B330" w:rsidR="00470C35" w:rsidRPr="004E6BD5" w:rsidRDefault="00470C35" w:rsidP="004E6BD5">
            <w:pPr>
              <w:jc w:val="center"/>
              <w:rPr>
                <w:rFonts w:cstheme="minorHAnsi"/>
                <w:sz w:val="24"/>
                <w:szCs w:val="24"/>
                <w:lang w:val="en-US"/>
              </w:rPr>
            </w:pPr>
            <w:r w:rsidRPr="004E6BD5">
              <w:rPr>
                <w:rFonts w:cstheme="minorHAnsi"/>
                <w:sz w:val="24"/>
                <w:szCs w:val="24"/>
              </w:rPr>
              <w:t>0.05835</w:t>
            </w:r>
          </w:p>
        </w:tc>
        <w:tc>
          <w:tcPr>
            <w:tcW w:w="1790" w:type="dxa"/>
          </w:tcPr>
          <w:p w14:paraId="5E7DECCD" w14:textId="26CB3AA7" w:rsidR="00470C35" w:rsidRPr="004E6BD5" w:rsidRDefault="00470C35" w:rsidP="004E6BD5">
            <w:pPr>
              <w:jc w:val="center"/>
              <w:rPr>
                <w:rFonts w:cstheme="minorHAnsi"/>
                <w:sz w:val="24"/>
                <w:szCs w:val="24"/>
                <w:lang w:val="en-US"/>
              </w:rPr>
            </w:pPr>
            <w:r w:rsidRPr="004E6BD5">
              <w:rPr>
                <w:rFonts w:cstheme="minorHAnsi"/>
                <w:sz w:val="24"/>
                <w:szCs w:val="24"/>
                <w:lang w:val="en-US"/>
              </w:rPr>
              <w:t>0.1836</w:t>
            </w:r>
          </w:p>
        </w:tc>
      </w:tr>
      <w:tr w:rsidR="00470C35" w14:paraId="2F9D46F9" w14:textId="77777777" w:rsidTr="00D600E8">
        <w:tc>
          <w:tcPr>
            <w:tcW w:w="1838" w:type="dxa"/>
          </w:tcPr>
          <w:p w14:paraId="4EED2676" w14:textId="2603C67D" w:rsidR="00470C35" w:rsidRPr="00C3510B" w:rsidRDefault="00470C35" w:rsidP="00470C35">
            <w:pPr>
              <w:jc w:val="center"/>
              <w:rPr>
                <w:rFonts w:ascii="Times New Roman" w:hAnsi="Times New Roman" w:cs="Times New Roman"/>
                <w:sz w:val="26"/>
                <w:szCs w:val="26"/>
                <w:lang w:val="en-US"/>
              </w:rPr>
            </w:pPr>
            <w:r w:rsidRPr="009828C9">
              <w:rPr>
                <w:rFonts w:ascii="Symbol" w:hAnsi="Symbol"/>
                <w:sz w:val="26"/>
                <w:szCs w:val="26"/>
                <w:lang w:val="en-US"/>
              </w:rPr>
              <w:t>b</w:t>
            </w:r>
            <w:r w:rsidR="005979B1">
              <w:rPr>
                <w:rFonts w:ascii="Symbol" w:hAnsi="Symbol"/>
                <w:sz w:val="26"/>
                <w:szCs w:val="26"/>
                <w:lang w:val="en-US"/>
              </w:rPr>
              <w:t>6</w:t>
            </w:r>
          </w:p>
          <w:p w14:paraId="5D359BAB" w14:textId="05B6CA0F" w:rsidR="00470C35" w:rsidRPr="009828C9" w:rsidRDefault="00B15E32" w:rsidP="00470C35">
            <w:pPr>
              <w:jc w:val="center"/>
              <w:rPr>
                <w:rFonts w:ascii="Symbol" w:hAnsi="Symbol"/>
                <w:sz w:val="26"/>
                <w:szCs w:val="26"/>
                <w:lang w:val="en-US"/>
              </w:rPr>
            </w:pPr>
            <w:r>
              <w:rPr>
                <w:rFonts w:ascii="Times New Roman" w:hAnsi="Times New Roman" w:cs="Times New Roman"/>
                <w:sz w:val="26"/>
                <w:szCs w:val="26"/>
                <w:lang w:val="en-US"/>
              </w:rPr>
              <w:t>l</w:t>
            </w:r>
            <w:r w:rsidR="00470C35" w:rsidRPr="00C3510B">
              <w:rPr>
                <w:rFonts w:ascii="Times New Roman" w:hAnsi="Times New Roman" w:cs="Times New Roman"/>
                <w:sz w:val="26"/>
                <w:szCs w:val="26"/>
                <w:lang w:val="en-US"/>
              </w:rPr>
              <w:t>P</w:t>
            </w:r>
            <w:r w:rsidR="00470C35">
              <w:rPr>
                <w:rFonts w:ascii="Times New Roman" w:hAnsi="Times New Roman" w:cs="Times New Roman"/>
                <w:sz w:val="26"/>
                <w:szCs w:val="26"/>
                <w:lang w:val="en-US"/>
              </w:rPr>
              <w:t>ctmin</w:t>
            </w:r>
          </w:p>
        </w:tc>
        <w:tc>
          <w:tcPr>
            <w:tcW w:w="1927" w:type="dxa"/>
          </w:tcPr>
          <w:p w14:paraId="6CA1E7AE" w14:textId="0DBC1B3B" w:rsidR="00470C35" w:rsidRPr="004E6BD5" w:rsidRDefault="00470C35" w:rsidP="004E6BD5">
            <w:pPr>
              <w:jc w:val="center"/>
              <w:rPr>
                <w:rFonts w:cstheme="minorHAnsi"/>
                <w:sz w:val="24"/>
                <w:szCs w:val="24"/>
                <w:lang w:val="en-US"/>
              </w:rPr>
            </w:pPr>
            <w:r w:rsidRPr="004E6BD5">
              <w:rPr>
                <w:rFonts w:cstheme="minorHAnsi"/>
                <w:sz w:val="24"/>
                <w:szCs w:val="24"/>
                <w:lang w:val="en-US"/>
              </w:rPr>
              <w:t>0.2191 ***</w:t>
            </w:r>
          </w:p>
        </w:tc>
        <w:tc>
          <w:tcPr>
            <w:tcW w:w="1900" w:type="dxa"/>
          </w:tcPr>
          <w:p w14:paraId="1A41E205" w14:textId="4E252DE5" w:rsidR="00470C35" w:rsidRPr="004E6BD5" w:rsidRDefault="00BF0773" w:rsidP="004E6BD5">
            <w:pPr>
              <w:jc w:val="center"/>
              <w:rPr>
                <w:rFonts w:cstheme="minorHAnsi"/>
                <w:sz w:val="24"/>
                <w:szCs w:val="24"/>
                <w:lang w:val="en-US"/>
              </w:rPr>
            </w:pPr>
            <w:r w:rsidRPr="004E6BD5">
              <w:rPr>
                <w:rFonts w:cstheme="minorHAnsi"/>
                <w:sz w:val="24"/>
                <w:szCs w:val="24"/>
                <w:lang w:val="en-US"/>
              </w:rPr>
              <w:t>0.2009 ***</w:t>
            </w:r>
          </w:p>
        </w:tc>
        <w:tc>
          <w:tcPr>
            <w:tcW w:w="1843" w:type="dxa"/>
          </w:tcPr>
          <w:p w14:paraId="6C888B31" w14:textId="3353FB0D" w:rsidR="00470C35" w:rsidRPr="004E6BD5" w:rsidRDefault="00470C35" w:rsidP="004E6BD5">
            <w:pPr>
              <w:jc w:val="center"/>
              <w:rPr>
                <w:rFonts w:cstheme="minorHAnsi"/>
                <w:sz w:val="24"/>
                <w:szCs w:val="24"/>
                <w:lang w:val="en-US"/>
              </w:rPr>
            </w:pPr>
            <w:r w:rsidRPr="004E6BD5">
              <w:rPr>
                <w:rFonts w:cstheme="minorHAnsi"/>
                <w:sz w:val="24"/>
                <w:szCs w:val="24"/>
              </w:rPr>
              <w:t xml:space="preserve">0.21495 </w:t>
            </w:r>
            <w:r w:rsidR="00920530" w:rsidRPr="004E6BD5">
              <w:rPr>
                <w:rFonts w:cstheme="minorHAnsi"/>
                <w:sz w:val="24"/>
                <w:szCs w:val="24"/>
              </w:rPr>
              <w:t>***</w:t>
            </w:r>
          </w:p>
        </w:tc>
        <w:tc>
          <w:tcPr>
            <w:tcW w:w="1790" w:type="dxa"/>
          </w:tcPr>
          <w:p w14:paraId="4D50CB8A" w14:textId="7F645136" w:rsidR="00470C35" w:rsidRPr="004E6BD5" w:rsidRDefault="00470C35" w:rsidP="004E6BD5">
            <w:pPr>
              <w:jc w:val="center"/>
              <w:rPr>
                <w:rFonts w:cstheme="minorHAnsi"/>
                <w:sz w:val="24"/>
                <w:szCs w:val="24"/>
                <w:lang w:val="en-US"/>
              </w:rPr>
            </w:pPr>
            <w:r w:rsidRPr="004E6BD5">
              <w:rPr>
                <w:rFonts w:cstheme="minorHAnsi"/>
                <w:sz w:val="24"/>
                <w:szCs w:val="24"/>
                <w:lang w:val="en-US"/>
              </w:rPr>
              <w:t>0.2128 ***</w:t>
            </w:r>
          </w:p>
        </w:tc>
      </w:tr>
      <w:tr w:rsidR="00470C35" w14:paraId="2524BC4E" w14:textId="03064002" w:rsidTr="00D600E8">
        <w:tc>
          <w:tcPr>
            <w:tcW w:w="1838" w:type="dxa"/>
          </w:tcPr>
          <w:p w14:paraId="3856C827" w14:textId="1563A7A7" w:rsidR="00470C35" w:rsidRPr="00C3510B" w:rsidRDefault="00470C35" w:rsidP="00470C35">
            <w:pPr>
              <w:jc w:val="center"/>
              <w:rPr>
                <w:rFonts w:ascii="Times New Roman" w:hAnsi="Times New Roman" w:cs="Times New Roman"/>
                <w:sz w:val="26"/>
                <w:szCs w:val="26"/>
                <w:lang w:val="en-US"/>
              </w:rPr>
            </w:pPr>
            <w:r w:rsidRPr="009828C9">
              <w:rPr>
                <w:rFonts w:ascii="Symbol" w:hAnsi="Symbol"/>
                <w:sz w:val="26"/>
                <w:szCs w:val="26"/>
                <w:lang w:val="en-US"/>
              </w:rPr>
              <w:t>b</w:t>
            </w:r>
            <w:r w:rsidR="005979B1">
              <w:rPr>
                <w:rFonts w:ascii="Symbol" w:hAnsi="Symbol"/>
                <w:sz w:val="26"/>
                <w:szCs w:val="26"/>
                <w:lang w:val="en-US"/>
              </w:rPr>
              <w:t>7</w:t>
            </w:r>
          </w:p>
          <w:p w14:paraId="67D56D85" w14:textId="5072420B" w:rsidR="00470C35" w:rsidRPr="00C3510B" w:rsidRDefault="00B15E32" w:rsidP="00470C35">
            <w:pPr>
              <w:jc w:val="center"/>
              <w:rPr>
                <w:rFonts w:ascii="Times New Roman" w:hAnsi="Times New Roman" w:cs="Times New Roman"/>
                <w:sz w:val="26"/>
                <w:szCs w:val="26"/>
                <w:lang w:val="en-US"/>
              </w:rPr>
            </w:pPr>
            <w:r>
              <w:rPr>
                <w:rFonts w:ascii="Times New Roman" w:hAnsi="Times New Roman" w:cs="Times New Roman"/>
                <w:sz w:val="26"/>
                <w:szCs w:val="26"/>
                <w:lang w:val="en-US"/>
              </w:rPr>
              <w:t>l</w:t>
            </w:r>
            <w:r w:rsidR="00470C35" w:rsidRPr="00C3510B">
              <w:rPr>
                <w:rFonts w:ascii="Times New Roman" w:hAnsi="Times New Roman" w:cs="Times New Roman"/>
                <w:sz w:val="26"/>
                <w:szCs w:val="26"/>
                <w:lang w:val="en-US"/>
              </w:rPr>
              <w:t>density</w:t>
            </w:r>
          </w:p>
        </w:tc>
        <w:tc>
          <w:tcPr>
            <w:tcW w:w="1927" w:type="dxa"/>
          </w:tcPr>
          <w:p w14:paraId="01D77C49" w14:textId="4094B753" w:rsidR="00470C35" w:rsidRPr="004E6BD5" w:rsidRDefault="00470C35" w:rsidP="004E6BD5">
            <w:pPr>
              <w:jc w:val="center"/>
              <w:rPr>
                <w:rFonts w:cstheme="minorHAnsi"/>
                <w:sz w:val="24"/>
                <w:szCs w:val="24"/>
                <w:lang w:val="en-US"/>
              </w:rPr>
            </w:pPr>
            <w:r w:rsidRPr="004E6BD5">
              <w:rPr>
                <w:rFonts w:cstheme="minorHAnsi"/>
                <w:sz w:val="24"/>
                <w:szCs w:val="24"/>
                <w:lang w:val="en-US"/>
              </w:rPr>
              <w:t>0.313 ***</w:t>
            </w:r>
          </w:p>
        </w:tc>
        <w:tc>
          <w:tcPr>
            <w:tcW w:w="1900" w:type="dxa"/>
          </w:tcPr>
          <w:p w14:paraId="42C79E63" w14:textId="2A4B53EA" w:rsidR="00470C35" w:rsidRPr="004E6BD5" w:rsidRDefault="00470C35" w:rsidP="004E6BD5">
            <w:pPr>
              <w:jc w:val="center"/>
              <w:rPr>
                <w:rFonts w:cstheme="minorHAnsi"/>
                <w:sz w:val="24"/>
                <w:szCs w:val="24"/>
                <w:lang w:val="en-US"/>
              </w:rPr>
            </w:pPr>
            <w:r w:rsidRPr="004E6BD5">
              <w:rPr>
                <w:rFonts w:cstheme="minorHAnsi"/>
                <w:sz w:val="24"/>
                <w:szCs w:val="24"/>
                <w:lang w:val="en-US"/>
              </w:rPr>
              <w:t>0.</w:t>
            </w:r>
            <w:r w:rsidR="00BF0773" w:rsidRPr="004E6BD5">
              <w:rPr>
                <w:rFonts w:cstheme="minorHAnsi"/>
                <w:sz w:val="24"/>
                <w:szCs w:val="24"/>
                <w:lang w:val="en-US"/>
              </w:rPr>
              <w:t>21</w:t>
            </w:r>
            <w:r w:rsidRPr="004E6BD5">
              <w:rPr>
                <w:rFonts w:cstheme="minorHAnsi"/>
                <w:sz w:val="24"/>
                <w:szCs w:val="24"/>
                <w:lang w:val="en-US"/>
              </w:rPr>
              <w:t xml:space="preserve"> **</w:t>
            </w:r>
          </w:p>
        </w:tc>
        <w:tc>
          <w:tcPr>
            <w:tcW w:w="1843" w:type="dxa"/>
          </w:tcPr>
          <w:p w14:paraId="7F1419B3" w14:textId="37D2E78F" w:rsidR="00470C35" w:rsidRPr="004E6BD5" w:rsidRDefault="00470C35" w:rsidP="004E6BD5">
            <w:pPr>
              <w:jc w:val="center"/>
              <w:rPr>
                <w:rFonts w:cstheme="minorHAnsi"/>
                <w:sz w:val="24"/>
                <w:szCs w:val="24"/>
                <w:lang w:val="en-US"/>
              </w:rPr>
            </w:pPr>
            <w:r w:rsidRPr="004E6BD5">
              <w:rPr>
                <w:rFonts w:cstheme="minorHAnsi"/>
                <w:sz w:val="24"/>
                <w:szCs w:val="24"/>
              </w:rPr>
              <w:t xml:space="preserve">0.308  </w:t>
            </w:r>
            <w:r w:rsidR="00920530" w:rsidRPr="004E6BD5">
              <w:rPr>
                <w:rFonts w:cstheme="minorHAnsi"/>
                <w:sz w:val="24"/>
                <w:szCs w:val="24"/>
              </w:rPr>
              <w:t>***</w:t>
            </w:r>
          </w:p>
        </w:tc>
        <w:tc>
          <w:tcPr>
            <w:tcW w:w="1790" w:type="dxa"/>
          </w:tcPr>
          <w:p w14:paraId="412AE1C9" w14:textId="7D265DE5" w:rsidR="00470C35" w:rsidRPr="004E6BD5" w:rsidRDefault="00470C35" w:rsidP="004E6BD5">
            <w:pPr>
              <w:jc w:val="center"/>
              <w:rPr>
                <w:rFonts w:cstheme="minorHAnsi"/>
                <w:sz w:val="24"/>
                <w:szCs w:val="24"/>
                <w:lang w:val="en-US"/>
              </w:rPr>
            </w:pPr>
            <w:r w:rsidRPr="004E6BD5">
              <w:rPr>
                <w:rFonts w:cstheme="minorHAnsi"/>
                <w:sz w:val="24"/>
                <w:szCs w:val="24"/>
                <w:lang w:val="en-US"/>
              </w:rPr>
              <w:t>0.425 ***</w:t>
            </w:r>
          </w:p>
        </w:tc>
      </w:tr>
      <w:tr w:rsidR="00470C35" w14:paraId="5F088715" w14:textId="6436B899" w:rsidTr="00D600E8">
        <w:tc>
          <w:tcPr>
            <w:tcW w:w="1838" w:type="dxa"/>
          </w:tcPr>
          <w:p w14:paraId="66F57176" w14:textId="076AB3F0" w:rsidR="00470C35" w:rsidRPr="00C3510B" w:rsidRDefault="00470C35" w:rsidP="00470C35">
            <w:pPr>
              <w:jc w:val="center"/>
              <w:rPr>
                <w:rFonts w:ascii="Times New Roman" w:hAnsi="Times New Roman" w:cs="Times New Roman"/>
                <w:sz w:val="26"/>
                <w:szCs w:val="26"/>
                <w:lang w:val="en-US"/>
              </w:rPr>
            </w:pPr>
            <w:r w:rsidRPr="009828C9">
              <w:rPr>
                <w:rFonts w:ascii="Symbol" w:hAnsi="Symbol"/>
                <w:sz w:val="26"/>
                <w:szCs w:val="26"/>
                <w:lang w:val="en-US"/>
              </w:rPr>
              <w:t>b</w:t>
            </w:r>
            <w:r w:rsidR="005979B1">
              <w:rPr>
                <w:rFonts w:ascii="Symbol" w:hAnsi="Symbol"/>
                <w:sz w:val="26"/>
                <w:szCs w:val="26"/>
                <w:lang w:val="en-US"/>
              </w:rPr>
              <w:t>8</w:t>
            </w:r>
          </w:p>
          <w:p w14:paraId="045E9D01" w14:textId="4A5C7A5C" w:rsidR="00470C35" w:rsidRPr="00C3510B" w:rsidRDefault="00B15E32" w:rsidP="00470C35">
            <w:pPr>
              <w:jc w:val="center"/>
              <w:rPr>
                <w:rFonts w:ascii="Times New Roman" w:hAnsi="Times New Roman" w:cs="Times New Roman"/>
                <w:sz w:val="26"/>
                <w:szCs w:val="26"/>
                <w:lang w:val="en-US"/>
              </w:rPr>
            </w:pPr>
            <w:r>
              <w:rPr>
                <w:rFonts w:ascii="Times New Roman" w:hAnsi="Times New Roman" w:cs="Times New Roman"/>
                <w:sz w:val="26"/>
                <w:szCs w:val="26"/>
                <w:lang w:val="en-US"/>
              </w:rPr>
              <w:t>l</w:t>
            </w:r>
            <w:r w:rsidR="00470C35" w:rsidRPr="00C3510B">
              <w:rPr>
                <w:rFonts w:ascii="Times New Roman" w:hAnsi="Times New Roman" w:cs="Times New Roman"/>
                <w:sz w:val="26"/>
                <w:szCs w:val="26"/>
                <w:lang w:val="en-US"/>
              </w:rPr>
              <w:t>Taxpc</w:t>
            </w:r>
          </w:p>
        </w:tc>
        <w:tc>
          <w:tcPr>
            <w:tcW w:w="1927" w:type="dxa"/>
          </w:tcPr>
          <w:p w14:paraId="3CB9DE58" w14:textId="4C2A7A48" w:rsidR="00470C35" w:rsidRPr="004E6BD5" w:rsidRDefault="00470C35" w:rsidP="004E6BD5">
            <w:pPr>
              <w:jc w:val="center"/>
              <w:rPr>
                <w:rFonts w:cstheme="minorHAnsi"/>
                <w:sz w:val="24"/>
                <w:szCs w:val="24"/>
                <w:lang w:val="en-US"/>
              </w:rPr>
            </w:pPr>
            <w:r w:rsidRPr="004E6BD5">
              <w:rPr>
                <w:rFonts w:cstheme="minorHAnsi"/>
                <w:sz w:val="24"/>
                <w:szCs w:val="24"/>
                <w:lang w:val="en-US"/>
              </w:rPr>
              <w:t>0.1204 **</w:t>
            </w:r>
          </w:p>
        </w:tc>
        <w:tc>
          <w:tcPr>
            <w:tcW w:w="1900" w:type="dxa"/>
          </w:tcPr>
          <w:p w14:paraId="4193AB89" w14:textId="099F982C" w:rsidR="00470C35" w:rsidRPr="004E6BD5" w:rsidRDefault="00470C35" w:rsidP="004E6BD5">
            <w:pPr>
              <w:jc w:val="center"/>
              <w:rPr>
                <w:rFonts w:cstheme="minorHAnsi"/>
                <w:sz w:val="24"/>
                <w:szCs w:val="24"/>
                <w:lang w:val="en-US"/>
              </w:rPr>
            </w:pPr>
            <w:r w:rsidRPr="004E6BD5">
              <w:rPr>
                <w:rFonts w:cstheme="minorHAnsi"/>
                <w:sz w:val="24"/>
                <w:szCs w:val="24"/>
                <w:lang w:val="en-US"/>
              </w:rPr>
              <w:t>0.</w:t>
            </w:r>
            <w:r w:rsidR="00870E6A" w:rsidRPr="004E6BD5">
              <w:rPr>
                <w:rFonts w:cstheme="minorHAnsi"/>
                <w:sz w:val="24"/>
                <w:szCs w:val="24"/>
                <w:lang w:val="en-US"/>
              </w:rPr>
              <w:t>23</w:t>
            </w:r>
            <w:r w:rsidRPr="004E6BD5">
              <w:rPr>
                <w:rFonts w:cstheme="minorHAnsi"/>
                <w:sz w:val="24"/>
                <w:szCs w:val="24"/>
                <w:lang w:val="en-US"/>
              </w:rPr>
              <w:t xml:space="preserve"> </w:t>
            </w:r>
            <w:r w:rsidR="00870E6A" w:rsidRPr="004E6BD5">
              <w:rPr>
                <w:rFonts w:cstheme="minorHAnsi"/>
                <w:sz w:val="24"/>
                <w:szCs w:val="24"/>
                <w:lang w:val="en-US"/>
              </w:rPr>
              <w:t>.</w:t>
            </w:r>
          </w:p>
        </w:tc>
        <w:tc>
          <w:tcPr>
            <w:tcW w:w="1843" w:type="dxa"/>
          </w:tcPr>
          <w:p w14:paraId="5928913E" w14:textId="310A1784" w:rsidR="00470C35" w:rsidRPr="004E6BD5" w:rsidRDefault="00470C35" w:rsidP="004E6BD5">
            <w:pPr>
              <w:jc w:val="center"/>
              <w:rPr>
                <w:rFonts w:cstheme="minorHAnsi"/>
                <w:sz w:val="24"/>
                <w:szCs w:val="24"/>
                <w:lang w:val="en-US"/>
              </w:rPr>
            </w:pPr>
            <w:r w:rsidRPr="004E6BD5">
              <w:rPr>
                <w:rFonts w:cstheme="minorHAnsi"/>
                <w:sz w:val="24"/>
                <w:szCs w:val="24"/>
              </w:rPr>
              <w:t>0.18</w:t>
            </w:r>
            <w:r w:rsidR="00920530" w:rsidRPr="004E6BD5">
              <w:rPr>
                <w:rFonts w:cstheme="minorHAnsi"/>
                <w:sz w:val="24"/>
                <w:szCs w:val="24"/>
              </w:rPr>
              <w:t xml:space="preserve"> ***</w:t>
            </w:r>
          </w:p>
        </w:tc>
        <w:tc>
          <w:tcPr>
            <w:tcW w:w="1790" w:type="dxa"/>
          </w:tcPr>
          <w:p w14:paraId="0458D5A3" w14:textId="0BC9BD3E" w:rsidR="00470C35" w:rsidRPr="004E6BD5" w:rsidRDefault="00470C35" w:rsidP="004E6BD5">
            <w:pPr>
              <w:jc w:val="center"/>
              <w:rPr>
                <w:rFonts w:cstheme="minorHAnsi"/>
                <w:sz w:val="24"/>
                <w:szCs w:val="24"/>
                <w:lang w:val="en-US"/>
              </w:rPr>
            </w:pPr>
            <w:r w:rsidRPr="004E6BD5">
              <w:rPr>
                <w:rFonts w:cstheme="minorHAnsi"/>
                <w:sz w:val="24"/>
                <w:szCs w:val="24"/>
                <w:lang w:val="en-US"/>
              </w:rPr>
              <w:t>0.1124 *</w:t>
            </w:r>
          </w:p>
        </w:tc>
      </w:tr>
      <w:tr w:rsidR="00417D9E" w14:paraId="036507ED" w14:textId="5D689C6A" w:rsidTr="00D600E8">
        <w:tc>
          <w:tcPr>
            <w:tcW w:w="1838" w:type="dxa"/>
          </w:tcPr>
          <w:p w14:paraId="787A3FBA" w14:textId="59F80432" w:rsidR="00651C95" w:rsidRPr="00C3510B" w:rsidRDefault="009828C9" w:rsidP="00511C43">
            <w:pPr>
              <w:jc w:val="center"/>
              <w:rPr>
                <w:rFonts w:ascii="Times New Roman" w:hAnsi="Times New Roman" w:cs="Times New Roman"/>
                <w:sz w:val="26"/>
                <w:szCs w:val="26"/>
                <w:lang w:val="en-US"/>
              </w:rPr>
            </w:pPr>
            <w:r w:rsidRPr="009828C9">
              <w:rPr>
                <w:rFonts w:ascii="Symbol" w:hAnsi="Symbol"/>
                <w:sz w:val="26"/>
                <w:szCs w:val="26"/>
                <w:lang w:val="en-US"/>
              </w:rPr>
              <w:t>b</w:t>
            </w:r>
            <w:r w:rsidR="005979B1">
              <w:rPr>
                <w:rFonts w:ascii="Symbol" w:hAnsi="Symbol"/>
                <w:sz w:val="26"/>
                <w:szCs w:val="26"/>
                <w:lang w:val="en-US"/>
              </w:rPr>
              <w:t>9</w:t>
            </w:r>
          </w:p>
          <w:p w14:paraId="5DBAF6DE" w14:textId="58CEF782" w:rsidR="00CF2B0A" w:rsidRPr="00C3510B" w:rsidRDefault="00B15E32" w:rsidP="00511C43">
            <w:pPr>
              <w:jc w:val="center"/>
              <w:rPr>
                <w:rFonts w:ascii="Times New Roman" w:hAnsi="Times New Roman" w:cs="Times New Roman"/>
                <w:sz w:val="26"/>
                <w:szCs w:val="26"/>
                <w:lang w:val="en-US"/>
              </w:rPr>
            </w:pPr>
            <w:r>
              <w:rPr>
                <w:rFonts w:ascii="Times New Roman" w:hAnsi="Times New Roman" w:cs="Times New Roman"/>
                <w:sz w:val="26"/>
                <w:szCs w:val="26"/>
                <w:lang w:val="en-US"/>
              </w:rPr>
              <w:t>l</w:t>
            </w:r>
            <w:r w:rsidR="00CF2B0A" w:rsidRPr="00C3510B">
              <w:rPr>
                <w:rFonts w:ascii="Times New Roman" w:hAnsi="Times New Roman" w:cs="Times New Roman"/>
                <w:sz w:val="26"/>
                <w:szCs w:val="26"/>
                <w:lang w:val="en-US"/>
              </w:rPr>
              <w:t>Wfir</w:t>
            </w:r>
          </w:p>
        </w:tc>
        <w:tc>
          <w:tcPr>
            <w:tcW w:w="1927" w:type="dxa"/>
          </w:tcPr>
          <w:p w14:paraId="689D8853" w14:textId="3FF65C97" w:rsidR="00CF2B0A" w:rsidRPr="004E6BD5" w:rsidRDefault="00CF2B0A" w:rsidP="004E6BD5">
            <w:pPr>
              <w:jc w:val="center"/>
              <w:rPr>
                <w:rFonts w:cstheme="minorHAnsi"/>
                <w:sz w:val="24"/>
                <w:szCs w:val="24"/>
                <w:lang w:val="en-US"/>
              </w:rPr>
            </w:pPr>
            <w:r w:rsidRPr="004E6BD5">
              <w:rPr>
                <w:rFonts w:cstheme="minorHAnsi"/>
                <w:sz w:val="24"/>
                <w:szCs w:val="24"/>
                <w:lang w:val="en-US"/>
              </w:rPr>
              <w:t>-</w:t>
            </w:r>
            <w:r w:rsidR="00A4709E" w:rsidRPr="004E6BD5">
              <w:rPr>
                <w:rFonts w:cstheme="minorHAnsi"/>
                <w:sz w:val="24"/>
                <w:szCs w:val="24"/>
                <w:lang w:val="en-US"/>
              </w:rPr>
              <w:t xml:space="preserve"> </w:t>
            </w:r>
            <w:r w:rsidR="008542D7" w:rsidRPr="004E6BD5">
              <w:rPr>
                <w:rFonts w:cstheme="minorHAnsi"/>
                <w:sz w:val="24"/>
                <w:szCs w:val="24"/>
                <w:lang w:val="en-US"/>
              </w:rPr>
              <w:t>0.0599</w:t>
            </w:r>
          </w:p>
        </w:tc>
        <w:tc>
          <w:tcPr>
            <w:tcW w:w="1900" w:type="dxa"/>
          </w:tcPr>
          <w:p w14:paraId="7E83C4A5" w14:textId="053C07F6" w:rsidR="00CF2B0A" w:rsidRPr="004E6BD5" w:rsidRDefault="00CF2B0A" w:rsidP="004E6BD5">
            <w:pPr>
              <w:jc w:val="center"/>
              <w:rPr>
                <w:rFonts w:cstheme="minorHAnsi"/>
                <w:sz w:val="24"/>
                <w:szCs w:val="24"/>
                <w:lang w:val="en-US"/>
              </w:rPr>
            </w:pPr>
            <w:r w:rsidRPr="004E6BD5">
              <w:rPr>
                <w:rFonts w:cstheme="minorHAnsi"/>
                <w:sz w:val="24"/>
                <w:szCs w:val="24"/>
                <w:lang w:val="en-US"/>
              </w:rPr>
              <w:t>0.0</w:t>
            </w:r>
            <w:r w:rsidR="00870E6A" w:rsidRPr="004E6BD5">
              <w:rPr>
                <w:rFonts w:cstheme="minorHAnsi"/>
                <w:sz w:val="24"/>
                <w:szCs w:val="24"/>
                <w:lang w:val="en-US"/>
              </w:rPr>
              <w:t>331</w:t>
            </w:r>
          </w:p>
        </w:tc>
        <w:tc>
          <w:tcPr>
            <w:tcW w:w="1843" w:type="dxa"/>
          </w:tcPr>
          <w:p w14:paraId="201BEEBF" w14:textId="3655727C" w:rsidR="00CF2B0A" w:rsidRPr="004E6BD5" w:rsidRDefault="007E4571" w:rsidP="004E6BD5">
            <w:pPr>
              <w:jc w:val="center"/>
              <w:rPr>
                <w:rFonts w:cstheme="minorHAnsi"/>
                <w:sz w:val="24"/>
                <w:szCs w:val="24"/>
                <w:lang w:val="en-US"/>
              </w:rPr>
            </w:pPr>
            <w:r w:rsidRPr="004E6BD5">
              <w:rPr>
                <w:rFonts w:cstheme="minorHAnsi"/>
                <w:sz w:val="24"/>
                <w:szCs w:val="24"/>
                <w:lang w:val="en-US"/>
              </w:rPr>
              <w:t>Ø</w:t>
            </w:r>
          </w:p>
        </w:tc>
        <w:tc>
          <w:tcPr>
            <w:tcW w:w="1790" w:type="dxa"/>
          </w:tcPr>
          <w:p w14:paraId="6AA2D227" w14:textId="067D560C" w:rsidR="00472419" w:rsidRPr="004E6BD5" w:rsidRDefault="001262ED" w:rsidP="004E6BD5">
            <w:pPr>
              <w:jc w:val="center"/>
              <w:rPr>
                <w:rFonts w:cstheme="minorHAnsi"/>
                <w:sz w:val="24"/>
                <w:szCs w:val="24"/>
                <w:lang w:val="en-US"/>
              </w:rPr>
            </w:pPr>
            <w:r w:rsidRPr="004E6BD5">
              <w:rPr>
                <w:rFonts w:cstheme="minorHAnsi"/>
                <w:sz w:val="24"/>
                <w:szCs w:val="24"/>
                <w:lang w:val="en-US"/>
              </w:rPr>
              <w:t xml:space="preserve">- </w:t>
            </w:r>
            <w:r w:rsidR="00472419" w:rsidRPr="004E6BD5">
              <w:rPr>
                <w:rFonts w:cstheme="minorHAnsi"/>
                <w:sz w:val="24"/>
                <w:szCs w:val="24"/>
                <w:lang w:val="en-US"/>
              </w:rPr>
              <w:t>0.0094</w:t>
            </w:r>
          </w:p>
        </w:tc>
      </w:tr>
      <w:tr w:rsidR="00417D9E" w14:paraId="3E29A0D6" w14:textId="0EB0D4A9" w:rsidTr="00511C43">
        <w:trPr>
          <w:trHeight w:val="222"/>
        </w:trPr>
        <w:tc>
          <w:tcPr>
            <w:tcW w:w="1838" w:type="dxa"/>
          </w:tcPr>
          <w:p w14:paraId="64F2085C" w14:textId="0A0931E9" w:rsidR="00651C95" w:rsidRPr="00C3510B" w:rsidRDefault="009828C9" w:rsidP="00511C43">
            <w:pPr>
              <w:jc w:val="center"/>
              <w:rPr>
                <w:rFonts w:ascii="Times New Roman" w:hAnsi="Times New Roman" w:cs="Times New Roman"/>
                <w:sz w:val="26"/>
                <w:szCs w:val="26"/>
                <w:lang w:val="en-US"/>
              </w:rPr>
            </w:pPr>
            <w:r w:rsidRPr="009828C9">
              <w:rPr>
                <w:rFonts w:ascii="Symbol" w:hAnsi="Symbol"/>
                <w:sz w:val="26"/>
                <w:szCs w:val="26"/>
                <w:lang w:val="en-US"/>
              </w:rPr>
              <w:t>b</w:t>
            </w:r>
            <w:r w:rsidR="005979B1">
              <w:rPr>
                <w:rFonts w:ascii="Symbol" w:hAnsi="Symbol"/>
                <w:sz w:val="26"/>
                <w:szCs w:val="26"/>
                <w:lang w:val="en-US"/>
              </w:rPr>
              <w:t>10</w:t>
            </w:r>
          </w:p>
          <w:p w14:paraId="049E7551" w14:textId="44159A0F" w:rsidR="00CF2B0A" w:rsidRPr="00C3510B" w:rsidRDefault="00F00BC4" w:rsidP="00511C43">
            <w:pPr>
              <w:jc w:val="center"/>
              <w:rPr>
                <w:rFonts w:ascii="Times New Roman" w:hAnsi="Times New Roman" w:cs="Times New Roman"/>
                <w:sz w:val="26"/>
                <w:szCs w:val="26"/>
                <w:lang w:val="en-US"/>
              </w:rPr>
            </w:pPr>
            <w:r>
              <w:rPr>
                <w:rFonts w:ascii="Times New Roman" w:hAnsi="Times New Roman" w:cs="Times New Roman"/>
                <w:sz w:val="26"/>
                <w:szCs w:val="26"/>
                <w:lang w:val="en-US"/>
              </w:rPr>
              <w:t>lW</w:t>
            </w:r>
            <w:r w:rsidR="00CF2B0A" w:rsidRPr="00C3510B">
              <w:rPr>
                <w:rFonts w:ascii="Times New Roman" w:hAnsi="Times New Roman" w:cs="Times New Roman"/>
                <w:sz w:val="26"/>
                <w:szCs w:val="26"/>
                <w:lang w:val="en-US"/>
              </w:rPr>
              <w:t>mfg</w:t>
            </w:r>
          </w:p>
        </w:tc>
        <w:tc>
          <w:tcPr>
            <w:tcW w:w="1927" w:type="dxa"/>
          </w:tcPr>
          <w:p w14:paraId="4E074625" w14:textId="43537F2C" w:rsidR="00CF2B0A" w:rsidRPr="004E6BD5" w:rsidRDefault="00CF2B0A" w:rsidP="004E6BD5">
            <w:pPr>
              <w:jc w:val="center"/>
              <w:rPr>
                <w:rFonts w:cstheme="minorHAnsi"/>
                <w:sz w:val="24"/>
                <w:szCs w:val="24"/>
                <w:lang w:val="en-US"/>
              </w:rPr>
            </w:pPr>
            <w:r w:rsidRPr="004E6BD5">
              <w:rPr>
                <w:rFonts w:cstheme="minorHAnsi"/>
                <w:sz w:val="24"/>
                <w:szCs w:val="24"/>
                <w:lang w:val="en-US"/>
              </w:rPr>
              <w:t>-</w:t>
            </w:r>
            <w:r w:rsidR="00A4709E" w:rsidRPr="004E6BD5">
              <w:rPr>
                <w:rFonts w:cstheme="minorHAnsi"/>
                <w:sz w:val="24"/>
                <w:szCs w:val="24"/>
                <w:lang w:val="en-US"/>
              </w:rPr>
              <w:t xml:space="preserve"> </w:t>
            </w:r>
            <w:r w:rsidRPr="004E6BD5">
              <w:rPr>
                <w:rFonts w:cstheme="minorHAnsi"/>
                <w:sz w:val="24"/>
                <w:szCs w:val="24"/>
                <w:lang w:val="en-US"/>
              </w:rPr>
              <w:t>0.</w:t>
            </w:r>
            <w:r w:rsidR="008542D7" w:rsidRPr="004E6BD5">
              <w:rPr>
                <w:rFonts w:cstheme="minorHAnsi"/>
                <w:sz w:val="24"/>
                <w:szCs w:val="24"/>
                <w:lang w:val="en-US"/>
              </w:rPr>
              <w:t>0119</w:t>
            </w:r>
          </w:p>
        </w:tc>
        <w:tc>
          <w:tcPr>
            <w:tcW w:w="1900" w:type="dxa"/>
          </w:tcPr>
          <w:p w14:paraId="081AC93E" w14:textId="0C4BA824" w:rsidR="00CF2B0A" w:rsidRPr="004E6BD5" w:rsidRDefault="00CF2B0A" w:rsidP="004E6BD5">
            <w:pPr>
              <w:jc w:val="center"/>
              <w:rPr>
                <w:rFonts w:cstheme="minorHAnsi"/>
                <w:sz w:val="24"/>
                <w:szCs w:val="24"/>
                <w:lang w:val="en-US"/>
              </w:rPr>
            </w:pPr>
            <w:r w:rsidRPr="004E6BD5">
              <w:rPr>
                <w:rFonts w:cstheme="minorHAnsi"/>
                <w:sz w:val="24"/>
                <w:szCs w:val="24"/>
                <w:lang w:val="en-US"/>
              </w:rPr>
              <w:t>-</w:t>
            </w:r>
            <w:r w:rsidR="00A4709E" w:rsidRPr="004E6BD5">
              <w:rPr>
                <w:rFonts w:cstheme="minorHAnsi"/>
                <w:sz w:val="24"/>
                <w:szCs w:val="24"/>
                <w:lang w:val="en-US"/>
              </w:rPr>
              <w:t xml:space="preserve"> </w:t>
            </w:r>
            <w:r w:rsidRPr="004E6BD5">
              <w:rPr>
                <w:rFonts w:cstheme="minorHAnsi"/>
                <w:sz w:val="24"/>
                <w:szCs w:val="24"/>
                <w:lang w:val="en-US"/>
              </w:rPr>
              <w:t>0</w:t>
            </w:r>
            <w:r w:rsidR="00870E6A" w:rsidRPr="004E6BD5">
              <w:rPr>
                <w:rFonts w:cstheme="minorHAnsi"/>
                <w:sz w:val="24"/>
                <w:szCs w:val="24"/>
                <w:lang w:val="en-US"/>
              </w:rPr>
              <w:t>.080234</w:t>
            </w:r>
          </w:p>
        </w:tc>
        <w:tc>
          <w:tcPr>
            <w:tcW w:w="1843" w:type="dxa"/>
          </w:tcPr>
          <w:p w14:paraId="06A71429" w14:textId="1F431EFE" w:rsidR="00CF2B0A" w:rsidRPr="004E6BD5" w:rsidRDefault="007E4571" w:rsidP="004E6BD5">
            <w:pPr>
              <w:jc w:val="center"/>
              <w:rPr>
                <w:rFonts w:cstheme="minorHAnsi"/>
                <w:sz w:val="24"/>
                <w:szCs w:val="24"/>
                <w:lang w:val="en-US"/>
              </w:rPr>
            </w:pPr>
            <w:r w:rsidRPr="004E6BD5">
              <w:rPr>
                <w:rFonts w:cstheme="minorHAnsi"/>
                <w:sz w:val="24"/>
                <w:szCs w:val="24"/>
                <w:lang w:val="en-US"/>
              </w:rPr>
              <w:t>Ø</w:t>
            </w:r>
          </w:p>
        </w:tc>
        <w:tc>
          <w:tcPr>
            <w:tcW w:w="1790" w:type="dxa"/>
          </w:tcPr>
          <w:p w14:paraId="52BD2B0E" w14:textId="3A41A78E" w:rsidR="00CF2B0A" w:rsidRPr="004E6BD5" w:rsidRDefault="00107798" w:rsidP="004E6BD5">
            <w:pPr>
              <w:jc w:val="center"/>
              <w:rPr>
                <w:rFonts w:cstheme="minorHAnsi"/>
                <w:sz w:val="24"/>
                <w:szCs w:val="24"/>
                <w:lang w:val="en-US"/>
              </w:rPr>
            </w:pPr>
            <w:r w:rsidRPr="004E6BD5">
              <w:rPr>
                <w:rFonts w:cstheme="minorHAnsi"/>
                <w:sz w:val="24"/>
                <w:szCs w:val="24"/>
                <w:lang w:val="en-US"/>
              </w:rPr>
              <w:t xml:space="preserve">- </w:t>
            </w:r>
            <w:r w:rsidR="00EB7E75" w:rsidRPr="004E6BD5">
              <w:rPr>
                <w:rFonts w:cstheme="minorHAnsi"/>
                <w:sz w:val="24"/>
                <w:szCs w:val="24"/>
                <w:lang w:val="en-US"/>
              </w:rPr>
              <w:t>0.2653</w:t>
            </w:r>
          </w:p>
        </w:tc>
      </w:tr>
      <w:tr w:rsidR="00417D9E" w14:paraId="1110483A" w14:textId="77777777" w:rsidTr="00511C43">
        <w:trPr>
          <w:trHeight w:val="222"/>
        </w:trPr>
        <w:tc>
          <w:tcPr>
            <w:tcW w:w="1838" w:type="dxa"/>
          </w:tcPr>
          <w:p w14:paraId="122FE9AD" w14:textId="2F1B51ED" w:rsidR="00417D9E" w:rsidRPr="00161C3A" w:rsidRDefault="00161C3A" w:rsidP="00161C3A">
            <w:pPr>
              <w:jc w:val="center"/>
              <w:rPr>
                <w:rFonts w:ascii="Symbol" w:hAnsi="Symbol"/>
                <w:sz w:val="26"/>
                <w:szCs w:val="26"/>
                <w:lang w:val="en-US"/>
              </w:rPr>
            </w:pPr>
            <w:r>
              <w:rPr>
                <w:lang w:val="en-US"/>
              </w:rPr>
              <w:t>Observation</w:t>
            </w:r>
          </w:p>
        </w:tc>
        <w:tc>
          <w:tcPr>
            <w:tcW w:w="1927" w:type="dxa"/>
          </w:tcPr>
          <w:p w14:paraId="53244207" w14:textId="7E39EE06" w:rsidR="00417D9E" w:rsidRPr="004E6BD5" w:rsidRDefault="00161C3A" w:rsidP="004E6BD5">
            <w:pPr>
              <w:jc w:val="center"/>
              <w:rPr>
                <w:rFonts w:cstheme="minorHAnsi"/>
                <w:sz w:val="24"/>
                <w:szCs w:val="24"/>
                <w:lang w:val="en-US"/>
              </w:rPr>
            </w:pPr>
            <w:r w:rsidRPr="004E6BD5">
              <w:rPr>
                <w:rFonts w:cstheme="minorHAnsi"/>
                <w:sz w:val="24"/>
                <w:szCs w:val="24"/>
                <w:lang w:val="en-US"/>
              </w:rPr>
              <w:t>630</w:t>
            </w:r>
          </w:p>
        </w:tc>
        <w:tc>
          <w:tcPr>
            <w:tcW w:w="1900" w:type="dxa"/>
          </w:tcPr>
          <w:p w14:paraId="3105D884" w14:textId="4DEDA820" w:rsidR="00417D9E" w:rsidRPr="004E6BD5" w:rsidRDefault="00161C3A" w:rsidP="004E6BD5">
            <w:pPr>
              <w:jc w:val="center"/>
              <w:rPr>
                <w:rFonts w:cstheme="minorHAnsi"/>
                <w:sz w:val="24"/>
                <w:szCs w:val="24"/>
                <w:lang w:val="en-US"/>
              </w:rPr>
            </w:pPr>
            <w:r w:rsidRPr="004E6BD5">
              <w:rPr>
                <w:rFonts w:cstheme="minorHAnsi"/>
                <w:sz w:val="24"/>
                <w:szCs w:val="24"/>
                <w:lang w:val="en-US"/>
              </w:rPr>
              <w:t>630</w:t>
            </w:r>
          </w:p>
        </w:tc>
        <w:tc>
          <w:tcPr>
            <w:tcW w:w="1843" w:type="dxa"/>
          </w:tcPr>
          <w:p w14:paraId="48500EDA" w14:textId="63A31341" w:rsidR="00417D9E" w:rsidRPr="004E6BD5" w:rsidRDefault="00161C3A" w:rsidP="004E6BD5">
            <w:pPr>
              <w:jc w:val="center"/>
              <w:rPr>
                <w:rFonts w:cstheme="minorHAnsi"/>
                <w:sz w:val="24"/>
                <w:szCs w:val="24"/>
                <w:lang w:val="en-US"/>
              </w:rPr>
            </w:pPr>
            <w:r w:rsidRPr="004E6BD5">
              <w:rPr>
                <w:rFonts w:cstheme="minorHAnsi"/>
                <w:sz w:val="24"/>
                <w:szCs w:val="24"/>
                <w:lang w:val="en-US"/>
              </w:rPr>
              <w:t>630</w:t>
            </w:r>
          </w:p>
        </w:tc>
        <w:tc>
          <w:tcPr>
            <w:tcW w:w="1790" w:type="dxa"/>
          </w:tcPr>
          <w:p w14:paraId="4256A54D" w14:textId="5E3F299A" w:rsidR="00417D9E" w:rsidRPr="004E6BD5" w:rsidRDefault="00161C3A" w:rsidP="004E6BD5">
            <w:pPr>
              <w:jc w:val="center"/>
              <w:rPr>
                <w:rFonts w:cstheme="minorHAnsi"/>
                <w:sz w:val="24"/>
                <w:szCs w:val="24"/>
                <w:lang w:val="en-US"/>
              </w:rPr>
            </w:pPr>
            <w:r w:rsidRPr="004E6BD5">
              <w:rPr>
                <w:rFonts w:cstheme="minorHAnsi"/>
                <w:sz w:val="24"/>
                <w:szCs w:val="24"/>
                <w:lang w:val="en-US"/>
              </w:rPr>
              <w:t>630</w:t>
            </w:r>
          </w:p>
        </w:tc>
      </w:tr>
      <w:tr w:rsidR="00417D9E" w14:paraId="40702A48" w14:textId="555FE1DD" w:rsidTr="00D600E8">
        <w:tc>
          <w:tcPr>
            <w:tcW w:w="1838" w:type="dxa"/>
          </w:tcPr>
          <w:p w14:paraId="565AF278" w14:textId="117B9A60" w:rsidR="00320340" w:rsidRPr="00B15E32" w:rsidRDefault="00320340" w:rsidP="00B15E32">
            <w:pPr>
              <w:jc w:val="center"/>
              <w:rPr>
                <w:rFonts w:ascii="Times New Roman" w:hAnsi="Times New Roman" w:cs="Times New Roman"/>
                <w:lang w:val="en-US"/>
              </w:rPr>
            </w:pPr>
            <w:r w:rsidRPr="00B15E32">
              <w:rPr>
                <w:rFonts w:ascii="Times New Roman" w:hAnsi="Times New Roman" w:cs="Times New Roman"/>
                <w:lang w:val="en-US"/>
              </w:rPr>
              <w:t>R^2</w:t>
            </w:r>
          </w:p>
        </w:tc>
        <w:tc>
          <w:tcPr>
            <w:tcW w:w="1927" w:type="dxa"/>
          </w:tcPr>
          <w:p w14:paraId="7A14CFEA" w14:textId="3A28985E" w:rsidR="00320340" w:rsidRPr="004E6BD5" w:rsidRDefault="00CD3C19" w:rsidP="004E6BD5">
            <w:pPr>
              <w:jc w:val="center"/>
              <w:rPr>
                <w:rFonts w:cstheme="minorHAnsi"/>
                <w:sz w:val="24"/>
                <w:szCs w:val="24"/>
                <w:lang w:val="en-US"/>
              </w:rPr>
            </w:pPr>
            <w:r w:rsidRPr="004E6BD5">
              <w:rPr>
                <w:rFonts w:cstheme="minorHAnsi"/>
                <w:sz w:val="24"/>
                <w:szCs w:val="24"/>
                <w:lang w:val="en-US"/>
              </w:rPr>
              <w:t>0.</w:t>
            </w:r>
            <w:r w:rsidR="00583EEC" w:rsidRPr="004E6BD5">
              <w:rPr>
                <w:rFonts w:cstheme="minorHAnsi"/>
                <w:sz w:val="24"/>
                <w:szCs w:val="24"/>
                <w:lang w:val="en-US"/>
              </w:rPr>
              <w:t>71414</w:t>
            </w:r>
          </w:p>
        </w:tc>
        <w:tc>
          <w:tcPr>
            <w:tcW w:w="1900" w:type="dxa"/>
          </w:tcPr>
          <w:p w14:paraId="0B793A8C" w14:textId="322026FA" w:rsidR="00320340" w:rsidRPr="004E6BD5" w:rsidRDefault="00320340" w:rsidP="004E6BD5">
            <w:pPr>
              <w:jc w:val="center"/>
              <w:rPr>
                <w:rFonts w:cstheme="minorHAnsi"/>
                <w:sz w:val="24"/>
                <w:szCs w:val="24"/>
                <w:lang w:val="en-US"/>
              </w:rPr>
            </w:pPr>
            <w:r w:rsidRPr="004E6BD5">
              <w:rPr>
                <w:rFonts w:cstheme="minorHAnsi"/>
                <w:sz w:val="24"/>
                <w:szCs w:val="24"/>
                <w:lang w:val="en-US"/>
              </w:rPr>
              <w:t>0.</w:t>
            </w:r>
            <w:r w:rsidR="0082042B" w:rsidRPr="004E6BD5">
              <w:rPr>
                <w:rFonts w:cstheme="minorHAnsi"/>
                <w:sz w:val="24"/>
                <w:szCs w:val="24"/>
                <w:lang w:val="en-US"/>
              </w:rPr>
              <w:t>80</w:t>
            </w:r>
            <w:r w:rsidR="003774D0" w:rsidRPr="004E6BD5">
              <w:rPr>
                <w:rFonts w:cstheme="minorHAnsi"/>
                <w:sz w:val="24"/>
                <w:szCs w:val="24"/>
                <w:lang w:val="en-US"/>
              </w:rPr>
              <w:t>4</w:t>
            </w:r>
          </w:p>
        </w:tc>
        <w:tc>
          <w:tcPr>
            <w:tcW w:w="1843" w:type="dxa"/>
          </w:tcPr>
          <w:p w14:paraId="44C7CE1F" w14:textId="0EE89943" w:rsidR="00320340" w:rsidRPr="004E6BD5" w:rsidRDefault="00320340" w:rsidP="004E6BD5">
            <w:pPr>
              <w:jc w:val="center"/>
              <w:rPr>
                <w:rFonts w:cstheme="minorHAnsi"/>
                <w:sz w:val="24"/>
                <w:szCs w:val="24"/>
                <w:lang w:val="en-US"/>
              </w:rPr>
            </w:pPr>
            <w:r w:rsidRPr="004E6BD5">
              <w:rPr>
                <w:rFonts w:cstheme="minorHAnsi"/>
                <w:sz w:val="24"/>
                <w:szCs w:val="24"/>
                <w:lang w:val="en-US"/>
              </w:rPr>
              <w:t>0.</w:t>
            </w:r>
            <w:r w:rsidR="00EB7E75" w:rsidRPr="004E6BD5">
              <w:rPr>
                <w:rFonts w:cstheme="minorHAnsi"/>
                <w:sz w:val="24"/>
                <w:szCs w:val="24"/>
                <w:lang w:val="en-US"/>
              </w:rPr>
              <w:t>718</w:t>
            </w:r>
          </w:p>
        </w:tc>
        <w:tc>
          <w:tcPr>
            <w:tcW w:w="1790" w:type="dxa"/>
          </w:tcPr>
          <w:p w14:paraId="403B5D1E" w14:textId="4DFAFE69" w:rsidR="00320340" w:rsidRPr="004E6BD5" w:rsidRDefault="00673FE8" w:rsidP="004E6BD5">
            <w:pPr>
              <w:jc w:val="center"/>
              <w:rPr>
                <w:rFonts w:cstheme="minorHAnsi"/>
                <w:sz w:val="24"/>
                <w:szCs w:val="24"/>
                <w:lang w:val="en-US"/>
              </w:rPr>
            </w:pPr>
            <w:r w:rsidRPr="004E6BD5">
              <w:rPr>
                <w:rFonts w:cstheme="minorHAnsi"/>
                <w:sz w:val="24"/>
                <w:szCs w:val="24"/>
                <w:lang w:val="en-US"/>
              </w:rPr>
              <w:t>0.36</w:t>
            </w:r>
            <w:r w:rsidR="009F2131" w:rsidRPr="004E6BD5">
              <w:rPr>
                <w:rFonts w:cstheme="minorHAnsi"/>
                <w:sz w:val="24"/>
                <w:szCs w:val="24"/>
                <w:lang w:val="en-US"/>
              </w:rPr>
              <w:t>4</w:t>
            </w:r>
          </w:p>
        </w:tc>
      </w:tr>
      <w:tr w:rsidR="001262ED" w14:paraId="26C10678" w14:textId="77777777" w:rsidTr="00D600E8">
        <w:tc>
          <w:tcPr>
            <w:tcW w:w="1838" w:type="dxa"/>
          </w:tcPr>
          <w:p w14:paraId="5380247C" w14:textId="33AB9089" w:rsidR="00320340" w:rsidRPr="00B15E32" w:rsidRDefault="00320340" w:rsidP="00B15E32">
            <w:pPr>
              <w:jc w:val="center"/>
              <w:rPr>
                <w:rFonts w:ascii="Times New Roman" w:hAnsi="Times New Roman" w:cs="Times New Roman"/>
                <w:lang w:val="en-US"/>
              </w:rPr>
            </w:pPr>
            <w:r w:rsidRPr="00B15E32">
              <w:rPr>
                <w:rFonts w:ascii="Times New Roman" w:hAnsi="Times New Roman" w:cs="Times New Roman"/>
                <w:lang w:val="en-US"/>
              </w:rPr>
              <w:t>R^2 ajusté</w:t>
            </w:r>
          </w:p>
        </w:tc>
        <w:tc>
          <w:tcPr>
            <w:tcW w:w="1927" w:type="dxa"/>
          </w:tcPr>
          <w:p w14:paraId="7604953E" w14:textId="1C8057B4" w:rsidR="00320340" w:rsidRPr="004E6BD5" w:rsidRDefault="00CD3C19" w:rsidP="004E6BD5">
            <w:pPr>
              <w:jc w:val="center"/>
              <w:rPr>
                <w:rFonts w:cstheme="minorHAnsi"/>
                <w:sz w:val="24"/>
                <w:szCs w:val="24"/>
                <w:lang w:val="en-US"/>
              </w:rPr>
            </w:pPr>
            <w:r w:rsidRPr="004E6BD5">
              <w:rPr>
                <w:rFonts w:cstheme="minorHAnsi"/>
                <w:sz w:val="24"/>
                <w:szCs w:val="24"/>
                <w:lang w:val="en-US"/>
              </w:rPr>
              <w:t>0.</w:t>
            </w:r>
            <w:r w:rsidR="00583EEC" w:rsidRPr="004E6BD5">
              <w:rPr>
                <w:rFonts w:cstheme="minorHAnsi"/>
                <w:sz w:val="24"/>
                <w:szCs w:val="24"/>
                <w:lang w:val="en-US"/>
              </w:rPr>
              <w:t>7095</w:t>
            </w:r>
          </w:p>
        </w:tc>
        <w:tc>
          <w:tcPr>
            <w:tcW w:w="1900" w:type="dxa"/>
          </w:tcPr>
          <w:p w14:paraId="28DE5074" w14:textId="3E728D87" w:rsidR="00320340" w:rsidRPr="004E6BD5" w:rsidRDefault="00320340" w:rsidP="004E6BD5">
            <w:pPr>
              <w:jc w:val="center"/>
              <w:rPr>
                <w:rFonts w:cstheme="minorHAnsi"/>
                <w:sz w:val="24"/>
                <w:szCs w:val="24"/>
                <w:lang w:val="en-US"/>
              </w:rPr>
            </w:pPr>
            <w:r w:rsidRPr="004E6BD5">
              <w:rPr>
                <w:rFonts w:cstheme="minorHAnsi"/>
                <w:sz w:val="24"/>
                <w:szCs w:val="24"/>
                <w:lang w:val="en-US"/>
              </w:rPr>
              <w:t>0</w:t>
            </w:r>
            <w:r w:rsidR="003774D0" w:rsidRPr="004E6BD5">
              <w:rPr>
                <w:rFonts w:cstheme="minorHAnsi"/>
                <w:sz w:val="24"/>
                <w:szCs w:val="24"/>
                <w:lang w:val="en-US"/>
              </w:rPr>
              <w:t>.77</w:t>
            </w:r>
          </w:p>
        </w:tc>
        <w:tc>
          <w:tcPr>
            <w:tcW w:w="1843" w:type="dxa"/>
          </w:tcPr>
          <w:p w14:paraId="73C13F64" w14:textId="3EDA84BF" w:rsidR="00320340" w:rsidRPr="004E6BD5" w:rsidRDefault="00320340" w:rsidP="004E6BD5">
            <w:pPr>
              <w:jc w:val="center"/>
              <w:rPr>
                <w:rFonts w:cstheme="minorHAnsi"/>
                <w:sz w:val="24"/>
                <w:szCs w:val="24"/>
                <w:lang w:val="en-US"/>
              </w:rPr>
            </w:pPr>
            <w:r w:rsidRPr="004E6BD5">
              <w:rPr>
                <w:rFonts w:cstheme="minorHAnsi"/>
                <w:sz w:val="24"/>
                <w:szCs w:val="24"/>
                <w:lang w:val="en-US"/>
              </w:rPr>
              <w:t>0.</w:t>
            </w:r>
            <w:r w:rsidR="00C20F5C" w:rsidRPr="004E6BD5">
              <w:rPr>
                <w:rFonts w:cstheme="minorHAnsi"/>
                <w:sz w:val="24"/>
                <w:szCs w:val="24"/>
                <w:lang w:val="en-US"/>
              </w:rPr>
              <w:t>715</w:t>
            </w:r>
          </w:p>
        </w:tc>
        <w:tc>
          <w:tcPr>
            <w:tcW w:w="1790" w:type="dxa"/>
          </w:tcPr>
          <w:p w14:paraId="57A9C395" w14:textId="3865A9FE" w:rsidR="00320340" w:rsidRPr="004E6BD5" w:rsidRDefault="00673FE8" w:rsidP="004E6BD5">
            <w:pPr>
              <w:jc w:val="center"/>
              <w:rPr>
                <w:rFonts w:cstheme="minorHAnsi"/>
                <w:sz w:val="24"/>
                <w:szCs w:val="24"/>
                <w:lang w:val="en-US"/>
              </w:rPr>
            </w:pPr>
            <w:r w:rsidRPr="004E6BD5">
              <w:rPr>
                <w:rFonts w:cstheme="minorHAnsi"/>
                <w:sz w:val="24"/>
                <w:szCs w:val="24"/>
                <w:lang w:val="en-US"/>
              </w:rPr>
              <w:t>0.35</w:t>
            </w:r>
            <w:r w:rsidR="009F2131" w:rsidRPr="004E6BD5">
              <w:rPr>
                <w:rFonts w:cstheme="minorHAnsi"/>
                <w:sz w:val="24"/>
                <w:szCs w:val="24"/>
                <w:lang w:val="en-US"/>
              </w:rPr>
              <w:t>422</w:t>
            </w:r>
          </w:p>
        </w:tc>
      </w:tr>
      <w:tr w:rsidR="001262ED" w14:paraId="54DEF046" w14:textId="77777777" w:rsidTr="00D600E8">
        <w:tc>
          <w:tcPr>
            <w:tcW w:w="1838" w:type="dxa"/>
          </w:tcPr>
          <w:p w14:paraId="38B5F724" w14:textId="63C9733C" w:rsidR="00320340" w:rsidRPr="00B15E32" w:rsidRDefault="00320340" w:rsidP="00B15E32">
            <w:pPr>
              <w:jc w:val="center"/>
              <w:rPr>
                <w:rFonts w:ascii="Times New Roman" w:hAnsi="Times New Roman" w:cs="Times New Roman"/>
                <w:lang w:val="en-US"/>
              </w:rPr>
            </w:pPr>
            <w:r w:rsidRPr="00B15E32">
              <w:rPr>
                <w:rFonts w:ascii="Times New Roman" w:hAnsi="Times New Roman" w:cs="Times New Roman"/>
                <w:lang w:val="en-US"/>
              </w:rPr>
              <w:t>p-value</w:t>
            </w:r>
          </w:p>
        </w:tc>
        <w:tc>
          <w:tcPr>
            <w:tcW w:w="1927" w:type="dxa"/>
          </w:tcPr>
          <w:p w14:paraId="37D6F0ED" w14:textId="02B14399" w:rsidR="00320340" w:rsidRPr="004E6BD5" w:rsidRDefault="00494BF7" w:rsidP="004E6BD5">
            <w:pPr>
              <w:jc w:val="center"/>
              <w:rPr>
                <w:rFonts w:cstheme="minorHAnsi"/>
                <w:sz w:val="24"/>
                <w:szCs w:val="24"/>
                <w:lang w:val="en-US"/>
              </w:rPr>
            </w:pPr>
            <w:r w:rsidRPr="004E6BD5">
              <w:rPr>
                <w:rFonts w:cstheme="minorHAnsi"/>
                <w:sz w:val="24"/>
                <w:szCs w:val="24"/>
                <w:lang w:val="en-US"/>
              </w:rPr>
              <w:t>&lt; 2.22e-1</w:t>
            </w:r>
            <w:r w:rsidR="00583EEC" w:rsidRPr="004E6BD5">
              <w:rPr>
                <w:rFonts w:cstheme="minorHAnsi"/>
                <w:sz w:val="24"/>
                <w:szCs w:val="24"/>
                <w:lang w:val="en-US"/>
              </w:rPr>
              <w:t>6</w:t>
            </w:r>
          </w:p>
        </w:tc>
        <w:tc>
          <w:tcPr>
            <w:tcW w:w="1900" w:type="dxa"/>
          </w:tcPr>
          <w:p w14:paraId="4BE58D90" w14:textId="11876224" w:rsidR="00320340" w:rsidRPr="004E6BD5" w:rsidRDefault="00320340" w:rsidP="004E6BD5">
            <w:pPr>
              <w:jc w:val="center"/>
              <w:rPr>
                <w:rFonts w:cstheme="minorHAnsi"/>
                <w:sz w:val="24"/>
                <w:szCs w:val="24"/>
                <w:lang w:val="en-US"/>
              </w:rPr>
            </w:pPr>
            <w:r w:rsidRPr="004E6BD5">
              <w:rPr>
                <w:rFonts w:cstheme="minorHAnsi"/>
                <w:sz w:val="24"/>
                <w:szCs w:val="24"/>
                <w:lang w:val="en-US"/>
              </w:rPr>
              <w:t>2.22e-16</w:t>
            </w:r>
          </w:p>
        </w:tc>
        <w:tc>
          <w:tcPr>
            <w:tcW w:w="1843" w:type="dxa"/>
          </w:tcPr>
          <w:p w14:paraId="4074A282" w14:textId="4FF55A4C" w:rsidR="00320340" w:rsidRPr="004E6BD5" w:rsidRDefault="00320340" w:rsidP="004E6BD5">
            <w:pPr>
              <w:jc w:val="center"/>
              <w:rPr>
                <w:rFonts w:cstheme="minorHAnsi"/>
                <w:sz w:val="24"/>
                <w:szCs w:val="24"/>
                <w:lang w:val="en-US"/>
              </w:rPr>
            </w:pPr>
            <w:r w:rsidRPr="004E6BD5">
              <w:rPr>
                <w:rFonts w:cstheme="minorHAnsi"/>
                <w:sz w:val="24"/>
                <w:szCs w:val="24"/>
                <w:lang w:val="en-US"/>
              </w:rPr>
              <w:t>2.2e-16</w:t>
            </w:r>
          </w:p>
        </w:tc>
        <w:tc>
          <w:tcPr>
            <w:tcW w:w="1790" w:type="dxa"/>
          </w:tcPr>
          <w:p w14:paraId="558B1CDB" w14:textId="0B7CC30E" w:rsidR="00320340" w:rsidRPr="004E6BD5" w:rsidRDefault="00673FE8" w:rsidP="004E6BD5">
            <w:pPr>
              <w:jc w:val="center"/>
              <w:rPr>
                <w:rFonts w:cstheme="minorHAnsi"/>
                <w:sz w:val="24"/>
                <w:szCs w:val="24"/>
                <w:lang w:val="en-US"/>
              </w:rPr>
            </w:pPr>
            <w:r w:rsidRPr="004E6BD5">
              <w:rPr>
                <w:rFonts w:cstheme="minorHAnsi"/>
                <w:sz w:val="24"/>
                <w:szCs w:val="24"/>
                <w:lang w:val="en-US"/>
              </w:rPr>
              <w:t>&lt; 2.22e-16</w:t>
            </w:r>
          </w:p>
        </w:tc>
      </w:tr>
      <w:tr w:rsidR="001262ED" w14:paraId="08EFB4F4" w14:textId="77777777" w:rsidTr="00D600E8">
        <w:tc>
          <w:tcPr>
            <w:tcW w:w="1838" w:type="dxa"/>
          </w:tcPr>
          <w:p w14:paraId="4E6545BC" w14:textId="63FD7A38" w:rsidR="00320340" w:rsidRPr="00B15E32" w:rsidRDefault="00320340" w:rsidP="00B15E32">
            <w:pPr>
              <w:jc w:val="center"/>
              <w:rPr>
                <w:rFonts w:ascii="Times New Roman" w:hAnsi="Times New Roman" w:cs="Times New Roman"/>
                <w:lang w:val="en-US"/>
              </w:rPr>
            </w:pPr>
            <w:r w:rsidRPr="00B15E32">
              <w:rPr>
                <w:rFonts w:ascii="Times New Roman" w:hAnsi="Times New Roman" w:cs="Times New Roman"/>
                <w:lang w:val="en-US"/>
              </w:rPr>
              <w:t>Somme des carrées</w:t>
            </w:r>
          </w:p>
        </w:tc>
        <w:tc>
          <w:tcPr>
            <w:tcW w:w="1927" w:type="dxa"/>
          </w:tcPr>
          <w:p w14:paraId="1E311677" w14:textId="7C950E76" w:rsidR="00320340" w:rsidRPr="004E6BD5" w:rsidRDefault="009F2131" w:rsidP="004E6BD5">
            <w:pPr>
              <w:jc w:val="center"/>
              <w:rPr>
                <w:rFonts w:cstheme="minorHAnsi"/>
                <w:sz w:val="24"/>
                <w:szCs w:val="24"/>
                <w:lang w:val="en-US"/>
              </w:rPr>
            </w:pPr>
            <w:r w:rsidRPr="004E6BD5">
              <w:rPr>
                <w:rFonts w:cstheme="minorHAnsi"/>
                <w:sz w:val="24"/>
                <w:szCs w:val="24"/>
                <w:lang w:val="en-US"/>
              </w:rPr>
              <w:t>206.38</w:t>
            </w:r>
          </w:p>
        </w:tc>
        <w:tc>
          <w:tcPr>
            <w:tcW w:w="1900" w:type="dxa"/>
          </w:tcPr>
          <w:p w14:paraId="5C378C8D" w14:textId="11CCA811" w:rsidR="00320340" w:rsidRPr="004E6BD5" w:rsidRDefault="00320340" w:rsidP="004E6BD5">
            <w:pPr>
              <w:jc w:val="center"/>
              <w:rPr>
                <w:rFonts w:cstheme="minorHAnsi"/>
                <w:sz w:val="24"/>
                <w:szCs w:val="24"/>
                <w:lang w:val="en-US"/>
              </w:rPr>
            </w:pPr>
            <w:r w:rsidRPr="004E6BD5">
              <w:rPr>
                <w:rFonts w:cstheme="minorHAnsi"/>
                <w:sz w:val="24"/>
                <w:szCs w:val="24"/>
                <w:lang w:val="en-US"/>
              </w:rPr>
              <w:t>0.025689</w:t>
            </w:r>
          </w:p>
        </w:tc>
        <w:tc>
          <w:tcPr>
            <w:tcW w:w="1843" w:type="dxa"/>
          </w:tcPr>
          <w:p w14:paraId="5A17D556" w14:textId="77777777" w:rsidR="00320340" w:rsidRPr="004E6BD5" w:rsidRDefault="00320340" w:rsidP="004E6BD5">
            <w:pPr>
              <w:jc w:val="center"/>
              <w:rPr>
                <w:rFonts w:cstheme="minorHAnsi"/>
                <w:sz w:val="24"/>
                <w:szCs w:val="24"/>
                <w:lang w:val="en-US"/>
              </w:rPr>
            </w:pPr>
          </w:p>
        </w:tc>
        <w:tc>
          <w:tcPr>
            <w:tcW w:w="1790" w:type="dxa"/>
          </w:tcPr>
          <w:p w14:paraId="5F603575" w14:textId="46BA1480" w:rsidR="00320340" w:rsidRPr="004E6BD5" w:rsidRDefault="009F2131" w:rsidP="004E6BD5">
            <w:pPr>
              <w:jc w:val="center"/>
              <w:rPr>
                <w:rFonts w:cstheme="minorHAnsi"/>
                <w:sz w:val="24"/>
                <w:szCs w:val="24"/>
                <w:lang w:val="en-US"/>
              </w:rPr>
            </w:pPr>
            <w:r w:rsidRPr="004E6BD5">
              <w:rPr>
                <w:rFonts w:cstheme="minorHAnsi"/>
                <w:sz w:val="24"/>
                <w:szCs w:val="24"/>
                <w:lang w:val="en-US"/>
              </w:rPr>
              <w:t>29</w:t>
            </w:r>
            <w:r w:rsidR="002C7642" w:rsidRPr="004E6BD5">
              <w:rPr>
                <w:rFonts w:cstheme="minorHAnsi"/>
                <w:sz w:val="24"/>
                <w:szCs w:val="24"/>
                <w:lang w:val="en-US"/>
              </w:rPr>
              <w:t>.955</w:t>
            </w:r>
          </w:p>
        </w:tc>
      </w:tr>
    </w:tbl>
    <w:p w14:paraId="0D21B5B3" w14:textId="77777777" w:rsidR="00DC04AB" w:rsidRPr="0028035E" w:rsidRDefault="00DC04AB" w:rsidP="00C9001F">
      <w:pPr>
        <w:rPr>
          <w:lang w:val="en-US"/>
        </w:rPr>
      </w:pPr>
    </w:p>
    <w:p w14:paraId="47C3C7E2" w14:textId="331E0728" w:rsidR="005979B1" w:rsidRPr="00B11B71" w:rsidRDefault="00F8447E" w:rsidP="005979B1">
      <w:pPr>
        <w:rPr>
          <w:rFonts w:cstheme="minorHAnsi"/>
          <w:sz w:val="24"/>
          <w:szCs w:val="24"/>
        </w:rPr>
      </w:pPr>
      <w:r w:rsidRPr="00B11B71">
        <w:rPr>
          <w:rFonts w:cstheme="minorHAnsi"/>
          <w:b/>
          <w:bCs/>
          <w:sz w:val="24"/>
          <w:szCs w:val="24"/>
        </w:rPr>
        <w:t xml:space="preserve">Interprétation des </w:t>
      </w:r>
      <w:r w:rsidR="00E16085" w:rsidRPr="00B11B71">
        <w:rPr>
          <w:rFonts w:cstheme="minorHAnsi"/>
          <w:b/>
          <w:bCs/>
          <w:sz w:val="24"/>
          <w:szCs w:val="24"/>
        </w:rPr>
        <w:t>coefficients</w:t>
      </w:r>
      <w:r w:rsidR="00E16085" w:rsidRPr="00B11B71">
        <w:rPr>
          <w:rFonts w:cstheme="minorHAnsi"/>
          <w:sz w:val="24"/>
          <w:szCs w:val="24"/>
        </w:rPr>
        <w:t xml:space="preserve"> :</w:t>
      </w:r>
      <w:r w:rsidR="0091206B" w:rsidRPr="00B11B71">
        <w:rPr>
          <w:rFonts w:cstheme="minorHAnsi"/>
          <w:sz w:val="24"/>
          <w:szCs w:val="24"/>
        </w:rPr>
        <w:t xml:space="preserve"> </w:t>
      </w:r>
      <w:r w:rsidR="005979B1" w:rsidRPr="00B11B71">
        <w:rPr>
          <w:rFonts w:cstheme="minorHAnsi"/>
          <w:sz w:val="24"/>
          <w:szCs w:val="24"/>
        </w:rPr>
        <w:t>Tous les coefficients doivent être interprété différemment selon le type de régression. En effet, concernant le modèle « Between », les coefficients reflètent l'impact moyen d'une variable sur le taux de criminalité à travers les individus. Alors que pour modèle « Within</w:t>
      </w:r>
      <w:r w:rsidR="00963BDE" w:rsidRPr="00B11B71">
        <w:rPr>
          <w:rFonts w:cstheme="minorHAnsi"/>
          <w:sz w:val="24"/>
          <w:szCs w:val="24"/>
        </w:rPr>
        <w:t> »</w:t>
      </w:r>
      <w:r w:rsidR="005979B1" w:rsidRPr="00B11B71">
        <w:rPr>
          <w:rFonts w:cstheme="minorHAnsi"/>
          <w:sz w:val="24"/>
          <w:szCs w:val="24"/>
        </w:rPr>
        <w:t>, les coefficients reflètent l'impact d'une variation d'une variable sur le taux de criminalité au sein d'un même individu au fil du temps. Cela nous permet d’observer l’impact de ces variables indépendantes sous différents angles.</w:t>
      </w:r>
      <w:r w:rsidR="00B16365">
        <w:rPr>
          <w:rFonts w:cstheme="minorHAnsi"/>
          <w:sz w:val="24"/>
          <w:szCs w:val="24"/>
        </w:rPr>
        <w:t xml:space="preserve"> Le test d’Hausmann nous indique que le modèle à effet individuel est inconsistant, on prend donc celui à effet aléatoire.</w:t>
      </w:r>
      <w:r w:rsidR="00B16365">
        <w:rPr>
          <w:rStyle w:val="Appeldenotedefin"/>
          <w:rFonts w:cstheme="minorHAnsi"/>
          <w:sz w:val="24"/>
          <w:szCs w:val="24"/>
        </w:rPr>
        <w:endnoteReference w:id="3"/>
      </w:r>
    </w:p>
    <w:p w14:paraId="63BDEF94" w14:textId="5B3C6E2B" w:rsidR="00F8447E" w:rsidRPr="00B11B71" w:rsidRDefault="0091206B">
      <w:pPr>
        <w:rPr>
          <w:rFonts w:cstheme="minorHAnsi"/>
          <w:sz w:val="24"/>
          <w:szCs w:val="24"/>
        </w:rPr>
      </w:pPr>
      <w:r w:rsidRPr="00B11B71">
        <w:rPr>
          <w:rFonts w:cstheme="minorHAnsi"/>
          <w:sz w:val="24"/>
          <w:szCs w:val="24"/>
        </w:rPr>
        <w:lastRenderedPageBreak/>
        <w:t xml:space="preserve">Les coefficients de </w:t>
      </w:r>
      <w:r w:rsidR="005979B1" w:rsidRPr="00B11B71">
        <w:rPr>
          <w:rFonts w:cstheme="minorHAnsi"/>
          <w:sz w:val="24"/>
          <w:szCs w:val="24"/>
        </w:rPr>
        <w:t>l</w:t>
      </w:r>
      <w:r w:rsidRPr="00B11B71">
        <w:rPr>
          <w:rFonts w:cstheme="minorHAnsi"/>
          <w:sz w:val="24"/>
          <w:szCs w:val="24"/>
        </w:rPr>
        <w:t xml:space="preserve">prbarr et </w:t>
      </w:r>
      <w:r w:rsidR="005979B1" w:rsidRPr="00B11B71">
        <w:rPr>
          <w:rFonts w:cstheme="minorHAnsi"/>
          <w:sz w:val="24"/>
          <w:szCs w:val="24"/>
        </w:rPr>
        <w:t>l</w:t>
      </w:r>
      <w:r w:rsidRPr="00B11B71">
        <w:rPr>
          <w:rFonts w:cstheme="minorHAnsi"/>
          <w:sz w:val="24"/>
          <w:szCs w:val="24"/>
        </w:rPr>
        <w:t xml:space="preserve">prbconv sont significatifs et négatifs, indiquant </w:t>
      </w:r>
      <w:r w:rsidR="00236BA0" w:rsidRPr="00B11B71">
        <w:rPr>
          <w:rFonts w:cstheme="minorHAnsi"/>
          <w:sz w:val="24"/>
          <w:szCs w:val="24"/>
        </w:rPr>
        <w:t xml:space="preserve">que ceteris paribus, </w:t>
      </w:r>
      <w:r w:rsidRPr="00B11B71">
        <w:rPr>
          <w:rFonts w:cstheme="minorHAnsi"/>
          <w:sz w:val="24"/>
          <w:szCs w:val="24"/>
        </w:rPr>
        <w:t xml:space="preserve">une probabilité plus élevée d'arrestation et de condamnation </w:t>
      </w:r>
      <w:r w:rsidR="00560CD1" w:rsidRPr="00B11B71">
        <w:rPr>
          <w:rFonts w:cstheme="minorHAnsi"/>
          <w:sz w:val="24"/>
          <w:szCs w:val="24"/>
        </w:rPr>
        <w:t xml:space="preserve">résulterait en un taux de </w:t>
      </w:r>
      <w:r w:rsidRPr="00B11B71">
        <w:rPr>
          <w:rFonts w:cstheme="minorHAnsi"/>
          <w:sz w:val="24"/>
          <w:szCs w:val="24"/>
        </w:rPr>
        <w:t>criminalité plus bas.</w:t>
      </w:r>
      <w:r w:rsidR="00C407A6" w:rsidRPr="00B11B71">
        <w:rPr>
          <w:rFonts w:cstheme="minorHAnsi"/>
          <w:sz w:val="24"/>
          <w:szCs w:val="24"/>
        </w:rPr>
        <w:t xml:space="preserve"> Les coefficients </w:t>
      </w:r>
      <w:r w:rsidR="00307ADC" w:rsidRPr="00B11B71">
        <w:rPr>
          <w:rFonts w:cstheme="minorHAnsi"/>
          <w:sz w:val="24"/>
          <w:szCs w:val="24"/>
        </w:rPr>
        <w:t xml:space="preserve">ne </w:t>
      </w:r>
      <w:r w:rsidR="00C407A6" w:rsidRPr="00B11B71">
        <w:rPr>
          <w:rFonts w:cstheme="minorHAnsi"/>
          <w:sz w:val="24"/>
          <w:szCs w:val="24"/>
        </w:rPr>
        <w:t xml:space="preserve">diffèrent </w:t>
      </w:r>
      <w:r w:rsidR="00307ADC" w:rsidRPr="00B11B71">
        <w:rPr>
          <w:rFonts w:cstheme="minorHAnsi"/>
          <w:sz w:val="24"/>
          <w:szCs w:val="24"/>
        </w:rPr>
        <w:t xml:space="preserve">que sensiblement </w:t>
      </w:r>
      <w:r w:rsidR="00C407A6" w:rsidRPr="00B11B71">
        <w:rPr>
          <w:rFonts w:cstheme="minorHAnsi"/>
          <w:sz w:val="24"/>
          <w:szCs w:val="24"/>
        </w:rPr>
        <w:t>selon la méthode de régression</w:t>
      </w:r>
      <w:r w:rsidR="00307ADC" w:rsidRPr="00B11B71">
        <w:rPr>
          <w:rFonts w:cstheme="minorHAnsi"/>
          <w:sz w:val="24"/>
          <w:szCs w:val="24"/>
        </w:rPr>
        <w:t>.</w:t>
      </w:r>
    </w:p>
    <w:p w14:paraId="115F734C" w14:textId="2FE4C60A" w:rsidR="00262A44" w:rsidRPr="00B11B71" w:rsidRDefault="00C756FA" w:rsidP="005979B1">
      <w:pPr>
        <w:rPr>
          <w:rFonts w:cstheme="minorHAnsi"/>
          <w:sz w:val="24"/>
          <w:szCs w:val="24"/>
        </w:rPr>
      </w:pPr>
      <w:r w:rsidRPr="00B11B71">
        <w:rPr>
          <w:rFonts w:cstheme="minorHAnsi"/>
          <w:sz w:val="24"/>
          <w:szCs w:val="24"/>
        </w:rPr>
        <w:t>D’autre part on observe que les coefficients de « density » sont signifi</w:t>
      </w:r>
      <w:r w:rsidR="006A4735" w:rsidRPr="00B11B71">
        <w:rPr>
          <w:rFonts w:cstheme="minorHAnsi"/>
          <w:sz w:val="24"/>
          <w:szCs w:val="24"/>
        </w:rPr>
        <w:t xml:space="preserve">catifs et positifs, une </w:t>
      </w:r>
      <w:r w:rsidR="000205B6" w:rsidRPr="00B11B71">
        <w:rPr>
          <w:rFonts w:cstheme="minorHAnsi"/>
          <w:sz w:val="24"/>
          <w:szCs w:val="24"/>
        </w:rPr>
        <w:t>hausse de la densité de population conduirait à une hausse d</w:t>
      </w:r>
      <w:r w:rsidR="004548F8" w:rsidRPr="00B11B71">
        <w:rPr>
          <w:rFonts w:cstheme="minorHAnsi"/>
          <w:sz w:val="24"/>
          <w:szCs w:val="24"/>
        </w:rPr>
        <w:t xml:space="preserve">u taux de criminalité. Pareillement pour ceux de </w:t>
      </w:r>
      <w:r w:rsidR="008515EC" w:rsidRPr="00B11B71">
        <w:rPr>
          <w:rFonts w:cstheme="minorHAnsi"/>
          <w:sz w:val="24"/>
          <w:szCs w:val="24"/>
        </w:rPr>
        <w:t xml:space="preserve">b5, </w:t>
      </w:r>
      <w:r w:rsidR="005979B1" w:rsidRPr="00B11B71">
        <w:rPr>
          <w:rFonts w:cstheme="minorHAnsi"/>
          <w:sz w:val="24"/>
          <w:szCs w:val="24"/>
        </w:rPr>
        <w:t>« Pourcentage of young male »</w:t>
      </w:r>
      <w:r w:rsidR="005E09D2" w:rsidRPr="00B11B71">
        <w:rPr>
          <w:rFonts w:cstheme="minorHAnsi"/>
          <w:sz w:val="24"/>
          <w:szCs w:val="24"/>
        </w:rPr>
        <w:t>, à la seule différence que les coefficients son</w:t>
      </w:r>
      <w:r w:rsidR="00E535E4" w:rsidRPr="00B11B71">
        <w:rPr>
          <w:rFonts w:cstheme="minorHAnsi"/>
          <w:sz w:val="24"/>
          <w:szCs w:val="24"/>
        </w:rPr>
        <w:t xml:space="preserve"> bien</w:t>
      </w:r>
      <w:r w:rsidR="005979B1" w:rsidRPr="00B11B71">
        <w:rPr>
          <w:rFonts w:cstheme="minorHAnsi"/>
          <w:sz w:val="24"/>
          <w:szCs w:val="24"/>
        </w:rPr>
        <w:t xml:space="preserve"> moins</w:t>
      </w:r>
      <w:r w:rsidR="00E535E4" w:rsidRPr="00B11B71">
        <w:rPr>
          <w:rFonts w:cstheme="minorHAnsi"/>
          <w:sz w:val="24"/>
          <w:szCs w:val="24"/>
        </w:rPr>
        <w:t xml:space="preserve"> élevé</w:t>
      </w:r>
      <w:r w:rsidR="00645178" w:rsidRPr="00B11B71">
        <w:rPr>
          <w:rFonts w:cstheme="minorHAnsi"/>
          <w:sz w:val="24"/>
          <w:szCs w:val="24"/>
        </w:rPr>
        <w:t>s</w:t>
      </w:r>
      <w:r w:rsidR="005979B1" w:rsidRPr="00B11B71">
        <w:rPr>
          <w:rFonts w:cstheme="minorHAnsi"/>
          <w:sz w:val="24"/>
          <w:szCs w:val="24"/>
        </w:rPr>
        <w:t xml:space="preserve"> et non significatif.</w:t>
      </w:r>
    </w:p>
    <w:p w14:paraId="2B25C672" w14:textId="4CE51414" w:rsidR="00045EE7" w:rsidRDefault="009D78EC" w:rsidP="00016EE6">
      <w:pPr>
        <w:pStyle w:val="Titre2"/>
      </w:pPr>
      <w:r>
        <w:t xml:space="preserve">2.3 </w:t>
      </w:r>
      <w:r w:rsidR="002F6DDC">
        <w:t>Commentaires : validités statistique et économique du modèle.</w:t>
      </w:r>
    </w:p>
    <w:p w14:paraId="345635BE" w14:textId="6E5A6210" w:rsidR="00016EE6" w:rsidRPr="00B11B71" w:rsidRDefault="00016EE6" w:rsidP="00016EE6">
      <w:pPr>
        <w:rPr>
          <w:rFonts w:cstheme="minorHAnsi"/>
          <w:sz w:val="24"/>
          <w:szCs w:val="24"/>
        </w:rPr>
      </w:pPr>
      <w:r w:rsidRPr="00B11B71">
        <w:rPr>
          <w:rFonts w:cstheme="minorHAnsi"/>
          <w:b/>
          <w:bCs/>
          <w:sz w:val="24"/>
          <w:szCs w:val="24"/>
        </w:rPr>
        <w:t>Normalité des résidus :</w:t>
      </w:r>
      <w:r w:rsidRPr="00B11B71">
        <w:rPr>
          <w:rFonts w:cstheme="minorHAnsi"/>
          <w:sz w:val="24"/>
          <w:szCs w:val="24"/>
        </w:rPr>
        <w:t xml:space="preserve"> On a testé la normalité des résidus des modèles </w:t>
      </w:r>
      <w:r w:rsidR="003F1B31" w:rsidRPr="00B11B71">
        <w:rPr>
          <w:rFonts w:cstheme="minorHAnsi"/>
          <w:sz w:val="24"/>
          <w:szCs w:val="24"/>
        </w:rPr>
        <w:t>à l’aide d’histogramme</w:t>
      </w:r>
      <w:r w:rsidR="003C0509" w:rsidRPr="00B11B71">
        <w:rPr>
          <w:rFonts w:cstheme="minorHAnsi"/>
          <w:sz w:val="24"/>
          <w:szCs w:val="24"/>
        </w:rPr>
        <w:t xml:space="preserve"> qui nous ont montré que les résidus des</w:t>
      </w:r>
      <w:r w:rsidR="00D05098" w:rsidRPr="00B11B71">
        <w:rPr>
          <w:rFonts w:cstheme="minorHAnsi"/>
          <w:sz w:val="24"/>
          <w:szCs w:val="24"/>
        </w:rPr>
        <w:t xml:space="preserve"> </w:t>
      </w:r>
      <w:r w:rsidR="003C0509" w:rsidRPr="00B11B71">
        <w:rPr>
          <w:rFonts w:cstheme="minorHAnsi"/>
          <w:sz w:val="24"/>
          <w:szCs w:val="24"/>
        </w:rPr>
        <w:t>modèles avaient une forme en cloche</w:t>
      </w:r>
      <w:r w:rsidR="00AD5CB7">
        <w:rPr>
          <w:rStyle w:val="Appeldenotedefin"/>
          <w:rFonts w:cstheme="minorHAnsi"/>
          <w:sz w:val="24"/>
          <w:szCs w:val="24"/>
        </w:rPr>
        <w:endnoteReference w:id="4"/>
      </w:r>
      <w:r w:rsidR="00AD5CB7">
        <w:rPr>
          <w:rFonts w:cstheme="minorHAnsi"/>
          <w:sz w:val="24"/>
          <w:szCs w:val="24"/>
        </w:rPr>
        <w:t xml:space="preserve"> et des QQ-plot</w:t>
      </w:r>
      <w:r w:rsidR="003C0509" w:rsidRPr="00B11B71">
        <w:rPr>
          <w:rFonts w:cstheme="minorHAnsi"/>
          <w:sz w:val="24"/>
          <w:szCs w:val="24"/>
        </w:rPr>
        <w:t>, malgré qu’ils ne soient pas exactement distribué normalement. Pour étayer nos thèses on a réalisé des tests Shapiro-Wilk qui nous ont confirmé qu</w:t>
      </w:r>
      <w:r w:rsidR="00CD55F9" w:rsidRPr="00B11B71">
        <w:rPr>
          <w:rFonts w:cstheme="minorHAnsi"/>
          <w:sz w:val="24"/>
          <w:szCs w:val="24"/>
        </w:rPr>
        <w:t>’aucun des résidus des modèles n’avaient une distribution normale.</w:t>
      </w:r>
    </w:p>
    <w:p w14:paraId="07CCE0E7" w14:textId="12F4FE19" w:rsidR="00D05098" w:rsidRPr="00B11B71" w:rsidRDefault="00D05098" w:rsidP="00016EE6">
      <w:pPr>
        <w:rPr>
          <w:rFonts w:cstheme="minorHAnsi"/>
          <w:sz w:val="24"/>
          <w:szCs w:val="24"/>
        </w:rPr>
      </w:pPr>
      <w:r w:rsidRPr="00B11B71">
        <w:rPr>
          <w:rFonts w:cstheme="minorHAnsi"/>
          <w:b/>
          <w:bCs/>
          <w:sz w:val="24"/>
          <w:szCs w:val="24"/>
        </w:rPr>
        <w:t>Homoscédasticité des résidus :</w:t>
      </w:r>
      <w:r w:rsidRPr="00B11B71">
        <w:rPr>
          <w:rFonts w:cstheme="minorHAnsi"/>
          <w:sz w:val="24"/>
          <w:szCs w:val="24"/>
        </w:rPr>
        <w:t xml:space="preserve"> Ensuite, </w:t>
      </w:r>
      <w:r w:rsidR="00280D60" w:rsidRPr="00B11B71">
        <w:rPr>
          <w:rFonts w:cstheme="minorHAnsi"/>
          <w:sz w:val="24"/>
          <w:szCs w:val="24"/>
        </w:rPr>
        <w:t>à propos de la question de l’homoscédasticité, les tests de Breusch-Pagan indiqu</w:t>
      </w:r>
      <w:r w:rsidR="002C3FDF" w:rsidRPr="00B11B71">
        <w:rPr>
          <w:rFonts w:cstheme="minorHAnsi"/>
          <w:sz w:val="24"/>
          <w:szCs w:val="24"/>
        </w:rPr>
        <w:t>aient</w:t>
      </w:r>
      <w:r w:rsidR="00280D60" w:rsidRPr="00B11B71">
        <w:rPr>
          <w:rFonts w:cstheme="minorHAnsi"/>
          <w:sz w:val="24"/>
          <w:szCs w:val="24"/>
        </w:rPr>
        <w:t xml:space="preserve"> une hétéroscédasticité</w:t>
      </w:r>
      <w:r w:rsidR="002C3FDF" w:rsidRPr="00B11B71">
        <w:rPr>
          <w:rFonts w:cstheme="minorHAnsi"/>
          <w:sz w:val="24"/>
          <w:szCs w:val="24"/>
        </w:rPr>
        <w:t>, on a pu légèrement la corriger en utilisant les log</w:t>
      </w:r>
      <w:r w:rsidR="0097240B" w:rsidRPr="00B11B71">
        <w:rPr>
          <w:rFonts w:cstheme="minorHAnsi"/>
          <w:sz w:val="24"/>
          <w:szCs w:val="24"/>
        </w:rPr>
        <w:t>s</w:t>
      </w:r>
      <w:r w:rsidR="002C3FDF" w:rsidRPr="00B11B71">
        <w:rPr>
          <w:rFonts w:cstheme="minorHAnsi"/>
          <w:sz w:val="24"/>
          <w:szCs w:val="24"/>
        </w:rPr>
        <w:t xml:space="preserve"> des variables.</w:t>
      </w:r>
    </w:p>
    <w:p w14:paraId="5D538394" w14:textId="69D37E45" w:rsidR="00C855D3" w:rsidRPr="00B11B71" w:rsidRDefault="00C855D3" w:rsidP="00016EE6">
      <w:pPr>
        <w:rPr>
          <w:rFonts w:cstheme="minorHAnsi"/>
          <w:sz w:val="24"/>
          <w:szCs w:val="24"/>
        </w:rPr>
      </w:pPr>
      <w:r w:rsidRPr="00B11B71">
        <w:rPr>
          <w:rFonts w:cstheme="minorHAnsi"/>
          <w:b/>
          <w:bCs/>
          <w:sz w:val="24"/>
          <w:szCs w:val="24"/>
        </w:rPr>
        <w:t>Autocorrélation des ré</w:t>
      </w:r>
      <w:r w:rsidR="008646BD" w:rsidRPr="00B11B71">
        <w:rPr>
          <w:rFonts w:cstheme="minorHAnsi"/>
          <w:b/>
          <w:bCs/>
          <w:sz w:val="24"/>
          <w:szCs w:val="24"/>
        </w:rPr>
        <w:t>sidus :</w:t>
      </w:r>
      <w:r w:rsidR="002111DA" w:rsidRPr="00B11B71">
        <w:rPr>
          <w:rFonts w:cstheme="minorHAnsi"/>
          <w:sz w:val="24"/>
          <w:szCs w:val="24"/>
        </w:rPr>
        <w:t xml:space="preserve"> </w:t>
      </w:r>
      <w:r w:rsidR="000B1824" w:rsidRPr="00B11B71">
        <w:rPr>
          <w:rFonts w:cstheme="minorHAnsi"/>
          <w:sz w:val="24"/>
          <w:szCs w:val="24"/>
        </w:rPr>
        <w:t xml:space="preserve">On a </w:t>
      </w:r>
      <w:r w:rsidR="00D26890" w:rsidRPr="00B11B71">
        <w:rPr>
          <w:rFonts w:cstheme="minorHAnsi"/>
          <w:sz w:val="24"/>
          <w:szCs w:val="24"/>
        </w:rPr>
        <w:t>effectué des tests de Durbin et Watson pour analyser l’autocorrélation.</w:t>
      </w:r>
      <w:r w:rsidR="008646BD" w:rsidRPr="00B11B71">
        <w:rPr>
          <w:rFonts w:cstheme="minorHAnsi"/>
          <w:sz w:val="24"/>
          <w:szCs w:val="24"/>
        </w:rPr>
        <w:t xml:space="preserve"> Sauf pour la régression Between où il n’y </w:t>
      </w:r>
      <w:r w:rsidR="00D26890" w:rsidRPr="00B11B71">
        <w:rPr>
          <w:rFonts w:cstheme="minorHAnsi"/>
          <w:sz w:val="24"/>
          <w:szCs w:val="24"/>
        </w:rPr>
        <w:t xml:space="preserve">en </w:t>
      </w:r>
      <w:r w:rsidR="008646BD" w:rsidRPr="00B11B71">
        <w:rPr>
          <w:rFonts w:cstheme="minorHAnsi"/>
          <w:sz w:val="24"/>
          <w:szCs w:val="24"/>
        </w:rPr>
        <w:t xml:space="preserve">a pratiquement pas </w:t>
      </w:r>
      <w:r w:rsidR="00CD1CD6" w:rsidRPr="00B11B71">
        <w:rPr>
          <w:rFonts w:cstheme="minorHAnsi"/>
          <w:sz w:val="24"/>
          <w:szCs w:val="24"/>
        </w:rPr>
        <w:t xml:space="preserve">les autres modèles souffrent </w:t>
      </w:r>
      <w:r w:rsidR="002111DA" w:rsidRPr="00B11B71">
        <w:rPr>
          <w:rFonts w:cstheme="minorHAnsi"/>
          <w:sz w:val="24"/>
          <w:szCs w:val="24"/>
        </w:rPr>
        <w:t xml:space="preserve">tous </w:t>
      </w:r>
      <w:r w:rsidR="00CD1CD6" w:rsidRPr="00B11B71">
        <w:rPr>
          <w:rFonts w:cstheme="minorHAnsi"/>
          <w:sz w:val="24"/>
          <w:szCs w:val="24"/>
        </w:rPr>
        <w:t>d’une autoc</w:t>
      </w:r>
      <w:r w:rsidR="000B1824" w:rsidRPr="00B11B71">
        <w:rPr>
          <w:rFonts w:cstheme="minorHAnsi"/>
          <w:sz w:val="24"/>
          <w:szCs w:val="24"/>
        </w:rPr>
        <w:t>orrélation positive, plus ou moins forte.</w:t>
      </w:r>
    </w:p>
    <w:p w14:paraId="541CF2CF" w14:textId="4E1C72B5" w:rsidR="002E2D30" w:rsidRPr="00B11B71" w:rsidRDefault="002E2D30" w:rsidP="00016EE6">
      <w:pPr>
        <w:rPr>
          <w:rFonts w:cstheme="minorHAnsi"/>
          <w:sz w:val="24"/>
          <w:szCs w:val="24"/>
        </w:rPr>
      </w:pPr>
      <w:r w:rsidRPr="00B11B71">
        <w:rPr>
          <w:rFonts w:cstheme="minorHAnsi"/>
          <w:b/>
          <w:bCs/>
          <w:sz w:val="24"/>
          <w:szCs w:val="24"/>
        </w:rPr>
        <w:t>Linéarité des relations :</w:t>
      </w:r>
      <w:r w:rsidR="002A3708" w:rsidRPr="00B11B71">
        <w:rPr>
          <w:rFonts w:cstheme="minorHAnsi"/>
          <w:sz w:val="24"/>
          <w:szCs w:val="24"/>
        </w:rPr>
        <w:t xml:space="preserve"> </w:t>
      </w:r>
      <w:r w:rsidR="00AD083C" w:rsidRPr="00B11B71">
        <w:rPr>
          <w:rFonts w:cstheme="minorHAnsi"/>
          <w:sz w:val="24"/>
          <w:szCs w:val="24"/>
        </w:rPr>
        <w:t xml:space="preserve">Les </w:t>
      </w:r>
      <w:r w:rsidR="002A3708" w:rsidRPr="00B11B71">
        <w:rPr>
          <w:rFonts w:cstheme="minorHAnsi"/>
          <w:sz w:val="24"/>
          <w:szCs w:val="24"/>
        </w:rPr>
        <w:t xml:space="preserve">relations </w:t>
      </w:r>
      <w:r w:rsidR="00AD083C" w:rsidRPr="00B11B71">
        <w:rPr>
          <w:rFonts w:cstheme="minorHAnsi"/>
          <w:sz w:val="24"/>
          <w:szCs w:val="24"/>
        </w:rPr>
        <w:t xml:space="preserve">qu’elles soient </w:t>
      </w:r>
      <w:r w:rsidR="002A3708" w:rsidRPr="00B11B71">
        <w:rPr>
          <w:rFonts w:cstheme="minorHAnsi"/>
          <w:sz w:val="24"/>
          <w:szCs w:val="24"/>
        </w:rPr>
        <w:t xml:space="preserve">négatives ou positives entre les variables </w:t>
      </w:r>
      <w:r w:rsidR="00AD083C" w:rsidRPr="00B11B71">
        <w:rPr>
          <w:rFonts w:cstheme="minorHAnsi"/>
          <w:sz w:val="24"/>
          <w:szCs w:val="24"/>
        </w:rPr>
        <w:t xml:space="preserve">sont corroborés par des graphiques que l’on a </w:t>
      </w:r>
      <w:r w:rsidR="00305E06" w:rsidRPr="00B11B71">
        <w:rPr>
          <w:rFonts w:cstheme="minorHAnsi"/>
          <w:sz w:val="24"/>
          <w:szCs w:val="24"/>
        </w:rPr>
        <w:t>réalisés</w:t>
      </w:r>
      <w:r w:rsidR="00AD083C" w:rsidRPr="00B11B71">
        <w:rPr>
          <w:rFonts w:cstheme="minorHAnsi"/>
          <w:sz w:val="24"/>
          <w:szCs w:val="24"/>
        </w:rPr>
        <w:t>.</w:t>
      </w:r>
      <w:r w:rsidR="00AD5CB7">
        <w:rPr>
          <w:rStyle w:val="Appeldenotedefin"/>
          <w:rFonts w:cstheme="minorHAnsi"/>
          <w:sz w:val="24"/>
          <w:szCs w:val="24"/>
        </w:rPr>
        <w:endnoteReference w:id="5"/>
      </w:r>
    </w:p>
    <w:p w14:paraId="251CE26C" w14:textId="6361F532" w:rsidR="002111DA" w:rsidRPr="00B11B71" w:rsidRDefault="006A0AAE" w:rsidP="00016EE6">
      <w:pPr>
        <w:rPr>
          <w:rFonts w:cstheme="minorHAnsi"/>
          <w:sz w:val="24"/>
          <w:szCs w:val="24"/>
        </w:rPr>
      </w:pPr>
      <w:r w:rsidRPr="00B11B71">
        <w:rPr>
          <w:rFonts w:cstheme="minorHAnsi"/>
          <w:sz w:val="24"/>
          <w:szCs w:val="24"/>
        </w:rPr>
        <w:t>L’ensemble des régressions sont statis</w:t>
      </w:r>
      <w:r w:rsidR="00510205" w:rsidRPr="00B11B71">
        <w:rPr>
          <w:rFonts w:cstheme="minorHAnsi"/>
          <w:sz w:val="24"/>
          <w:szCs w:val="24"/>
        </w:rPr>
        <w:t>tiquement significatifs à un seuil de 5%</w:t>
      </w:r>
      <w:r w:rsidR="00E72BB9" w:rsidRPr="00B11B71">
        <w:rPr>
          <w:rFonts w:cstheme="minorHAnsi"/>
          <w:sz w:val="24"/>
          <w:szCs w:val="24"/>
        </w:rPr>
        <w:t xml:space="preserve">, en effet toutes les p-value sont inférieurs à 5% ce qui veut </w:t>
      </w:r>
      <w:r w:rsidR="00FD2A16" w:rsidRPr="00B11B71">
        <w:rPr>
          <w:rFonts w:cstheme="minorHAnsi"/>
          <w:sz w:val="24"/>
          <w:szCs w:val="24"/>
        </w:rPr>
        <w:t>dire qu’on accepte l’hypothèse qu’au moins un des coefficients de la régression soit différent de 0.</w:t>
      </w:r>
    </w:p>
    <w:p w14:paraId="1FFCD6FB" w14:textId="1577C746" w:rsidR="00FD2A16" w:rsidRPr="00B11B71" w:rsidRDefault="00C62E2C" w:rsidP="00016EE6">
      <w:pPr>
        <w:rPr>
          <w:rFonts w:cstheme="minorHAnsi"/>
          <w:sz w:val="24"/>
          <w:szCs w:val="24"/>
        </w:rPr>
      </w:pPr>
      <w:r w:rsidRPr="00B11B71">
        <w:rPr>
          <w:rFonts w:cstheme="minorHAnsi"/>
          <w:sz w:val="24"/>
          <w:szCs w:val="24"/>
        </w:rPr>
        <w:t>Enfin pour les variables elles-mêmes, pour la majorité, elles sont soit significatives dans toutes les régressions soit elles ne le sont jamais.</w:t>
      </w:r>
      <w:r w:rsidR="00FC573A" w:rsidRPr="00B11B71">
        <w:rPr>
          <w:rFonts w:cstheme="minorHAnsi"/>
          <w:sz w:val="24"/>
          <w:szCs w:val="24"/>
        </w:rPr>
        <w:t xml:space="preserve"> Généralement, ce sont celles qui n’indiquent pas de relation dans un graphique </w:t>
      </w:r>
      <w:r w:rsidR="00B57C94" w:rsidRPr="00B11B71">
        <w:rPr>
          <w:rFonts w:cstheme="minorHAnsi"/>
          <w:sz w:val="24"/>
          <w:szCs w:val="24"/>
        </w:rPr>
        <w:t xml:space="preserve">avec la variable dépendante. Notamment, </w:t>
      </w:r>
      <w:r w:rsidR="00463B74" w:rsidRPr="00B11B71">
        <w:rPr>
          <w:rFonts w:cstheme="minorHAnsi"/>
          <w:sz w:val="24"/>
          <w:szCs w:val="24"/>
        </w:rPr>
        <w:t>concernant les salaires ou bien le nombre de jour passé en prison en moyenne.</w:t>
      </w:r>
    </w:p>
    <w:p w14:paraId="5308DA22" w14:textId="2EA52EE5" w:rsidR="00D573A4" w:rsidRPr="00B11B71" w:rsidRDefault="00262A44" w:rsidP="00016EE6">
      <w:pPr>
        <w:rPr>
          <w:rFonts w:cstheme="minorHAnsi"/>
          <w:sz w:val="24"/>
          <w:szCs w:val="24"/>
        </w:rPr>
      </w:pPr>
      <w:r w:rsidRPr="00B11B71">
        <w:rPr>
          <w:rFonts w:cstheme="minorHAnsi"/>
          <w:sz w:val="24"/>
          <w:szCs w:val="24"/>
        </w:rPr>
        <w:t xml:space="preserve">Le sens des variables est aussi très important pour aborder la validité statistique du modèle. A part pour la valeur ltaxpc qui est induit une augmentation de la criminalité toutes les autres variables répondent à nos attentes. Concernant les variables avec un effet socio-économique, les salaires et la densité par exemple nous permettent de comprendre qu’un environnement avec des salaires bas et une densité extrême est propice à la violence, à la criminalité. Tandis qu’un durcissement de la justice, que ce soit au début du processus (probabilité d’être arrêté) ou à la fin (sentence moyenne), contribue à diminuer le taux de criminalité. </w:t>
      </w:r>
      <w:r w:rsidR="007B2570" w:rsidRPr="00B11B71">
        <w:rPr>
          <w:rFonts w:cstheme="minorHAnsi"/>
          <w:sz w:val="24"/>
          <w:szCs w:val="24"/>
        </w:rPr>
        <w:t xml:space="preserve">Notons aussi, que le pourcentage de minorité en 1980 joue un grand rôle dans cette criminalité, les afros-américains étant </w:t>
      </w:r>
      <w:r w:rsidR="00A31F18" w:rsidRPr="00B11B71">
        <w:rPr>
          <w:rFonts w:cstheme="minorHAnsi"/>
          <w:sz w:val="24"/>
          <w:szCs w:val="24"/>
        </w:rPr>
        <w:t>la plus grande minorité</w:t>
      </w:r>
      <w:r w:rsidR="007B2570" w:rsidRPr="00B11B71">
        <w:rPr>
          <w:rFonts w:cstheme="minorHAnsi"/>
          <w:sz w:val="24"/>
          <w:szCs w:val="24"/>
        </w:rPr>
        <w:t xml:space="preserve"> dans cette région à cette époque, cette variable corrobore que la pauvreté (donc les bas salaires) consiste en un terreau fertile pour la criminalité.</w:t>
      </w:r>
    </w:p>
    <w:p w14:paraId="64308802" w14:textId="15A53A86" w:rsidR="007B2570" w:rsidRPr="00B11B71" w:rsidRDefault="001D6340" w:rsidP="007B2570">
      <w:pPr>
        <w:rPr>
          <w:rFonts w:cstheme="minorHAnsi"/>
          <w:color w:val="1F1F1F"/>
          <w:sz w:val="24"/>
          <w:szCs w:val="24"/>
        </w:rPr>
      </w:pPr>
      <w:r w:rsidRPr="00B11B71">
        <w:rPr>
          <w:rFonts w:cstheme="minorHAnsi"/>
          <w:color w:val="1F1F1F"/>
          <w:sz w:val="24"/>
          <w:szCs w:val="24"/>
        </w:rPr>
        <w:lastRenderedPageBreak/>
        <w:t>On arrive pour chaque modèle à expliquer une proportion de la variance de la variable dépendante</w:t>
      </w:r>
      <w:r w:rsidR="00630A1F" w:rsidRPr="00B11B71">
        <w:rPr>
          <w:rFonts w:cstheme="minorHAnsi"/>
          <w:color w:val="1F1F1F"/>
          <w:sz w:val="24"/>
          <w:szCs w:val="24"/>
        </w:rPr>
        <w:t>, avec 80% de variance expliqué au maximum mais seulement 36% au minimum pour le modèle à effet aléatoire.</w:t>
      </w:r>
    </w:p>
    <w:p w14:paraId="4312CAE8" w14:textId="77777777" w:rsidR="007A11F2" w:rsidRPr="007B2570" w:rsidRDefault="007A11F2" w:rsidP="007B2570">
      <w:pPr>
        <w:rPr>
          <w:rFonts w:cstheme="minorHAnsi"/>
          <w:color w:val="1F1F1F"/>
          <w:sz w:val="24"/>
          <w:szCs w:val="24"/>
        </w:rPr>
      </w:pPr>
    </w:p>
    <w:p w14:paraId="557B9A70" w14:textId="3C9395BF" w:rsidR="00C843A2" w:rsidRDefault="00F06528" w:rsidP="00F06528">
      <w:pPr>
        <w:pStyle w:val="Titre1"/>
      </w:pPr>
      <w:r>
        <w:t>SECTION 3 : CONCLUSION</w:t>
      </w:r>
    </w:p>
    <w:p w14:paraId="275D86D5" w14:textId="4BBA4293" w:rsidR="004A43D9" w:rsidRPr="00B11B71" w:rsidRDefault="004323DB" w:rsidP="00B11B71">
      <w:pPr>
        <w:pStyle w:val="NormalWeb"/>
        <w:shd w:val="clear" w:color="auto" w:fill="FFFFFF"/>
        <w:rPr>
          <w:rFonts w:asciiTheme="minorHAnsi" w:hAnsiTheme="minorHAnsi" w:cstheme="minorHAnsi"/>
          <w:color w:val="1F1F1F"/>
        </w:rPr>
      </w:pPr>
      <w:r w:rsidRPr="00B11B71">
        <w:rPr>
          <w:rStyle w:val="lev"/>
          <w:rFonts w:asciiTheme="minorHAnsi" w:hAnsiTheme="minorHAnsi" w:cstheme="minorHAnsi"/>
          <w:b w:val="0"/>
          <w:bCs w:val="0"/>
          <w:color w:val="1F1F1F"/>
        </w:rPr>
        <w:t xml:space="preserve">L’étude révèle que le durcissement de certaines pratiques judiciaires a un impact négatif et significatif sur le taux de criminalité. Notamment la probabilité d’arrestation ou de conviction, tandis que d’autre comme la sentence moyenne </w:t>
      </w:r>
      <w:r w:rsidR="00A31F18" w:rsidRPr="00B11B71">
        <w:rPr>
          <w:rStyle w:val="lev"/>
          <w:rFonts w:asciiTheme="minorHAnsi" w:hAnsiTheme="minorHAnsi" w:cstheme="minorHAnsi"/>
          <w:b w:val="0"/>
          <w:bCs w:val="0"/>
          <w:color w:val="1F1F1F"/>
        </w:rPr>
        <w:t>n’a</w:t>
      </w:r>
      <w:r w:rsidRPr="00B11B71">
        <w:rPr>
          <w:rStyle w:val="lev"/>
          <w:rFonts w:asciiTheme="minorHAnsi" w:hAnsiTheme="minorHAnsi" w:cstheme="minorHAnsi"/>
          <w:b w:val="0"/>
          <w:bCs w:val="0"/>
          <w:color w:val="1F1F1F"/>
        </w:rPr>
        <w:t xml:space="preserve"> pas d’impact significatif.</w:t>
      </w:r>
      <w:r w:rsidR="005B46F4">
        <w:rPr>
          <w:rStyle w:val="lev"/>
          <w:rFonts w:asciiTheme="minorHAnsi" w:hAnsiTheme="minorHAnsi" w:cstheme="minorHAnsi"/>
          <w:b w:val="0"/>
          <w:bCs w:val="0"/>
          <w:color w:val="1F1F1F"/>
        </w:rPr>
        <w:t xml:space="preserve"> </w:t>
      </w:r>
      <w:r w:rsidRPr="00B11B71">
        <w:rPr>
          <w:rStyle w:val="lev"/>
          <w:rFonts w:asciiTheme="minorHAnsi" w:hAnsiTheme="minorHAnsi" w:cstheme="minorHAnsi"/>
          <w:b w:val="0"/>
          <w:bCs w:val="0"/>
          <w:color w:val="1F1F1F"/>
        </w:rPr>
        <w:t>D’autres critères socio-économiques démontrent que la criminalité est dû à plusieurs facteurs de fond qu’il faut souligner pour pouvoir espérer la réduire. Notamment, le fait que les jeunes hommes sont ceux qui commettent le plus de crimes.</w:t>
      </w:r>
      <w:r w:rsidR="005B46F4">
        <w:rPr>
          <w:rStyle w:val="lev"/>
          <w:rFonts w:asciiTheme="minorHAnsi" w:hAnsiTheme="minorHAnsi" w:cstheme="minorHAnsi"/>
          <w:b w:val="0"/>
          <w:bCs w:val="0"/>
          <w:color w:val="1F1F1F"/>
        </w:rPr>
        <w:t xml:space="preserve"> </w:t>
      </w:r>
      <w:r w:rsidR="00A31F18" w:rsidRPr="00B11B71">
        <w:rPr>
          <w:rStyle w:val="lev"/>
          <w:rFonts w:asciiTheme="minorHAnsi" w:hAnsiTheme="minorHAnsi" w:cstheme="minorHAnsi"/>
          <w:b w:val="0"/>
          <w:bCs w:val="0"/>
          <w:color w:val="1F1F1F"/>
        </w:rPr>
        <w:t>Les salaires n’ont pas non plus d’impact significatif sur la variable dépendante. Il est probable que la catégorie des salaires choisi n’ait pas de lien direct avec la criminalité dans cette région. Il n’est pas exclu qu’une augmentation générale des salaires, surtout des salaires les plus bas dirige vers une réduction de la criminalité.</w:t>
      </w:r>
      <w:r w:rsidR="005B46F4">
        <w:rPr>
          <w:rStyle w:val="lev"/>
          <w:rFonts w:asciiTheme="minorHAnsi" w:hAnsiTheme="minorHAnsi" w:cstheme="minorHAnsi"/>
          <w:b w:val="0"/>
          <w:bCs w:val="0"/>
          <w:color w:val="1F1F1F"/>
        </w:rPr>
        <w:t xml:space="preserve"> </w:t>
      </w:r>
      <w:r w:rsidR="00A31F18" w:rsidRPr="00B11B71">
        <w:rPr>
          <w:rFonts w:asciiTheme="minorHAnsi" w:hAnsiTheme="minorHAnsi" w:cstheme="minorHAnsi"/>
          <w:color w:val="1F1F1F"/>
        </w:rPr>
        <w:t>Ces résultats suggèrent que les politiques visant à augmenter la probabilité d'arrestation peuvent être efficaces pour réduire la criminalité. Sinon, la diminution de la densité de la population devrait pouvoir aider à lutter contre le crime</w:t>
      </w:r>
      <w:r w:rsidR="004A43D9" w:rsidRPr="00B11B71">
        <w:rPr>
          <w:rFonts w:asciiTheme="minorHAnsi" w:hAnsiTheme="minorHAnsi" w:cstheme="minorHAnsi"/>
          <w:color w:val="1F1F1F"/>
        </w:rPr>
        <w:t>. D’autres</w:t>
      </w:r>
      <w:r w:rsidR="00A31F18" w:rsidRPr="00B11B71">
        <w:rPr>
          <w:rFonts w:asciiTheme="minorHAnsi" w:hAnsiTheme="minorHAnsi" w:cstheme="minorHAnsi"/>
          <w:color w:val="1F1F1F"/>
        </w:rPr>
        <w:t xml:space="preserve"> recherches sont nécessaires </w:t>
      </w:r>
      <w:r w:rsidR="004A43D9" w:rsidRPr="00B11B71">
        <w:rPr>
          <w:rFonts w:asciiTheme="minorHAnsi" w:hAnsiTheme="minorHAnsi" w:cstheme="minorHAnsi"/>
          <w:color w:val="1F1F1F"/>
        </w:rPr>
        <w:t>afin d’</w:t>
      </w:r>
      <w:r w:rsidR="00A31F18" w:rsidRPr="00B11B71">
        <w:rPr>
          <w:rFonts w:asciiTheme="minorHAnsi" w:hAnsiTheme="minorHAnsi" w:cstheme="minorHAnsi"/>
          <w:color w:val="1F1F1F"/>
        </w:rPr>
        <w:t>explorer les raisons pour lesquelles la longueur de la sentence n'a pas d'effet significatif</w:t>
      </w:r>
      <w:r w:rsidR="004A43D9" w:rsidRPr="00B11B71">
        <w:rPr>
          <w:rFonts w:asciiTheme="minorHAnsi" w:hAnsiTheme="minorHAnsi" w:cstheme="minorHAnsi"/>
          <w:color w:val="1F1F1F"/>
        </w:rPr>
        <w:t>, ou bien le pourcentage de jeunes hommes.</w:t>
      </w:r>
      <w:r w:rsidR="005B46F4">
        <w:rPr>
          <w:rFonts w:asciiTheme="minorHAnsi" w:hAnsiTheme="minorHAnsi" w:cstheme="minorHAnsi"/>
          <w:color w:val="1F1F1F"/>
        </w:rPr>
        <w:t xml:space="preserve"> </w:t>
      </w:r>
      <w:r w:rsidR="00A31F18" w:rsidRPr="00B11B71">
        <w:rPr>
          <w:rFonts w:asciiTheme="minorHAnsi" w:hAnsiTheme="minorHAnsi" w:cstheme="minorHAnsi"/>
          <w:color w:val="1F1F1F"/>
        </w:rPr>
        <w:t xml:space="preserve">L'étude est limitée par </w:t>
      </w:r>
      <w:r w:rsidR="005C1A3B" w:rsidRPr="00B11B71">
        <w:rPr>
          <w:rFonts w:asciiTheme="minorHAnsi" w:hAnsiTheme="minorHAnsi" w:cstheme="minorHAnsi"/>
          <w:color w:val="1F1F1F"/>
        </w:rPr>
        <w:t xml:space="preserve">une légère </w:t>
      </w:r>
      <w:r w:rsidR="00A31F18" w:rsidRPr="00B11B71">
        <w:rPr>
          <w:rFonts w:asciiTheme="minorHAnsi" w:hAnsiTheme="minorHAnsi" w:cstheme="minorHAnsi"/>
          <w:color w:val="1F1F1F"/>
        </w:rPr>
        <w:t>hétéroscédasticité des résidus</w:t>
      </w:r>
      <w:r w:rsidR="005979B1" w:rsidRPr="00B11B71">
        <w:rPr>
          <w:rFonts w:asciiTheme="minorHAnsi" w:hAnsiTheme="minorHAnsi" w:cstheme="minorHAnsi"/>
          <w:color w:val="1F1F1F"/>
        </w:rPr>
        <w:t>.</w:t>
      </w:r>
      <w:r w:rsidR="005C1A3B" w:rsidRPr="00B11B71">
        <w:rPr>
          <w:rFonts w:asciiTheme="minorHAnsi" w:hAnsiTheme="minorHAnsi" w:cstheme="minorHAnsi"/>
          <w:color w:val="1F1F1F"/>
        </w:rPr>
        <w:t xml:space="preserve"> Une transformation par les moindres carrés pondérés aurait été nécessaire (GLS) afin de régler ce défaut. Malgré un essai, on a échoué à réaliser cette transformation.</w:t>
      </w:r>
      <w:r w:rsidR="005979B1" w:rsidRPr="00B11B71">
        <w:rPr>
          <w:rFonts w:asciiTheme="minorHAnsi" w:hAnsiTheme="minorHAnsi" w:cstheme="minorHAnsi"/>
          <w:color w:val="1F1F1F"/>
        </w:rPr>
        <w:t xml:space="preserve"> </w:t>
      </w:r>
      <w:r w:rsidR="005C1A3B" w:rsidRPr="00B11B71">
        <w:rPr>
          <w:rFonts w:asciiTheme="minorHAnsi" w:hAnsiTheme="minorHAnsi" w:cstheme="minorHAnsi"/>
          <w:color w:val="1F1F1F"/>
        </w:rPr>
        <w:t xml:space="preserve">Mais aussi par l’hétérogénéité des individus. </w:t>
      </w:r>
      <w:r w:rsidR="005979B1" w:rsidRPr="00B11B71">
        <w:rPr>
          <w:rFonts w:asciiTheme="minorHAnsi" w:hAnsiTheme="minorHAnsi" w:cstheme="minorHAnsi"/>
          <w:color w:val="1F1F1F"/>
        </w:rPr>
        <w:t xml:space="preserve">Pour régler cela on aurait pu </w:t>
      </w:r>
      <w:r w:rsidR="005C1A3B" w:rsidRPr="00B11B71">
        <w:rPr>
          <w:rFonts w:asciiTheme="minorHAnsi" w:hAnsiTheme="minorHAnsi" w:cstheme="minorHAnsi"/>
          <w:color w:val="1F1F1F"/>
        </w:rPr>
        <w:t>considérer une constante variable pour les 90 comptés tout en gardant un coefficient constant des variables explicatives sur la variable à expliquer.</w:t>
      </w:r>
      <w:r w:rsidR="00AD5CB7">
        <w:rPr>
          <w:rFonts w:asciiTheme="minorHAnsi" w:hAnsiTheme="minorHAnsi" w:cstheme="minorHAnsi"/>
          <w:color w:val="1F1F1F"/>
        </w:rPr>
        <w:t xml:space="preserve"> L</w:t>
      </w:r>
      <w:r w:rsidR="00A31F18" w:rsidRPr="00B11B71">
        <w:rPr>
          <w:rFonts w:asciiTheme="minorHAnsi" w:hAnsiTheme="minorHAnsi" w:cstheme="minorHAnsi"/>
          <w:color w:val="1F1F1F"/>
        </w:rPr>
        <w:t>e manque d'observations (seulement 7 années par individu)</w:t>
      </w:r>
      <w:r w:rsidR="00AD5CB7">
        <w:rPr>
          <w:rFonts w:asciiTheme="minorHAnsi" w:hAnsiTheme="minorHAnsi" w:cstheme="minorHAnsi"/>
          <w:color w:val="1F1F1F"/>
        </w:rPr>
        <w:t xml:space="preserve"> peut aussi </w:t>
      </w:r>
      <w:r w:rsidR="005B46F4">
        <w:rPr>
          <w:rFonts w:asciiTheme="minorHAnsi" w:hAnsiTheme="minorHAnsi" w:cstheme="minorHAnsi"/>
          <w:color w:val="1F1F1F"/>
        </w:rPr>
        <w:t>biaiser</w:t>
      </w:r>
      <w:r w:rsidR="00AD5CB7">
        <w:rPr>
          <w:rFonts w:asciiTheme="minorHAnsi" w:hAnsiTheme="minorHAnsi" w:cstheme="minorHAnsi"/>
          <w:color w:val="1F1F1F"/>
        </w:rPr>
        <w:t xml:space="preserve"> les coefficients</w:t>
      </w:r>
      <w:r w:rsidR="00A31F18" w:rsidRPr="00B11B71">
        <w:rPr>
          <w:rFonts w:asciiTheme="minorHAnsi" w:hAnsiTheme="minorHAnsi" w:cstheme="minorHAnsi"/>
          <w:color w:val="1F1F1F"/>
        </w:rPr>
        <w:t xml:space="preserve">. </w:t>
      </w:r>
      <w:r w:rsidR="00AD5CB7">
        <w:rPr>
          <w:rFonts w:asciiTheme="minorHAnsi" w:hAnsiTheme="minorHAnsi" w:cstheme="minorHAnsi"/>
          <w:color w:val="1F1F1F"/>
        </w:rPr>
        <w:t>De même que l</w:t>
      </w:r>
      <w:r w:rsidR="00A31F18" w:rsidRPr="00B11B71">
        <w:rPr>
          <w:rFonts w:asciiTheme="minorHAnsi" w:hAnsiTheme="minorHAnsi" w:cstheme="minorHAnsi"/>
          <w:color w:val="1F1F1F"/>
        </w:rPr>
        <w:t>'endogénéité de</w:t>
      </w:r>
      <w:r w:rsidR="00AD5CB7">
        <w:rPr>
          <w:rFonts w:asciiTheme="minorHAnsi" w:hAnsiTheme="minorHAnsi" w:cstheme="minorHAnsi"/>
          <w:color w:val="1F1F1F"/>
        </w:rPr>
        <w:t xml:space="preserve"> certaines</w:t>
      </w:r>
      <w:r w:rsidR="00A31F18" w:rsidRPr="00B11B71">
        <w:rPr>
          <w:rFonts w:asciiTheme="minorHAnsi" w:hAnsiTheme="minorHAnsi" w:cstheme="minorHAnsi"/>
          <w:color w:val="1F1F1F"/>
        </w:rPr>
        <w:t xml:space="preserve"> variables </w:t>
      </w:r>
      <w:r w:rsidR="00AD5CB7">
        <w:rPr>
          <w:rFonts w:asciiTheme="minorHAnsi" w:hAnsiTheme="minorHAnsi" w:cstheme="minorHAnsi"/>
          <w:color w:val="1F1F1F"/>
        </w:rPr>
        <w:t>pose également un problème.</w:t>
      </w:r>
    </w:p>
    <w:p w14:paraId="1CA31F40" w14:textId="7C9C0C01" w:rsidR="005B46F4" w:rsidRPr="005B46F4" w:rsidRDefault="007A11F2" w:rsidP="0058141E">
      <w:pPr>
        <w:pStyle w:val="Titre2"/>
        <w:shd w:val="clear" w:color="auto" w:fill="FFFFFF"/>
        <w:rPr>
          <w:rStyle w:val="lev"/>
          <w:rFonts w:asciiTheme="minorHAnsi" w:hAnsiTheme="minorHAnsi" w:cstheme="minorHAnsi"/>
          <w:b w:val="0"/>
          <w:bCs w:val="0"/>
          <w:color w:val="1F1F1F"/>
          <w:sz w:val="24"/>
          <w:szCs w:val="24"/>
        </w:rPr>
      </w:pPr>
      <w:r w:rsidRPr="00B11B71">
        <w:rPr>
          <w:rStyle w:val="lev"/>
          <w:rFonts w:asciiTheme="minorHAnsi" w:hAnsiTheme="minorHAnsi" w:cstheme="minorHAnsi"/>
          <w:color w:val="1F1F1F"/>
          <w:sz w:val="24"/>
          <w:szCs w:val="24"/>
        </w:rPr>
        <w:t xml:space="preserve">Recommandations pour des Recherches </w:t>
      </w:r>
      <w:r w:rsidR="00D8252D" w:rsidRPr="00B11B71">
        <w:rPr>
          <w:rStyle w:val="lev"/>
          <w:rFonts w:asciiTheme="minorHAnsi" w:hAnsiTheme="minorHAnsi" w:cstheme="minorHAnsi"/>
          <w:color w:val="1F1F1F"/>
          <w:sz w:val="24"/>
          <w:szCs w:val="24"/>
        </w:rPr>
        <w:t>Futures :</w:t>
      </w:r>
      <w:r w:rsidRPr="00B11B71">
        <w:rPr>
          <w:rStyle w:val="lev"/>
          <w:rFonts w:asciiTheme="minorHAnsi" w:hAnsiTheme="minorHAnsi" w:cstheme="minorHAnsi"/>
          <w:color w:val="1F1F1F"/>
          <w:sz w:val="24"/>
          <w:szCs w:val="24"/>
        </w:rPr>
        <w:t xml:space="preserve"> </w:t>
      </w:r>
      <w:r w:rsidR="005B46F4">
        <w:rPr>
          <w:rStyle w:val="lev"/>
          <w:rFonts w:asciiTheme="minorHAnsi" w:hAnsiTheme="minorHAnsi" w:cstheme="minorHAnsi"/>
          <w:b w:val="0"/>
          <w:bCs w:val="0"/>
          <w:color w:val="1F1F1F"/>
          <w:sz w:val="24"/>
          <w:szCs w:val="24"/>
        </w:rPr>
        <w:t xml:space="preserve">Une bonne chose serait de recommencer l’étude avec un </w:t>
      </w:r>
      <w:r w:rsidR="005B46F4" w:rsidRPr="00B11B71">
        <w:rPr>
          <w:rFonts w:asciiTheme="minorHAnsi" w:hAnsiTheme="minorHAnsi" w:cstheme="minorHAnsi"/>
          <w:color w:val="1F1F1F"/>
          <w:sz w:val="24"/>
          <w:szCs w:val="24"/>
        </w:rPr>
        <w:t>échantillon plus large et des données plus longues.</w:t>
      </w:r>
      <w:r w:rsidR="005B46F4">
        <w:rPr>
          <w:rFonts w:asciiTheme="minorHAnsi" w:hAnsiTheme="minorHAnsi" w:cstheme="minorHAnsi"/>
          <w:color w:val="1F1F1F"/>
          <w:sz w:val="24"/>
          <w:szCs w:val="24"/>
        </w:rPr>
        <w:t xml:space="preserve"> On pourrait explorer </w:t>
      </w:r>
      <w:r w:rsidR="005B46F4" w:rsidRPr="00B11B71">
        <w:rPr>
          <w:rFonts w:asciiTheme="minorHAnsi" w:hAnsiTheme="minorHAnsi" w:cstheme="minorHAnsi"/>
          <w:color w:val="1F1F1F"/>
          <w:sz w:val="24"/>
          <w:szCs w:val="24"/>
        </w:rPr>
        <w:t>d'autres variables socio-économiques et démographiques</w:t>
      </w:r>
      <w:r w:rsidR="005B46F4">
        <w:rPr>
          <w:rFonts w:asciiTheme="minorHAnsi" w:hAnsiTheme="minorHAnsi" w:cstheme="minorHAnsi"/>
          <w:color w:val="1F1F1F"/>
          <w:sz w:val="24"/>
          <w:szCs w:val="24"/>
        </w:rPr>
        <w:t xml:space="preserve"> (différencier les crimes, différencier les minorités, montrer l’impact des biens collectifs comme l’éclairage public)</w:t>
      </w:r>
    </w:p>
    <w:p w14:paraId="030EC850" w14:textId="5CDB74F4" w:rsidR="007A11F2" w:rsidRPr="00B11B71" w:rsidRDefault="007A11F2" w:rsidP="007A11F2">
      <w:pPr>
        <w:pStyle w:val="NormalWeb"/>
        <w:shd w:val="clear" w:color="auto" w:fill="FFFFFF"/>
        <w:rPr>
          <w:rFonts w:asciiTheme="minorHAnsi" w:hAnsiTheme="minorHAnsi" w:cstheme="minorHAnsi"/>
          <w:color w:val="1F1F1F"/>
        </w:rPr>
      </w:pPr>
      <w:r w:rsidRPr="00B11B71">
        <w:rPr>
          <w:rStyle w:val="lev"/>
          <w:rFonts w:asciiTheme="minorHAnsi" w:hAnsiTheme="minorHAnsi" w:cstheme="minorHAnsi"/>
          <w:color w:val="1F1F1F"/>
        </w:rPr>
        <w:t xml:space="preserve">Conclusion </w:t>
      </w:r>
      <w:r w:rsidR="00D8252D" w:rsidRPr="00B11B71">
        <w:rPr>
          <w:rStyle w:val="lev"/>
          <w:rFonts w:asciiTheme="minorHAnsi" w:hAnsiTheme="minorHAnsi" w:cstheme="minorHAnsi"/>
          <w:color w:val="1F1F1F"/>
        </w:rPr>
        <w:t>Générale</w:t>
      </w:r>
      <w:r w:rsidR="00D8252D" w:rsidRPr="00B11B71">
        <w:rPr>
          <w:rStyle w:val="lev"/>
          <w:rFonts w:asciiTheme="minorHAnsi" w:hAnsiTheme="minorHAnsi" w:cstheme="minorHAnsi"/>
          <w:b w:val="0"/>
          <w:bCs w:val="0"/>
          <w:color w:val="1F1F1F"/>
        </w:rPr>
        <w:t xml:space="preserve"> :</w:t>
      </w:r>
      <w:r w:rsidRPr="00B11B71">
        <w:rPr>
          <w:rFonts w:asciiTheme="minorHAnsi" w:hAnsiTheme="minorHAnsi" w:cstheme="minorHAnsi"/>
          <w:b/>
          <w:bCs/>
          <w:color w:val="1F1F1F"/>
        </w:rPr>
        <w:t xml:space="preserve"> </w:t>
      </w:r>
      <w:r w:rsidRPr="00B11B71">
        <w:rPr>
          <w:rFonts w:asciiTheme="minorHAnsi" w:hAnsiTheme="minorHAnsi" w:cstheme="minorHAnsi"/>
          <w:color w:val="1F1F1F"/>
        </w:rPr>
        <w:t>L'étude offre des résultats préliminaires intéressants sur l'impact des pratiques judiciaires et des facteurs socio-économiques sur la criminalité. Cependant, les limites de l'étude soulignent la nécessité de recherches supplémentaires pour confirmer ces résultats et explorer d'autres facteurs potentiels.</w:t>
      </w:r>
    </w:p>
    <w:p w14:paraId="0BB48B33" w14:textId="519ADBE6" w:rsidR="007A11F2" w:rsidRDefault="0058141E" w:rsidP="00A31F18">
      <w:pPr>
        <w:pStyle w:val="NormalWeb"/>
        <w:shd w:val="clear" w:color="auto" w:fill="FFFFFF"/>
        <w:rPr>
          <w:b/>
          <w:bCs/>
          <w:color w:val="1F1F1F"/>
        </w:rPr>
      </w:pPr>
      <w:r w:rsidRPr="0058141E">
        <w:rPr>
          <w:b/>
          <w:bCs/>
          <w:color w:val="1F1F1F"/>
        </w:rPr>
        <w:t xml:space="preserve">Bibliographie : </w:t>
      </w:r>
    </w:p>
    <w:p w14:paraId="34D74A3F" w14:textId="6A22924C" w:rsidR="00D8252D" w:rsidRDefault="00D8252D" w:rsidP="00A31F18">
      <w:pPr>
        <w:pStyle w:val="NormalWeb"/>
        <w:shd w:val="clear" w:color="auto" w:fill="FFFFFF"/>
        <w:rPr>
          <w:lang w:val="en-US"/>
        </w:rPr>
      </w:pPr>
      <w:r w:rsidRPr="00D8252D">
        <w:rPr>
          <w:lang w:val="en-US"/>
        </w:rPr>
        <w:t>Christopher Cornwell and William N. Trumbull</w:t>
      </w:r>
      <w:r>
        <w:rPr>
          <w:lang w:val="en-US"/>
        </w:rPr>
        <w:t xml:space="preserve">, </w:t>
      </w:r>
      <w:r w:rsidRPr="00D8252D">
        <w:rPr>
          <w:lang w:val="en-US"/>
        </w:rPr>
        <w:t>The Review of Economics and Statistics, May, 1994, Vol. 76, No. 2 (May, 1994), pp. 360-366</w:t>
      </w:r>
      <w:r>
        <w:rPr>
          <w:lang w:val="en-US"/>
        </w:rPr>
        <w:t xml:space="preserve">, </w:t>
      </w:r>
      <w:r w:rsidRPr="00D8252D">
        <w:rPr>
          <w:lang w:val="en-US"/>
        </w:rPr>
        <w:t>The MIT Press</w:t>
      </w:r>
    </w:p>
    <w:p w14:paraId="6F19670F" w14:textId="647E83D3" w:rsidR="00F06528" w:rsidRPr="00974CD3" w:rsidRDefault="000A7FB4" w:rsidP="00974CD3">
      <w:pPr>
        <w:pStyle w:val="NormalWeb"/>
        <w:shd w:val="clear" w:color="auto" w:fill="FFFFFF"/>
        <w:rPr>
          <w:lang w:val="en-US"/>
        </w:rPr>
      </w:pPr>
      <w:r w:rsidRPr="000A7FB4">
        <w:rPr>
          <w:lang w:val="en-US"/>
        </w:rPr>
        <w:t>Alessandro Cremaschini</w:t>
      </w:r>
      <w:r>
        <w:rPr>
          <w:lang w:val="en-US"/>
        </w:rPr>
        <w:t xml:space="preserve">, </w:t>
      </w:r>
      <w:r w:rsidRPr="000A7FB4">
        <w:rPr>
          <w:lang w:val="en-US"/>
        </w:rPr>
        <w:t>Estimating the Economic Model of Crime with Panel Data</w:t>
      </w:r>
    </w:p>
    <w:p w14:paraId="39BAA73B" w14:textId="4518C6DA" w:rsidR="007A0199" w:rsidRPr="007A0199" w:rsidRDefault="00C843A2" w:rsidP="00C843A2">
      <w:pPr>
        <w:pStyle w:val="Titre1"/>
      </w:pPr>
      <w:r>
        <w:lastRenderedPageBreak/>
        <w:t>ANNEXE :</w:t>
      </w:r>
    </w:p>
    <w:sectPr w:rsidR="007A0199" w:rsidRPr="007A0199">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DD7743" w14:textId="77777777" w:rsidR="005E47D4" w:rsidRDefault="005E47D4" w:rsidP="00012B1D">
      <w:pPr>
        <w:spacing w:after="0" w:line="240" w:lineRule="auto"/>
      </w:pPr>
      <w:r>
        <w:separator/>
      </w:r>
    </w:p>
  </w:endnote>
  <w:endnote w:type="continuationSeparator" w:id="0">
    <w:p w14:paraId="438475B5" w14:textId="77777777" w:rsidR="005E47D4" w:rsidRDefault="005E47D4" w:rsidP="00012B1D">
      <w:pPr>
        <w:spacing w:after="0" w:line="240" w:lineRule="auto"/>
      </w:pPr>
      <w:r>
        <w:continuationSeparator/>
      </w:r>
    </w:p>
  </w:endnote>
  <w:endnote w:id="1">
    <w:p w14:paraId="7589C7EB" w14:textId="77777777" w:rsidR="00B11B71" w:rsidRDefault="00B11B71">
      <w:pPr>
        <w:pStyle w:val="Notedefin"/>
      </w:pPr>
      <w:r>
        <w:rPr>
          <w:rStyle w:val="Appeldenotedefin"/>
        </w:rPr>
        <w:endnoteRef/>
      </w:r>
      <w:r>
        <w:t xml:space="preserve"> </w:t>
      </w:r>
    </w:p>
    <w:p w14:paraId="23511E46" w14:textId="4EAA479A" w:rsidR="00B11B71" w:rsidRDefault="00B11B71">
      <w:pPr>
        <w:pStyle w:val="Notedefin"/>
      </w:pPr>
      <w:r>
        <w:rPr>
          <w:noProof/>
        </w:rPr>
        <w:drawing>
          <wp:inline distT="0" distB="0" distL="0" distR="0" wp14:anchorId="57E478D8" wp14:editId="4B8BD2A2">
            <wp:extent cx="3269178" cy="4011283"/>
            <wp:effectExtent l="0" t="0" r="7620" b="8890"/>
            <wp:docPr id="138249604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77724" cy="4021769"/>
                    </a:xfrm>
                    <a:prstGeom prst="rect">
                      <a:avLst/>
                    </a:prstGeom>
                    <a:noFill/>
                    <a:ln>
                      <a:noFill/>
                    </a:ln>
                  </pic:spPr>
                </pic:pic>
              </a:graphicData>
            </a:graphic>
          </wp:inline>
        </w:drawing>
      </w:r>
    </w:p>
  </w:endnote>
  <w:endnote w:id="2">
    <w:p w14:paraId="1AE9959B" w14:textId="2ECC152C" w:rsidR="00B11B71" w:rsidRDefault="00B11B71">
      <w:pPr>
        <w:pStyle w:val="Notedefin"/>
      </w:pPr>
      <w:r>
        <w:rPr>
          <w:rStyle w:val="Appeldenotedefin"/>
        </w:rPr>
        <w:endnoteRef/>
      </w:r>
      <w:r>
        <w:t xml:space="preserve"> </w:t>
      </w:r>
      <w:r>
        <w:rPr>
          <w:noProof/>
        </w:rPr>
        <w:drawing>
          <wp:inline distT="0" distB="0" distL="0" distR="0" wp14:anchorId="6BE73EDA" wp14:editId="378BEEE2">
            <wp:extent cx="2631882" cy="3138264"/>
            <wp:effectExtent l="0" t="0" r="0" b="5080"/>
            <wp:docPr id="46016370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656384" cy="3167480"/>
                    </a:xfrm>
                    <a:prstGeom prst="rect">
                      <a:avLst/>
                    </a:prstGeom>
                    <a:noFill/>
                    <a:ln>
                      <a:noFill/>
                    </a:ln>
                  </pic:spPr>
                </pic:pic>
              </a:graphicData>
            </a:graphic>
          </wp:inline>
        </w:drawing>
      </w:r>
    </w:p>
    <w:p w14:paraId="6941A899" w14:textId="77777777" w:rsidR="00B11B71" w:rsidRDefault="00B11B71">
      <w:pPr>
        <w:pStyle w:val="Notedefin"/>
      </w:pPr>
    </w:p>
  </w:endnote>
  <w:endnote w:id="3">
    <w:p w14:paraId="22056013" w14:textId="2FEC594A" w:rsidR="00B16365" w:rsidRDefault="00B16365">
      <w:pPr>
        <w:pStyle w:val="Notedefin"/>
      </w:pPr>
      <w:r>
        <w:rPr>
          <w:rStyle w:val="Appeldenotedefin"/>
        </w:rPr>
        <w:endnoteRef/>
      </w:r>
      <w:r>
        <w:t xml:space="preserve"> </w:t>
      </w:r>
      <w:r w:rsidR="0090404E">
        <w:rPr>
          <w:noProof/>
        </w:rPr>
        <w:drawing>
          <wp:inline distT="0" distB="0" distL="0" distR="0" wp14:anchorId="192A46D9" wp14:editId="3D160039">
            <wp:extent cx="5760720" cy="938530"/>
            <wp:effectExtent l="0" t="0" r="0" b="0"/>
            <wp:docPr id="864783418"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783418" name="Image 1" descr="Une image contenant texte, capture d’écran, Police&#10;&#10;Description générée automatiquement"/>
                    <pic:cNvPicPr/>
                  </pic:nvPicPr>
                  <pic:blipFill>
                    <a:blip r:embed="rId3"/>
                    <a:stretch>
                      <a:fillRect/>
                    </a:stretch>
                  </pic:blipFill>
                  <pic:spPr>
                    <a:xfrm>
                      <a:off x="0" y="0"/>
                      <a:ext cx="5760720" cy="938530"/>
                    </a:xfrm>
                    <a:prstGeom prst="rect">
                      <a:avLst/>
                    </a:prstGeom>
                  </pic:spPr>
                </pic:pic>
              </a:graphicData>
            </a:graphic>
          </wp:inline>
        </w:drawing>
      </w:r>
    </w:p>
  </w:endnote>
  <w:endnote w:id="4">
    <w:p w14:paraId="2BAF9C0C" w14:textId="2F119C5C" w:rsidR="00AD5CB7" w:rsidRDefault="00AD5CB7">
      <w:pPr>
        <w:pStyle w:val="Notedefin"/>
      </w:pPr>
      <w:r>
        <w:rPr>
          <w:rStyle w:val="Appeldenotedefin"/>
        </w:rPr>
        <w:endnoteRef/>
      </w:r>
      <w:r>
        <w:t xml:space="preserve"> </w:t>
      </w:r>
      <w:r>
        <w:rPr>
          <w:noProof/>
        </w:rPr>
        <w:drawing>
          <wp:inline distT="0" distB="0" distL="0" distR="0" wp14:anchorId="0AA69576" wp14:editId="3DBC9421">
            <wp:extent cx="3588385" cy="4287520"/>
            <wp:effectExtent l="0" t="0" r="0" b="0"/>
            <wp:docPr id="694034888" name="Image 3" descr="Une image contenant texte, diagramme, capture d’écran,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034888" name="Image 3" descr="Une image contenant texte, diagramme, capture d’écran, ligne&#10;&#10;Description générée automatiquemen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588385" cy="4287520"/>
                    </a:xfrm>
                    <a:prstGeom prst="rect">
                      <a:avLst/>
                    </a:prstGeom>
                    <a:noFill/>
                    <a:ln>
                      <a:noFill/>
                    </a:ln>
                  </pic:spPr>
                </pic:pic>
              </a:graphicData>
            </a:graphic>
          </wp:inline>
        </w:drawing>
      </w:r>
    </w:p>
    <w:p w14:paraId="320E35B7" w14:textId="77777777" w:rsidR="00AD5CB7" w:rsidRDefault="00AD5CB7">
      <w:pPr>
        <w:pStyle w:val="Notedefin"/>
      </w:pPr>
    </w:p>
  </w:endnote>
  <w:endnote w:id="5">
    <w:p w14:paraId="34696C23" w14:textId="7EBD2F1F" w:rsidR="00AD5CB7" w:rsidRDefault="00AD5CB7">
      <w:pPr>
        <w:pStyle w:val="Notedefin"/>
      </w:pPr>
      <w:r>
        <w:rPr>
          <w:rStyle w:val="Appeldenotedefin"/>
        </w:rPr>
        <w:endnoteRef/>
      </w:r>
      <w:r>
        <w:t xml:space="preserve"> </w:t>
      </w:r>
      <w:r>
        <w:rPr>
          <w:noProof/>
        </w:rPr>
        <w:drawing>
          <wp:inline distT="0" distB="0" distL="0" distR="0" wp14:anchorId="183ED3B3" wp14:editId="18C5FE65">
            <wp:extent cx="3588385" cy="4287520"/>
            <wp:effectExtent l="0" t="0" r="0" b="0"/>
            <wp:docPr id="1665954263" name="Image 4" descr="Une image contenant texte, capture d’écran,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954263" name="Image 4" descr="Une image contenant texte, capture d’écran, diagramme&#10;&#10;Description générée automatiquem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88385" cy="4287520"/>
                    </a:xfrm>
                    <a:prstGeom prst="rect">
                      <a:avLst/>
                    </a:prstGeom>
                    <a:noFill/>
                    <a:ln>
                      <a:noFill/>
                    </a:ln>
                  </pic:spPr>
                </pic:pic>
              </a:graphicData>
            </a:graphic>
          </wp:inline>
        </w:drawing>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86279994"/>
      <w:docPartObj>
        <w:docPartGallery w:val="Page Numbers (Bottom of Page)"/>
        <w:docPartUnique/>
      </w:docPartObj>
    </w:sdtPr>
    <w:sdtEndPr/>
    <w:sdtContent>
      <w:p w14:paraId="0BC9FCAE" w14:textId="258DAA12" w:rsidR="00012B1D" w:rsidRDefault="00012B1D">
        <w:pPr>
          <w:pStyle w:val="Pieddepage"/>
          <w:jc w:val="right"/>
        </w:pPr>
        <w:r>
          <w:fldChar w:fldCharType="begin"/>
        </w:r>
        <w:r>
          <w:instrText>PAGE   \* MERGEFORMAT</w:instrText>
        </w:r>
        <w:r>
          <w:fldChar w:fldCharType="separate"/>
        </w:r>
        <w:r>
          <w:t>2</w:t>
        </w:r>
        <w:r>
          <w:fldChar w:fldCharType="end"/>
        </w:r>
      </w:p>
    </w:sdtContent>
  </w:sdt>
  <w:p w14:paraId="6BF942E8" w14:textId="77777777" w:rsidR="00012B1D" w:rsidRDefault="00012B1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B51B2B" w14:textId="77777777" w:rsidR="005E47D4" w:rsidRDefault="005E47D4" w:rsidP="00012B1D">
      <w:pPr>
        <w:spacing w:after="0" w:line="240" w:lineRule="auto"/>
      </w:pPr>
      <w:r>
        <w:separator/>
      </w:r>
    </w:p>
  </w:footnote>
  <w:footnote w:type="continuationSeparator" w:id="0">
    <w:p w14:paraId="4F74AF3C" w14:textId="77777777" w:rsidR="005E47D4" w:rsidRDefault="005E47D4" w:rsidP="00012B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FC171E"/>
    <w:multiLevelType w:val="multilevel"/>
    <w:tmpl w:val="2C10E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F50522"/>
    <w:multiLevelType w:val="multilevel"/>
    <w:tmpl w:val="4184E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5000C2"/>
    <w:multiLevelType w:val="hybridMultilevel"/>
    <w:tmpl w:val="589E119E"/>
    <w:lvl w:ilvl="0" w:tplc="3D881A1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83567F8"/>
    <w:multiLevelType w:val="hybridMultilevel"/>
    <w:tmpl w:val="07440130"/>
    <w:lvl w:ilvl="0" w:tplc="82AA1E4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99A5DE0"/>
    <w:multiLevelType w:val="multilevel"/>
    <w:tmpl w:val="2EEC7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D656C2"/>
    <w:multiLevelType w:val="multilevel"/>
    <w:tmpl w:val="42528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CD4EEE"/>
    <w:multiLevelType w:val="hybridMultilevel"/>
    <w:tmpl w:val="2C58998A"/>
    <w:lvl w:ilvl="0" w:tplc="79D8E62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D515333"/>
    <w:multiLevelType w:val="multilevel"/>
    <w:tmpl w:val="266A3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C11AE9"/>
    <w:multiLevelType w:val="multilevel"/>
    <w:tmpl w:val="13C25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8713D0"/>
    <w:multiLevelType w:val="multilevel"/>
    <w:tmpl w:val="A1527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D27BF1"/>
    <w:multiLevelType w:val="hybridMultilevel"/>
    <w:tmpl w:val="A782D2DE"/>
    <w:lvl w:ilvl="0" w:tplc="8446D1C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B2F2E62"/>
    <w:multiLevelType w:val="multilevel"/>
    <w:tmpl w:val="46B61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867EB4"/>
    <w:multiLevelType w:val="multilevel"/>
    <w:tmpl w:val="45089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340292"/>
    <w:multiLevelType w:val="multilevel"/>
    <w:tmpl w:val="A70E6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664E3A"/>
    <w:multiLevelType w:val="multilevel"/>
    <w:tmpl w:val="973EC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9D4D6B"/>
    <w:multiLevelType w:val="multilevel"/>
    <w:tmpl w:val="A9A6B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037386"/>
    <w:multiLevelType w:val="multilevel"/>
    <w:tmpl w:val="3DF0A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6B7E3F"/>
    <w:multiLevelType w:val="multilevel"/>
    <w:tmpl w:val="FDCCF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F63993"/>
    <w:multiLevelType w:val="multilevel"/>
    <w:tmpl w:val="E5D4A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710CF9"/>
    <w:multiLevelType w:val="hybridMultilevel"/>
    <w:tmpl w:val="650AABD0"/>
    <w:lvl w:ilvl="0" w:tplc="85D01A4E">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0" w15:restartNumberingAfterBreak="0">
    <w:nsid w:val="5F576138"/>
    <w:multiLevelType w:val="multilevel"/>
    <w:tmpl w:val="FC107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9F6153"/>
    <w:multiLevelType w:val="multilevel"/>
    <w:tmpl w:val="FFE80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8C6210"/>
    <w:multiLevelType w:val="multilevel"/>
    <w:tmpl w:val="95681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C24DB6"/>
    <w:multiLevelType w:val="multilevel"/>
    <w:tmpl w:val="766C92E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15:restartNumberingAfterBreak="0">
    <w:nsid w:val="68107A7A"/>
    <w:multiLevelType w:val="multilevel"/>
    <w:tmpl w:val="EB221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19767E"/>
    <w:multiLevelType w:val="multilevel"/>
    <w:tmpl w:val="152EFA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E45E0F"/>
    <w:multiLevelType w:val="hybridMultilevel"/>
    <w:tmpl w:val="947E3376"/>
    <w:lvl w:ilvl="0" w:tplc="9D345D1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F90126B"/>
    <w:multiLevelType w:val="multilevel"/>
    <w:tmpl w:val="8F5C1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9222298">
    <w:abstractNumId w:val="23"/>
  </w:num>
  <w:num w:numId="2" w16cid:durableId="450054293">
    <w:abstractNumId w:val="3"/>
  </w:num>
  <w:num w:numId="3" w16cid:durableId="499085144">
    <w:abstractNumId w:val="10"/>
  </w:num>
  <w:num w:numId="4" w16cid:durableId="93794048">
    <w:abstractNumId w:val="6"/>
  </w:num>
  <w:num w:numId="5" w16cid:durableId="1273628713">
    <w:abstractNumId w:val="26"/>
  </w:num>
  <w:num w:numId="6" w16cid:durableId="278075688">
    <w:abstractNumId w:val="7"/>
  </w:num>
  <w:num w:numId="7" w16cid:durableId="678894558">
    <w:abstractNumId w:val="15"/>
  </w:num>
  <w:num w:numId="8" w16cid:durableId="2008826040">
    <w:abstractNumId w:val="16"/>
  </w:num>
  <w:num w:numId="9" w16cid:durableId="1806193484">
    <w:abstractNumId w:val="0"/>
  </w:num>
  <w:num w:numId="10" w16cid:durableId="448163120">
    <w:abstractNumId w:val="14"/>
  </w:num>
  <w:num w:numId="11" w16cid:durableId="1596933928">
    <w:abstractNumId w:val="2"/>
  </w:num>
  <w:num w:numId="12" w16cid:durableId="1838421384">
    <w:abstractNumId w:val="19"/>
  </w:num>
  <w:num w:numId="13" w16cid:durableId="502863671">
    <w:abstractNumId w:val="9"/>
  </w:num>
  <w:num w:numId="14" w16cid:durableId="1641959385">
    <w:abstractNumId w:val="11"/>
  </w:num>
  <w:num w:numId="15" w16cid:durableId="712194637">
    <w:abstractNumId w:val="27"/>
  </w:num>
  <w:num w:numId="16" w16cid:durableId="1379552253">
    <w:abstractNumId w:val="13"/>
  </w:num>
  <w:num w:numId="17" w16cid:durableId="454376237">
    <w:abstractNumId w:val="18"/>
  </w:num>
  <w:num w:numId="18" w16cid:durableId="255095172">
    <w:abstractNumId w:val="21"/>
  </w:num>
  <w:num w:numId="19" w16cid:durableId="1770466674">
    <w:abstractNumId w:val="4"/>
  </w:num>
  <w:num w:numId="20" w16cid:durableId="726877904">
    <w:abstractNumId w:val="5"/>
  </w:num>
  <w:num w:numId="21" w16cid:durableId="1849758578">
    <w:abstractNumId w:val="20"/>
  </w:num>
  <w:num w:numId="22" w16cid:durableId="1446652302">
    <w:abstractNumId w:val="8"/>
  </w:num>
  <w:num w:numId="23" w16cid:durableId="730539056">
    <w:abstractNumId w:val="17"/>
  </w:num>
  <w:num w:numId="24" w16cid:durableId="131676392">
    <w:abstractNumId w:val="1"/>
  </w:num>
  <w:num w:numId="25" w16cid:durableId="1844470754">
    <w:abstractNumId w:val="12"/>
  </w:num>
  <w:num w:numId="26" w16cid:durableId="405080853">
    <w:abstractNumId w:val="25"/>
  </w:num>
  <w:num w:numId="27" w16cid:durableId="838664581">
    <w:abstractNumId w:val="22"/>
  </w:num>
  <w:num w:numId="28" w16cid:durableId="74294571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528"/>
    <w:rsid w:val="000038B5"/>
    <w:rsid w:val="00012B1D"/>
    <w:rsid w:val="00016EE6"/>
    <w:rsid w:val="000205B6"/>
    <w:rsid w:val="00033439"/>
    <w:rsid w:val="000456A4"/>
    <w:rsid w:val="00045EE7"/>
    <w:rsid w:val="00051C37"/>
    <w:rsid w:val="0008117E"/>
    <w:rsid w:val="000A58BD"/>
    <w:rsid w:val="000A7FB4"/>
    <w:rsid w:val="000B11E8"/>
    <w:rsid w:val="000B1824"/>
    <w:rsid w:val="000D1320"/>
    <w:rsid w:val="000D48E8"/>
    <w:rsid w:val="000F7F0C"/>
    <w:rsid w:val="00107798"/>
    <w:rsid w:val="00120B2C"/>
    <w:rsid w:val="001262ED"/>
    <w:rsid w:val="00161C3A"/>
    <w:rsid w:val="00163727"/>
    <w:rsid w:val="001648EE"/>
    <w:rsid w:val="0017232D"/>
    <w:rsid w:val="001A7162"/>
    <w:rsid w:val="001D1F9E"/>
    <w:rsid w:val="001D34CC"/>
    <w:rsid w:val="001D41B8"/>
    <w:rsid w:val="001D5D78"/>
    <w:rsid w:val="001D6340"/>
    <w:rsid w:val="001F2E0D"/>
    <w:rsid w:val="001F5FED"/>
    <w:rsid w:val="002111DA"/>
    <w:rsid w:val="0021135D"/>
    <w:rsid w:val="00236BA0"/>
    <w:rsid w:val="00262A44"/>
    <w:rsid w:val="00270D19"/>
    <w:rsid w:val="00275724"/>
    <w:rsid w:val="0028035E"/>
    <w:rsid w:val="00280D60"/>
    <w:rsid w:val="002A0EF0"/>
    <w:rsid w:val="002A3708"/>
    <w:rsid w:val="002B6818"/>
    <w:rsid w:val="002C3C05"/>
    <w:rsid w:val="002C3FDF"/>
    <w:rsid w:val="002C7642"/>
    <w:rsid w:val="002D364E"/>
    <w:rsid w:val="002D5A57"/>
    <w:rsid w:val="002E2D30"/>
    <w:rsid w:val="002F6DDC"/>
    <w:rsid w:val="00305E06"/>
    <w:rsid w:val="00307ADC"/>
    <w:rsid w:val="00312803"/>
    <w:rsid w:val="00320340"/>
    <w:rsid w:val="003222A0"/>
    <w:rsid w:val="00323185"/>
    <w:rsid w:val="00342818"/>
    <w:rsid w:val="003428C9"/>
    <w:rsid w:val="003459A0"/>
    <w:rsid w:val="00346E4A"/>
    <w:rsid w:val="00347ABB"/>
    <w:rsid w:val="003500ED"/>
    <w:rsid w:val="003504C4"/>
    <w:rsid w:val="00356275"/>
    <w:rsid w:val="003774D0"/>
    <w:rsid w:val="003B0013"/>
    <w:rsid w:val="003B191E"/>
    <w:rsid w:val="003B2D05"/>
    <w:rsid w:val="003C0509"/>
    <w:rsid w:val="003C28C8"/>
    <w:rsid w:val="003E0808"/>
    <w:rsid w:val="003E17BE"/>
    <w:rsid w:val="003F1B31"/>
    <w:rsid w:val="003F2998"/>
    <w:rsid w:val="003F41C3"/>
    <w:rsid w:val="003F79A2"/>
    <w:rsid w:val="004053AC"/>
    <w:rsid w:val="0040752F"/>
    <w:rsid w:val="00412545"/>
    <w:rsid w:val="004162C3"/>
    <w:rsid w:val="00417D9E"/>
    <w:rsid w:val="004202FA"/>
    <w:rsid w:val="004323DB"/>
    <w:rsid w:val="004326C5"/>
    <w:rsid w:val="00443028"/>
    <w:rsid w:val="00453099"/>
    <w:rsid w:val="0045348B"/>
    <w:rsid w:val="004548F8"/>
    <w:rsid w:val="00460436"/>
    <w:rsid w:val="0046131B"/>
    <w:rsid w:val="00463B74"/>
    <w:rsid w:val="00470C35"/>
    <w:rsid w:val="00471A3B"/>
    <w:rsid w:val="00472419"/>
    <w:rsid w:val="004904ED"/>
    <w:rsid w:val="00494BF7"/>
    <w:rsid w:val="004A43D9"/>
    <w:rsid w:val="004C387C"/>
    <w:rsid w:val="004C59DB"/>
    <w:rsid w:val="004D2DAF"/>
    <w:rsid w:val="004D5AB6"/>
    <w:rsid w:val="004E03FA"/>
    <w:rsid w:val="004E4339"/>
    <w:rsid w:val="004E6BD5"/>
    <w:rsid w:val="004F021B"/>
    <w:rsid w:val="00507D47"/>
    <w:rsid w:val="00510205"/>
    <w:rsid w:val="005116BD"/>
    <w:rsid w:val="00511C43"/>
    <w:rsid w:val="00560161"/>
    <w:rsid w:val="00560CD1"/>
    <w:rsid w:val="00562BAD"/>
    <w:rsid w:val="005632D9"/>
    <w:rsid w:val="0058141E"/>
    <w:rsid w:val="00583EEC"/>
    <w:rsid w:val="00597804"/>
    <w:rsid w:val="005979B1"/>
    <w:rsid w:val="005B46F4"/>
    <w:rsid w:val="005C1A3B"/>
    <w:rsid w:val="005E09D2"/>
    <w:rsid w:val="005E40D1"/>
    <w:rsid w:val="005E47D4"/>
    <w:rsid w:val="00610C81"/>
    <w:rsid w:val="00623EE7"/>
    <w:rsid w:val="00630A1F"/>
    <w:rsid w:val="006365C0"/>
    <w:rsid w:val="00640B61"/>
    <w:rsid w:val="00645178"/>
    <w:rsid w:val="00651C95"/>
    <w:rsid w:val="00651DE2"/>
    <w:rsid w:val="00651FC8"/>
    <w:rsid w:val="006523E6"/>
    <w:rsid w:val="00664751"/>
    <w:rsid w:val="006717C1"/>
    <w:rsid w:val="00673FE8"/>
    <w:rsid w:val="00674F30"/>
    <w:rsid w:val="00676682"/>
    <w:rsid w:val="006909D8"/>
    <w:rsid w:val="006A0AAE"/>
    <w:rsid w:val="006A4735"/>
    <w:rsid w:val="006A7B8D"/>
    <w:rsid w:val="006B6083"/>
    <w:rsid w:val="006C0054"/>
    <w:rsid w:val="006C6BA6"/>
    <w:rsid w:val="006D7D67"/>
    <w:rsid w:val="006E1BEF"/>
    <w:rsid w:val="00714C5E"/>
    <w:rsid w:val="00731B87"/>
    <w:rsid w:val="00744F1E"/>
    <w:rsid w:val="00751D9E"/>
    <w:rsid w:val="0075590E"/>
    <w:rsid w:val="007847B2"/>
    <w:rsid w:val="00790050"/>
    <w:rsid w:val="00795EF0"/>
    <w:rsid w:val="007A0199"/>
    <w:rsid w:val="007A11F2"/>
    <w:rsid w:val="007A3092"/>
    <w:rsid w:val="007A3584"/>
    <w:rsid w:val="007B2570"/>
    <w:rsid w:val="007C37A7"/>
    <w:rsid w:val="007D333B"/>
    <w:rsid w:val="007D3511"/>
    <w:rsid w:val="007E4571"/>
    <w:rsid w:val="007F215F"/>
    <w:rsid w:val="00801C17"/>
    <w:rsid w:val="0082042B"/>
    <w:rsid w:val="00826EFE"/>
    <w:rsid w:val="00831904"/>
    <w:rsid w:val="008515EC"/>
    <w:rsid w:val="008542D7"/>
    <w:rsid w:val="008571B4"/>
    <w:rsid w:val="008646BD"/>
    <w:rsid w:val="00870E6A"/>
    <w:rsid w:val="00885218"/>
    <w:rsid w:val="008868ED"/>
    <w:rsid w:val="00890F33"/>
    <w:rsid w:val="00896059"/>
    <w:rsid w:val="008A064E"/>
    <w:rsid w:val="008A2AFB"/>
    <w:rsid w:val="008C525B"/>
    <w:rsid w:val="008F704E"/>
    <w:rsid w:val="0090404E"/>
    <w:rsid w:val="00910248"/>
    <w:rsid w:val="0091206B"/>
    <w:rsid w:val="00920530"/>
    <w:rsid w:val="00934D6D"/>
    <w:rsid w:val="00950C65"/>
    <w:rsid w:val="00963BDE"/>
    <w:rsid w:val="00970132"/>
    <w:rsid w:val="0097240B"/>
    <w:rsid w:val="00974CD3"/>
    <w:rsid w:val="009828C9"/>
    <w:rsid w:val="009860E1"/>
    <w:rsid w:val="00987AD8"/>
    <w:rsid w:val="009D3052"/>
    <w:rsid w:val="009D4FA9"/>
    <w:rsid w:val="009D6387"/>
    <w:rsid w:val="009D78EC"/>
    <w:rsid w:val="009E48F8"/>
    <w:rsid w:val="009E7C63"/>
    <w:rsid w:val="009F2131"/>
    <w:rsid w:val="00A23408"/>
    <w:rsid w:val="00A27F12"/>
    <w:rsid w:val="00A31F18"/>
    <w:rsid w:val="00A45A63"/>
    <w:rsid w:val="00A4709E"/>
    <w:rsid w:val="00A562A9"/>
    <w:rsid w:val="00A74488"/>
    <w:rsid w:val="00A8023F"/>
    <w:rsid w:val="00AA3797"/>
    <w:rsid w:val="00AD083C"/>
    <w:rsid w:val="00AD1152"/>
    <w:rsid w:val="00AD5CB7"/>
    <w:rsid w:val="00AE2ED5"/>
    <w:rsid w:val="00AE497B"/>
    <w:rsid w:val="00AF203B"/>
    <w:rsid w:val="00AF3BBC"/>
    <w:rsid w:val="00AF43B3"/>
    <w:rsid w:val="00B015FC"/>
    <w:rsid w:val="00B01A70"/>
    <w:rsid w:val="00B023F6"/>
    <w:rsid w:val="00B11B71"/>
    <w:rsid w:val="00B14989"/>
    <w:rsid w:val="00B15E32"/>
    <w:rsid w:val="00B16365"/>
    <w:rsid w:val="00B25DDC"/>
    <w:rsid w:val="00B347BD"/>
    <w:rsid w:val="00B57C94"/>
    <w:rsid w:val="00B61EC9"/>
    <w:rsid w:val="00B936B7"/>
    <w:rsid w:val="00B96563"/>
    <w:rsid w:val="00BA2578"/>
    <w:rsid w:val="00BB30C9"/>
    <w:rsid w:val="00BC1BC3"/>
    <w:rsid w:val="00BC6BC2"/>
    <w:rsid w:val="00BC79B6"/>
    <w:rsid w:val="00BD7CFB"/>
    <w:rsid w:val="00BE0816"/>
    <w:rsid w:val="00BE4ADF"/>
    <w:rsid w:val="00BE7C40"/>
    <w:rsid w:val="00BF0773"/>
    <w:rsid w:val="00BF2CB4"/>
    <w:rsid w:val="00BF3234"/>
    <w:rsid w:val="00BF379E"/>
    <w:rsid w:val="00BF42EC"/>
    <w:rsid w:val="00BF6706"/>
    <w:rsid w:val="00C20F5C"/>
    <w:rsid w:val="00C30367"/>
    <w:rsid w:val="00C3510B"/>
    <w:rsid w:val="00C407A6"/>
    <w:rsid w:val="00C54FD0"/>
    <w:rsid w:val="00C56429"/>
    <w:rsid w:val="00C62E2C"/>
    <w:rsid w:val="00C756FA"/>
    <w:rsid w:val="00C843A2"/>
    <w:rsid w:val="00C855D3"/>
    <w:rsid w:val="00C879E1"/>
    <w:rsid w:val="00C9001F"/>
    <w:rsid w:val="00CA7AA4"/>
    <w:rsid w:val="00CC0258"/>
    <w:rsid w:val="00CC13FB"/>
    <w:rsid w:val="00CC546B"/>
    <w:rsid w:val="00CD1CD6"/>
    <w:rsid w:val="00CD24FD"/>
    <w:rsid w:val="00CD3C19"/>
    <w:rsid w:val="00CD55F9"/>
    <w:rsid w:val="00CE08F4"/>
    <w:rsid w:val="00CF2B0A"/>
    <w:rsid w:val="00D05098"/>
    <w:rsid w:val="00D0578F"/>
    <w:rsid w:val="00D228A0"/>
    <w:rsid w:val="00D23BDC"/>
    <w:rsid w:val="00D26890"/>
    <w:rsid w:val="00D573A4"/>
    <w:rsid w:val="00D600E8"/>
    <w:rsid w:val="00D60FDA"/>
    <w:rsid w:val="00D66DAE"/>
    <w:rsid w:val="00D67D39"/>
    <w:rsid w:val="00D8252D"/>
    <w:rsid w:val="00D82AD3"/>
    <w:rsid w:val="00D92267"/>
    <w:rsid w:val="00DC04AB"/>
    <w:rsid w:val="00DC1858"/>
    <w:rsid w:val="00DC386F"/>
    <w:rsid w:val="00DD7B59"/>
    <w:rsid w:val="00DE0E02"/>
    <w:rsid w:val="00DE1BAB"/>
    <w:rsid w:val="00DE6508"/>
    <w:rsid w:val="00DF1C66"/>
    <w:rsid w:val="00DF4152"/>
    <w:rsid w:val="00E060E0"/>
    <w:rsid w:val="00E16085"/>
    <w:rsid w:val="00E22359"/>
    <w:rsid w:val="00E36E91"/>
    <w:rsid w:val="00E40FBE"/>
    <w:rsid w:val="00E535E4"/>
    <w:rsid w:val="00E72BB9"/>
    <w:rsid w:val="00E977CB"/>
    <w:rsid w:val="00EA39C7"/>
    <w:rsid w:val="00EB5CE1"/>
    <w:rsid w:val="00EB7E75"/>
    <w:rsid w:val="00ED5270"/>
    <w:rsid w:val="00EE4D39"/>
    <w:rsid w:val="00EF468E"/>
    <w:rsid w:val="00F00BC4"/>
    <w:rsid w:val="00F02410"/>
    <w:rsid w:val="00F06528"/>
    <w:rsid w:val="00F31341"/>
    <w:rsid w:val="00F40ECE"/>
    <w:rsid w:val="00F42EF0"/>
    <w:rsid w:val="00F53150"/>
    <w:rsid w:val="00F54E28"/>
    <w:rsid w:val="00F66CB3"/>
    <w:rsid w:val="00F81F5A"/>
    <w:rsid w:val="00F8447E"/>
    <w:rsid w:val="00F86505"/>
    <w:rsid w:val="00F97F02"/>
    <w:rsid w:val="00FB6AD1"/>
    <w:rsid w:val="00FB6E5E"/>
    <w:rsid w:val="00FC087F"/>
    <w:rsid w:val="00FC573A"/>
    <w:rsid w:val="00FD2A16"/>
    <w:rsid w:val="00FF6C8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A4B5B"/>
  <w15:chartTrackingRefBased/>
  <w15:docId w15:val="{1E0AE982-88F3-4D03-B6E3-5E32C659B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74C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065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74CD3"/>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F06528"/>
    <w:rPr>
      <w:rFonts w:asciiTheme="majorHAnsi" w:eastAsiaTheme="majorEastAsia" w:hAnsiTheme="majorHAnsi" w:cstheme="majorBidi"/>
      <w:color w:val="2F5496" w:themeColor="accent1" w:themeShade="BF"/>
      <w:sz w:val="26"/>
      <w:szCs w:val="26"/>
    </w:rPr>
  </w:style>
  <w:style w:type="paragraph" w:styleId="En-tte">
    <w:name w:val="header"/>
    <w:basedOn w:val="Normal"/>
    <w:link w:val="En-tteCar"/>
    <w:uiPriority w:val="99"/>
    <w:unhideWhenUsed/>
    <w:rsid w:val="00012B1D"/>
    <w:pPr>
      <w:tabs>
        <w:tab w:val="center" w:pos="4536"/>
        <w:tab w:val="right" w:pos="9072"/>
      </w:tabs>
      <w:spacing w:after="0" w:line="240" w:lineRule="auto"/>
    </w:pPr>
  </w:style>
  <w:style w:type="character" w:customStyle="1" w:styleId="En-tteCar">
    <w:name w:val="En-tête Car"/>
    <w:basedOn w:val="Policepardfaut"/>
    <w:link w:val="En-tte"/>
    <w:uiPriority w:val="99"/>
    <w:rsid w:val="00012B1D"/>
  </w:style>
  <w:style w:type="paragraph" w:styleId="Pieddepage">
    <w:name w:val="footer"/>
    <w:basedOn w:val="Normal"/>
    <w:link w:val="PieddepageCar"/>
    <w:uiPriority w:val="99"/>
    <w:unhideWhenUsed/>
    <w:rsid w:val="00012B1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12B1D"/>
  </w:style>
  <w:style w:type="paragraph" w:styleId="Notedefin">
    <w:name w:val="endnote text"/>
    <w:basedOn w:val="Normal"/>
    <w:link w:val="NotedefinCar"/>
    <w:uiPriority w:val="99"/>
    <w:semiHidden/>
    <w:unhideWhenUsed/>
    <w:rsid w:val="007A0199"/>
    <w:pPr>
      <w:spacing w:after="0" w:line="240" w:lineRule="auto"/>
    </w:pPr>
    <w:rPr>
      <w:sz w:val="20"/>
      <w:szCs w:val="20"/>
    </w:rPr>
  </w:style>
  <w:style w:type="character" w:customStyle="1" w:styleId="NotedefinCar">
    <w:name w:val="Note de fin Car"/>
    <w:basedOn w:val="Policepardfaut"/>
    <w:link w:val="Notedefin"/>
    <w:uiPriority w:val="99"/>
    <w:semiHidden/>
    <w:rsid w:val="007A0199"/>
    <w:rPr>
      <w:sz w:val="20"/>
      <w:szCs w:val="20"/>
    </w:rPr>
  </w:style>
  <w:style w:type="character" w:styleId="Appeldenotedefin">
    <w:name w:val="endnote reference"/>
    <w:basedOn w:val="Policepardfaut"/>
    <w:uiPriority w:val="99"/>
    <w:semiHidden/>
    <w:unhideWhenUsed/>
    <w:rsid w:val="007A0199"/>
    <w:rPr>
      <w:vertAlign w:val="superscript"/>
    </w:rPr>
  </w:style>
  <w:style w:type="table" w:styleId="Grilledutableau">
    <w:name w:val="Table Grid"/>
    <w:basedOn w:val="TableauNormal"/>
    <w:uiPriority w:val="39"/>
    <w:rsid w:val="002A0E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A4709E"/>
    <w:pPr>
      <w:ind w:left="720"/>
      <w:contextualSpacing/>
    </w:pPr>
  </w:style>
  <w:style w:type="paragraph" w:styleId="NormalWeb">
    <w:name w:val="Normal (Web)"/>
    <w:basedOn w:val="Normal"/>
    <w:uiPriority w:val="99"/>
    <w:unhideWhenUsed/>
    <w:rsid w:val="00BC6BC2"/>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ev">
    <w:name w:val="Strong"/>
    <w:basedOn w:val="Policepardfaut"/>
    <w:uiPriority w:val="22"/>
    <w:qFormat/>
    <w:rsid w:val="00BC6BC2"/>
    <w:rPr>
      <w:b/>
      <w:bCs/>
    </w:rPr>
  </w:style>
  <w:style w:type="paragraph" w:customStyle="1" w:styleId="para">
    <w:name w:val="para"/>
    <w:basedOn w:val="Normal"/>
    <w:rsid w:val="00790050"/>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ienhypertexte">
    <w:name w:val="Hyperlink"/>
    <w:basedOn w:val="Policepardfaut"/>
    <w:uiPriority w:val="99"/>
    <w:semiHidden/>
    <w:unhideWhenUsed/>
    <w:rsid w:val="00790050"/>
    <w:rPr>
      <w:color w:val="0000FF"/>
      <w:u w:val="single"/>
    </w:rPr>
  </w:style>
  <w:style w:type="character" w:styleId="Accentuation">
    <w:name w:val="Emphasis"/>
    <w:basedOn w:val="Policepardfaut"/>
    <w:uiPriority w:val="20"/>
    <w:qFormat/>
    <w:rsid w:val="0079005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263470">
      <w:bodyDiv w:val="1"/>
      <w:marLeft w:val="0"/>
      <w:marRight w:val="0"/>
      <w:marTop w:val="0"/>
      <w:marBottom w:val="0"/>
      <w:divBdr>
        <w:top w:val="none" w:sz="0" w:space="0" w:color="auto"/>
        <w:left w:val="none" w:sz="0" w:space="0" w:color="auto"/>
        <w:bottom w:val="none" w:sz="0" w:space="0" w:color="auto"/>
        <w:right w:val="none" w:sz="0" w:space="0" w:color="auto"/>
      </w:divBdr>
    </w:div>
    <w:div w:id="241062521">
      <w:bodyDiv w:val="1"/>
      <w:marLeft w:val="0"/>
      <w:marRight w:val="0"/>
      <w:marTop w:val="0"/>
      <w:marBottom w:val="0"/>
      <w:divBdr>
        <w:top w:val="none" w:sz="0" w:space="0" w:color="auto"/>
        <w:left w:val="none" w:sz="0" w:space="0" w:color="auto"/>
        <w:bottom w:val="none" w:sz="0" w:space="0" w:color="auto"/>
        <w:right w:val="none" w:sz="0" w:space="0" w:color="auto"/>
      </w:divBdr>
    </w:div>
    <w:div w:id="446660553">
      <w:bodyDiv w:val="1"/>
      <w:marLeft w:val="0"/>
      <w:marRight w:val="0"/>
      <w:marTop w:val="0"/>
      <w:marBottom w:val="0"/>
      <w:divBdr>
        <w:top w:val="none" w:sz="0" w:space="0" w:color="auto"/>
        <w:left w:val="none" w:sz="0" w:space="0" w:color="auto"/>
        <w:bottom w:val="none" w:sz="0" w:space="0" w:color="auto"/>
        <w:right w:val="none" w:sz="0" w:space="0" w:color="auto"/>
      </w:divBdr>
    </w:div>
    <w:div w:id="475415503">
      <w:bodyDiv w:val="1"/>
      <w:marLeft w:val="0"/>
      <w:marRight w:val="0"/>
      <w:marTop w:val="0"/>
      <w:marBottom w:val="0"/>
      <w:divBdr>
        <w:top w:val="none" w:sz="0" w:space="0" w:color="auto"/>
        <w:left w:val="none" w:sz="0" w:space="0" w:color="auto"/>
        <w:bottom w:val="none" w:sz="0" w:space="0" w:color="auto"/>
        <w:right w:val="none" w:sz="0" w:space="0" w:color="auto"/>
      </w:divBdr>
    </w:div>
    <w:div w:id="495148601">
      <w:bodyDiv w:val="1"/>
      <w:marLeft w:val="0"/>
      <w:marRight w:val="0"/>
      <w:marTop w:val="0"/>
      <w:marBottom w:val="0"/>
      <w:divBdr>
        <w:top w:val="none" w:sz="0" w:space="0" w:color="auto"/>
        <w:left w:val="none" w:sz="0" w:space="0" w:color="auto"/>
        <w:bottom w:val="none" w:sz="0" w:space="0" w:color="auto"/>
        <w:right w:val="none" w:sz="0" w:space="0" w:color="auto"/>
      </w:divBdr>
    </w:div>
    <w:div w:id="656956230">
      <w:bodyDiv w:val="1"/>
      <w:marLeft w:val="0"/>
      <w:marRight w:val="0"/>
      <w:marTop w:val="0"/>
      <w:marBottom w:val="0"/>
      <w:divBdr>
        <w:top w:val="none" w:sz="0" w:space="0" w:color="auto"/>
        <w:left w:val="none" w:sz="0" w:space="0" w:color="auto"/>
        <w:bottom w:val="none" w:sz="0" w:space="0" w:color="auto"/>
        <w:right w:val="none" w:sz="0" w:space="0" w:color="auto"/>
      </w:divBdr>
    </w:div>
    <w:div w:id="794102789">
      <w:bodyDiv w:val="1"/>
      <w:marLeft w:val="0"/>
      <w:marRight w:val="0"/>
      <w:marTop w:val="0"/>
      <w:marBottom w:val="0"/>
      <w:divBdr>
        <w:top w:val="none" w:sz="0" w:space="0" w:color="auto"/>
        <w:left w:val="none" w:sz="0" w:space="0" w:color="auto"/>
        <w:bottom w:val="none" w:sz="0" w:space="0" w:color="auto"/>
        <w:right w:val="none" w:sz="0" w:space="0" w:color="auto"/>
      </w:divBdr>
    </w:div>
    <w:div w:id="1048602978">
      <w:bodyDiv w:val="1"/>
      <w:marLeft w:val="0"/>
      <w:marRight w:val="0"/>
      <w:marTop w:val="0"/>
      <w:marBottom w:val="0"/>
      <w:divBdr>
        <w:top w:val="none" w:sz="0" w:space="0" w:color="auto"/>
        <w:left w:val="none" w:sz="0" w:space="0" w:color="auto"/>
        <w:bottom w:val="none" w:sz="0" w:space="0" w:color="auto"/>
        <w:right w:val="none" w:sz="0" w:space="0" w:color="auto"/>
      </w:divBdr>
    </w:div>
    <w:div w:id="1255212803">
      <w:bodyDiv w:val="1"/>
      <w:marLeft w:val="0"/>
      <w:marRight w:val="0"/>
      <w:marTop w:val="0"/>
      <w:marBottom w:val="0"/>
      <w:divBdr>
        <w:top w:val="none" w:sz="0" w:space="0" w:color="auto"/>
        <w:left w:val="none" w:sz="0" w:space="0" w:color="auto"/>
        <w:bottom w:val="none" w:sz="0" w:space="0" w:color="auto"/>
        <w:right w:val="none" w:sz="0" w:space="0" w:color="auto"/>
      </w:divBdr>
    </w:div>
    <w:div w:id="1360011118">
      <w:bodyDiv w:val="1"/>
      <w:marLeft w:val="0"/>
      <w:marRight w:val="0"/>
      <w:marTop w:val="0"/>
      <w:marBottom w:val="0"/>
      <w:divBdr>
        <w:top w:val="none" w:sz="0" w:space="0" w:color="auto"/>
        <w:left w:val="none" w:sz="0" w:space="0" w:color="auto"/>
        <w:bottom w:val="none" w:sz="0" w:space="0" w:color="auto"/>
        <w:right w:val="none" w:sz="0" w:space="0" w:color="auto"/>
      </w:divBdr>
    </w:div>
    <w:div w:id="1431076762">
      <w:bodyDiv w:val="1"/>
      <w:marLeft w:val="0"/>
      <w:marRight w:val="0"/>
      <w:marTop w:val="0"/>
      <w:marBottom w:val="0"/>
      <w:divBdr>
        <w:top w:val="none" w:sz="0" w:space="0" w:color="auto"/>
        <w:left w:val="none" w:sz="0" w:space="0" w:color="auto"/>
        <w:bottom w:val="none" w:sz="0" w:space="0" w:color="auto"/>
        <w:right w:val="none" w:sz="0" w:space="0" w:color="auto"/>
      </w:divBdr>
    </w:div>
    <w:div w:id="1495294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endnotes.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92BC98-7F8C-4239-A9E4-42DBC77601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2258</TotalTime>
  <Pages>8</Pages>
  <Words>2186</Words>
  <Characters>12029</Characters>
  <Application>Microsoft Office Word</Application>
  <DocSecurity>0</DocSecurity>
  <Lines>100</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Fogue</dc:creator>
  <cp:keywords/>
  <dc:description/>
  <cp:lastModifiedBy>Carl Fogue</cp:lastModifiedBy>
  <cp:revision>294</cp:revision>
  <dcterms:created xsi:type="dcterms:W3CDTF">2024-02-10T10:59:00Z</dcterms:created>
  <dcterms:modified xsi:type="dcterms:W3CDTF">2024-03-08T16:32:00Z</dcterms:modified>
</cp:coreProperties>
</file>